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D0" w:rsidRPr="007B56D0" w:rsidRDefault="007B56D0" w:rsidP="007B56D0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B56D0">
        <w:rPr>
          <w:rFonts w:ascii="Times New Roman" w:hAnsi="Times New Roman" w:cs="Times New Roman"/>
          <w:b/>
          <w:iCs/>
          <w:sz w:val="28"/>
          <w:szCs w:val="28"/>
          <w:u w:val="single"/>
        </w:rPr>
        <w:t>ЗАНЯТИЕ №14</w:t>
      </w:r>
    </w:p>
    <w:p w:rsidR="007B56D0" w:rsidRPr="007B56D0" w:rsidRDefault="007B56D0" w:rsidP="007B56D0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 занятия:</w:t>
      </w:r>
      <w:r w:rsidRPr="007B56D0">
        <w:rPr>
          <w:rFonts w:ascii="Times New Roman" w:hAnsi="Times New Roman" w:cs="Times New Roman"/>
          <w:sz w:val="28"/>
          <w:szCs w:val="28"/>
        </w:rPr>
        <w:t xml:space="preserve"> Расчет элементов системы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тиристорный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преобразователь-двигатель постоянного тока независимого возбуждения.</w:t>
      </w:r>
    </w:p>
    <w:p w:rsidR="007B56D0" w:rsidRPr="007B56D0" w:rsidRDefault="007B56D0" w:rsidP="007B56D0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7B56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 практического занятия</w:t>
      </w:r>
      <w:r w:rsidRPr="007B56D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– </w:t>
      </w:r>
      <w:r w:rsidRPr="007B56D0">
        <w:rPr>
          <w:rFonts w:ascii="Times New Roman" w:hAnsi="Times New Roman" w:cs="Times New Roman"/>
          <w:i/>
          <w:iCs/>
          <w:sz w:val="28"/>
          <w:szCs w:val="28"/>
        </w:rPr>
        <w:t xml:space="preserve">привитие студентам навыков в расчете элементов системы </w:t>
      </w:r>
      <w:proofErr w:type="spellStart"/>
      <w:r w:rsidRPr="007B56D0">
        <w:rPr>
          <w:rFonts w:ascii="Times New Roman" w:hAnsi="Times New Roman" w:cs="Times New Roman"/>
          <w:i/>
          <w:iCs/>
          <w:sz w:val="28"/>
          <w:szCs w:val="28"/>
        </w:rPr>
        <w:t>тиристорный</w:t>
      </w:r>
      <w:proofErr w:type="spellEnd"/>
      <w:r w:rsidRPr="007B56D0">
        <w:rPr>
          <w:rFonts w:ascii="Times New Roman" w:hAnsi="Times New Roman" w:cs="Times New Roman"/>
          <w:i/>
          <w:iCs/>
          <w:sz w:val="28"/>
          <w:szCs w:val="28"/>
        </w:rPr>
        <w:t xml:space="preserve"> преобразователь-двигатель постоянного тока независимого возбуждения.</w:t>
      </w:r>
    </w:p>
    <w:p w:rsidR="007B56D0" w:rsidRPr="007B56D0" w:rsidRDefault="007B56D0" w:rsidP="007B56D0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56D0">
        <w:rPr>
          <w:rFonts w:ascii="Times New Roman" w:hAnsi="Times New Roman" w:cs="Times New Roman"/>
          <w:b/>
          <w:i/>
          <w:iCs/>
          <w:sz w:val="28"/>
          <w:szCs w:val="28"/>
        </w:rPr>
        <w:t>Учебное время: 2 часа</w:t>
      </w:r>
    </w:p>
    <w:p w:rsidR="007B56D0" w:rsidRPr="007B56D0" w:rsidRDefault="007B56D0" w:rsidP="007B56D0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Электропривод по системе ТП-Д с двухконтурной системой подчиненного регулирования выполнен по струк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турной схеме 10.17. Контуры тока и скорости настроены на оптимум по модулю. Требуется рассчитать величины настроечных резисторов 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oc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ex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occ</w:t>
      </w:r>
      <w:proofErr w:type="spellEnd"/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Start"/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proofErr w:type="spellStart"/>
      <w:proofErr w:type="gramEnd"/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вхс</w:t>
      </w:r>
      <w:proofErr w:type="spellEnd"/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и емкости </w:t>
      </w:r>
      <w:proofErr w:type="spellStart"/>
      <w:r w:rsidRPr="007B56D0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о</w:t>
      </w:r>
      <w:r w:rsidRPr="007B56D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proofErr w:type="spellEnd"/>
      <w:r w:rsidRPr="007B56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Исходные данные. Двигатель постоянного тока с независи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мым возбуждением имеет мощность 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н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=18 кВт. 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ян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=440 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ян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=41,4 </w:t>
      </w:r>
      <w:r w:rsidRPr="007B56D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B56D0">
        <w:rPr>
          <w:rFonts w:ascii="Times New Roman" w:hAnsi="Times New Roman" w:cs="Times New Roman"/>
          <w:i/>
          <w:color w:val="000000"/>
          <w:position w:val="-12"/>
          <w:sz w:val="28"/>
          <w:szCs w:val="28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65pt;height:19.65pt" o:ole="">
            <v:imagedata r:id="rId5" o:title=""/>
          </v:shape>
          <o:OLEObject Type="Embed" ProgID="Equation.3" ShapeID="_x0000_i1025" DrawAspect="Content" ObjectID="_1460804204" r:id="rId6"/>
        </w:objec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= 104,5 1/с, 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=4,16 в.с., 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яц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=0,45 Ома,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яц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=0,01 Гн,</w:t>
      </w:r>
      <w:r w:rsidRPr="007B56D0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400" w:dyaOrig="400">
          <v:shape id="_x0000_i1026" type="#_x0000_t75" style="width:19.65pt;height:19.65pt" o:ole="">
            <v:imagedata r:id="rId7" o:title=""/>
          </v:shape>
          <o:OLEObject Type="Embed" ProgID="Equation.3" ShapeID="_x0000_i1026" DrawAspect="Content" ObjectID="_1460804205" r:id="rId8"/>
        </w:objec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=0,9 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кг.м</w:t>
      </w:r>
      <w:r w:rsidRPr="007B56D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зс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=0-8 В, </w:t>
      </w:r>
      <w:r w:rsidRPr="007B56D0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400" w:dyaOrig="400">
          <v:shape id="_x0000_i1027" type="#_x0000_t75" style="width:19.65pt;height:19.65pt" o:ole="">
            <v:imagedata r:id="rId9" o:title=""/>
          </v:shape>
          <o:OLEObject Type="Embed" ProgID="Equation.3" ShapeID="_x0000_i1027" DrawAspect="Content" ObjectID="_1460804206" r:id="rId10"/>
        </w:objec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=0,0066 с, 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T</w:t>
      </w:r>
      <w:r w:rsidRPr="007B56D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1</w:t>
      </w:r>
      <w:r w:rsidRPr="007B56D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=48 В.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6D0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gramStart"/>
      <w:r w:rsidRPr="007B56D0">
        <w:rPr>
          <w:rFonts w:ascii="Times New Roman" w:hAnsi="Times New Roman" w:cs="Times New Roman"/>
          <w:color w:val="000000"/>
          <w:sz w:val="28"/>
          <w:szCs w:val="28"/>
        </w:rPr>
        <w:t>Электромагнитная</w:t>
      </w:r>
      <w:proofErr w:type="gramEnd"/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постоянная времени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B56D0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3180" w:dyaOrig="880">
          <v:shape id="_x0000_i1028" type="#_x0000_t75" style="width:158.95pt;height:43.95pt" o:ole="">
            <v:imagedata r:id="rId11" o:title=""/>
          </v:shape>
          <o:OLEObject Type="Embed" ProgID="Equation.3" ShapeID="_x0000_i1028" DrawAspect="Content" ObjectID="_1460804207" r:id="rId12"/>
        </w:object>
      </w:r>
    </w:p>
    <w:p w:rsidR="007B56D0" w:rsidRPr="007B56D0" w:rsidRDefault="007B56D0" w:rsidP="007B56D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56D0">
        <w:rPr>
          <w:rFonts w:ascii="Times New Roman" w:hAnsi="Times New Roman" w:cs="Times New Roman"/>
          <w:color w:val="000000"/>
          <w:sz w:val="28"/>
          <w:szCs w:val="28"/>
        </w:rPr>
        <w:t>Электромеханическая</w:t>
      </w:r>
      <w:proofErr w:type="gramEnd"/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постоянная времени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B56D0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4340" w:dyaOrig="880">
          <v:shape id="_x0000_i1029" type="#_x0000_t75" style="width:216.95pt;height:43.95pt" o:ole="">
            <v:imagedata r:id="rId13" o:title=""/>
          </v:shape>
          <o:OLEObject Type="Embed" ProgID="Equation.3" ShapeID="_x0000_i1029" DrawAspect="Content" ObjectID="_1460804208" r:id="rId14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3. Передаточный коэффициент </w:t>
      </w:r>
      <w:proofErr w:type="spellStart"/>
      <w:r w:rsidRPr="007B56D0">
        <w:rPr>
          <w:rFonts w:ascii="Times New Roman" w:hAnsi="Times New Roman" w:cs="Times New Roman"/>
          <w:color w:val="000000"/>
          <w:sz w:val="28"/>
          <w:szCs w:val="28"/>
        </w:rPr>
        <w:t>тиристорного</w:t>
      </w:r>
      <w:proofErr w:type="spellEnd"/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преобразователя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B56D0">
        <w:rPr>
          <w:rFonts w:ascii="Times New Roman" w:hAnsi="Times New Roman" w:cs="Times New Roman"/>
          <w:position w:val="-40"/>
          <w:sz w:val="28"/>
          <w:szCs w:val="28"/>
          <w:lang w:val="en-US"/>
        </w:rPr>
        <w:object w:dxaOrig="3000" w:dyaOrig="900">
          <v:shape id="_x0000_i1030" type="#_x0000_t75" style="width:149.6pt;height:44.9pt" o:ole="">
            <v:imagedata r:id="rId15" o:title=""/>
          </v:shape>
          <o:OLEObject Type="Embed" ProgID="Equation.3" ShapeID="_x0000_i1030" DrawAspect="Content" ObjectID="_1460804209" r:id="rId16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4. Коэффициент обратной связи по скорости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B56D0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4000" w:dyaOrig="859">
          <v:shape id="_x0000_i1031" type="#_x0000_t75" style="width:200.1pt;height:43pt" o:ole="">
            <v:imagedata r:id="rId17" o:title=""/>
          </v:shape>
          <o:OLEObject Type="Embed" ProgID="Equation.3" ShapeID="_x0000_i1031" DrawAspect="Content" ObjectID="_1460804210" r:id="rId18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5. Коэффициент обратной связи по току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7B56D0">
        <w:rPr>
          <w:rFonts w:ascii="Times New Roman" w:hAnsi="Times New Roman" w:cs="Times New Roman"/>
          <w:i/>
          <w:iCs/>
          <w:color w:val="000000"/>
          <w:position w:val="-36"/>
          <w:sz w:val="28"/>
          <w:szCs w:val="28"/>
          <w:lang w:val="en-US"/>
        </w:rPr>
        <w:object w:dxaOrig="5580" w:dyaOrig="859">
          <v:shape id="_x0000_i1032" type="#_x0000_t75" style="width:278.65pt;height:43pt" o:ole="">
            <v:imagedata r:id="rId19" o:title=""/>
          </v:shape>
          <o:OLEObject Type="Embed" ProgID="Equation.3" ShapeID="_x0000_i1032" DrawAspect="Content" ObjectID="_1460804211" r:id="rId20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6. Принимаем ПИ-регулятор тока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B56D0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2880" w:dyaOrig="859">
          <v:shape id="_x0000_i1033" type="#_x0000_t75" style="width:2in;height:43pt" o:ole="">
            <v:imagedata r:id="rId21" o:title=""/>
          </v:shape>
          <o:OLEObject Type="Embed" ProgID="Equation.3" ShapeID="_x0000_i1033" DrawAspect="Content" ObjectID="_1460804212" r:id="rId22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B56D0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6860" w:dyaOrig="859">
          <v:shape id="_x0000_i1034" type="#_x0000_t75" style="width:343.15pt;height:43pt" o:ole="">
            <v:imagedata r:id="rId23" o:title=""/>
          </v:shape>
          <o:OLEObject Type="Embed" ProgID="Equation.3" ShapeID="_x0000_i1034" DrawAspect="Content" ObjectID="_1460804213" r:id="rId24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7B56D0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3220" w:dyaOrig="859">
          <v:shape id="_x0000_i1035" type="#_x0000_t75" style="width:160.85pt;height:43pt" o:ole="">
            <v:imagedata r:id="rId25" o:title=""/>
          </v:shape>
          <o:OLEObject Type="Embed" ProgID="Equation.3" ShapeID="_x0000_i1035" DrawAspect="Content" ObjectID="_1460804214" r:id="rId26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7. Величину резисторов и емкости в регуляторе тока нахо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>дим, полагая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56D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ос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=2,0 мкФ.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B56D0">
        <w:rPr>
          <w:rFonts w:ascii="Times New Roman" w:hAnsi="Times New Roman" w:cs="Times New Roman"/>
          <w:position w:val="-82"/>
          <w:sz w:val="28"/>
          <w:szCs w:val="28"/>
          <w:lang w:val="en-US"/>
        </w:rPr>
        <w:object w:dxaOrig="4080" w:dyaOrig="1800">
          <v:shape id="_x0000_i1036" type="#_x0000_t75" style="width:203.85pt;height:89.75pt" o:ole="">
            <v:imagedata r:id="rId27" o:title=""/>
          </v:shape>
          <o:OLEObject Type="Embed" ProgID="Equation.3" ShapeID="_x0000_i1036" DrawAspect="Content" ObjectID="_1460804215" r:id="rId28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8. Принимаем </w:t>
      </w:r>
      <w:proofErr w:type="spellStart"/>
      <w:r w:rsidRPr="007B56D0">
        <w:rPr>
          <w:rFonts w:ascii="Times New Roman" w:hAnsi="Times New Roman" w:cs="Times New Roman"/>
          <w:color w:val="000000"/>
          <w:sz w:val="28"/>
          <w:szCs w:val="28"/>
        </w:rPr>
        <w:t>П-регулятор</w:t>
      </w:r>
      <w:proofErr w:type="spellEnd"/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скорости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position w:val="-38"/>
          <w:sz w:val="28"/>
          <w:szCs w:val="28"/>
          <w:lang w:val="en-US"/>
        </w:rPr>
        <w:object w:dxaOrig="6660" w:dyaOrig="880">
          <v:shape id="_x0000_i1037" type="#_x0000_t75" style="width:332.9pt;height:43.95pt" o:ole="">
            <v:imagedata r:id="rId29" o:title=""/>
          </v:shape>
          <o:OLEObject Type="Embed" ProgID="Equation.3" ShapeID="_x0000_i1037" DrawAspect="Content" ObjectID="_1460804216" r:id="rId30"/>
        </w:objec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7B56D0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4580" w:dyaOrig="420">
          <v:shape id="_x0000_i1038" type="#_x0000_t75" style="width:229.1pt;height:20.55pt" o:ole="">
            <v:imagedata r:id="rId31" o:title=""/>
          </v:shape>
          <o:OLEObject Type="Embed" ProgID="Equation.3" ShapeID="_x0000_i1038" DrawAspect="Content" ObjectID="_1460804217" r:id="rId32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9. Величина резисторов в регуляторе скорости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ex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=10кОм, 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oc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</w:t>
      </w:r>
      <w:proofErr w:type="spellStart"/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PC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ex</w:t>
      </w:r>
      <w:proofErr w:type="spellEnd"/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= 10</w:t>
      </w:r>
      <w:proofErr w:type="gramStart"/>
      <w:r w:rsidRPr="007B56D0">
        <w:rPr>
          <w:rFonts w:ascii="Times New Roman" w:hAnsi="Times New Roman" w:cs="Times New Roman"/>
          <w:color w:val="000000"/>
          <w:sz w:val="28"/>
          <w:szCs w:val="28"/>
        </w:rPr>
        <w:t>,1</w:t>
      </w:r>
      <w:proofErr w:type="gramEnd"/>
      <w:r w:rsidRPr="007B56D0">
        <w:rPr>
          <w:rFonts w:ascii="Times New Roman" w:hAnsi="Times New Roman" w:cs="Times New Roman"/>
          <w:color w:val="000000"/>
          <w:sz w:val="28"/>
          <w:szCs w:val="28"/>
        </w:rPr>
        <w:t>-10 10</w:t>
      </w:r>
      <w:r w:rsidRPr="007B56D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=101кОм.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Если электропривод должен иметь большой диапазон регу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>лирования скорости или требуется высокая точность поддержа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>ния заданной скорости, то используется ПИ-регулятор скорости. В этом случае контур тока настраивается на симметричный оп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>тимум.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Передаточная функция регулятора скорости, настроенного на симметричный оптимум, будет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i/>
          <w:iCs/>
          <w:color w:val="000000"/>
          <w:position w:val="-36"/>
          <w:sz w:val="28"/>
          <w:szCs w:val="28"/>
        </w:rPr>
        <w:object w:dxaOrig="3200" w:dyaOrig="859">
          <v:shape id="_x0000_i1039" type="#_x0000_t75" style="width:159.9pt;height:43pt" o:ole="">
            <v:imagedata r:id="rId33" o:title=""/>
          </v:shape>
          <o:OLEObject Type="Embed" ProgID="Equation.3" ShapeID="_x0000_i1039" DrawAspect="Content" ObjectID="_1460804218" r:id="rId34"/>
        </w:objec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(10.16)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7B56D0">
        <w:rPr>
          <w:rFonts w:ascii="Times New Roman" w:hAnsi="Times New Roman" w:cs="Times New Roman"/>
          <w:sz w:val="28"/>
          <w:szCs w:val="28"/>
        </w:rPr>
        <w:t xml:space="preserve"> </w:t>
      </w:r>
      <w:r w:rsidRPr="007B56D0">
        <w:rPr>
          <w:rFonts w:ascii="Times New Roman" w:hAnsi="Times New Roman" w:cs="Times New Roman"/>
          <w:position w:val="-36"/>
          <w:sz w:val="28"/>
          <w:szCs w:val="28"/>
        </w:rPr>
        <w:object w:dxaOrig="4980" w:dyaOrig="880">
          <v:shape id="_x0000_i1040" type="#_x0000_t75" style="width:248.75pt;height:43.95pt" o:ole="">
            <v:imagedata r:id="rId35" o:title=""/>
          </v:shape>
          <o:OLEObject Type="Embed" ProgID="Equation.3" ShapeID="_x0000_i1040" DrawAspect="Content" ObjectID="_1460804219" r:id="rId36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Передаточная функция замкнутого контура скорости будет в этом случае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position w:val="-40"/>
          <w:sz w:val="28"/>
          <w:szCs w:val="28"/>
        </w:rPr>
        <w:object w:dxaOrig="6800" w:dyaOrig="900">
          <v:shape id="_x0000_i1041" type="#_x0000_t75" style="width:340.35pt;height:44.9pt" o:ole="">
            <v:imagedata r:id="rId37" o:title=""/>
          </v:shape>
          <o:OLEObject Type="Embed" ProgID="Equation.3" ShapeID="_x0000_i1041" DrawAspect="Content" ObjectID="_1460804220" r:id="rId38"/>
        </w:objec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(10.17)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на вход системы ступенчатого управляющего сигнала </w:t>
      </w:r>
      <w:proofErr w:type="spellStart"/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зс</w:t>
      </w:r>
      <w:proofErr w:type="spellEnd"/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position w:val="-36"/>
          <w:sz w:val="28"/>
          <w:szCs w:val="28"/>
        </w:rPr>
        <w:object w:dxaOrig="1320" w:dyaOrig="859">
          <v:shape id="_x0000_i1042" type="#_x0000_t75" style="width:66.4pt;height:43pt" o:ole="">
            <v:imagedata r:id="rId39" o:title=""/>
          </v:shape>
          <o:OLEObject Type="Embed" ProgID="Equation.3" ShapeID="_x0000_i1042" DrawAspect="Content" ObjectID="_1460804221" r:id="rId40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Переходный процесс в этом случае характеризуется сле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>дующими показателями качества: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position w:val="-14"/>
          <w:sz w:val="28"/>
          <w:szCs w:val="28"/>
        </w:rPr>
        <w:object w:dxaOrig="4440" w:dyaOrig="420">
          <v:shape id="_x0000_i1043" type="#_x0000_t75" style="width:221.6pt;height:20.55pt" o:ole="">
            <v:imagedata r:id="rId41" o:title=""/>
          </v:shape>
          <o:OLEObject Type="Embed" ProgID="Equation.3" ShapeID="_x0000_i1043" DrawAspect="Content" ObjectID="_1460804222" r:id="rId42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Одним из главных достоинств настройки на симметричный оптимум является то, что система регулирования будет астатиче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ской по возмущению по нагрузке 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с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т.е. при приложении на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>грузки установившееся значение скорости останется неизмен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ным, равным заданному, а статическая ошибка 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1140" w:dyaOrig="400">
          <v:shape id="_x0000_i1044" type="#_x0000_t75" style="width:57.05pt;height:19.65pt" o:ole="">
            <v:imagedata r:id="rId43" o:title=""/>
          </v:shape>
          <o:OLEObject Type="Embed" ProgID="Equation.3" ShapeID="_x0000_i1044" DrawAspect="Content" ObjectID="_1460804223" r:id="rId44"/>
        </w:objec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6D0" w:rsidRPr="007B56D0" w:rsidRDefault="007B56D0" w:rsidP="007B56D0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7B56D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чтобы уменьшить </w:t>
      </w:r>
      <w:proofErr w:type="spellStart"/>
      <w:r w:rsidRPr="007B56D0">
        <w:rPr>
          <w:rFonts w:ascii="Times New Roman" w:hAnsi="Times New Roman" w:cs="Times New Roman"/>
          <w:color w:val="000000"/>
          <w:sz w:val="28"/>
          <w:szCs w:val="28"/>
        </w:rPr>
        <w:t>колебательность</w:t>
      </w:r>
      <w:proofErr w:type="spellEnd"/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переходного процесса на вход регулятора скорости включают фильтр с пере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softHyphen/>
        <w:t>даточной функцией апериодического звена</w:t>
      </w:r>
    </w:p>
    <w:p w:rsidR="007B56D0" w:rsidRPr="007B56D0" w:rsidRDefault="007B56D0" w:rsidP="007B56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2680" w:dyaOrig="880">
          <v:shape id="_x0000_i1045" type="#_x0000_t75" style="width:133.7pt;height:43.95pt" o:ole="">
            <v:imagedata r:id="rId45" o:title=""/>
          </v:shape>
          <o:OLEObject Type="Embed" ProgID="Equation.3" ShapeID="_x0000_i1045" DrawAspect="Content" ObjectID="_1460804224" r:id="rId46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Тогда    передаточная функция системы по сигналу задания будет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position w:val="-40"/>
          <w:sz w:val="28"/>
          <w:szCs w:val="28"/>
        </w:rPr>
        <w:object w:dxaOrig="6979" w:dyaOrig="900">
          <v:shape id="_x0000_i1046" type="#_x0000_t75" style="width:348.8pt;height:44.9pt" o:ole="">
            <v:imagedata r:id="rId47" o:title=""/>
          </v:shape>
          <o:OLEObject Type="Embed" ProgID="Equation.3" ShapeID="_x0000_i1046" DrawAspect="Content" ObjectID="_1460804225" r:id="rId48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Переходный процесс при настройке на симметричный оптимум с  фильтром на входе будет иметь вид, показанный рис10.18 со следующими показателями качества </w:t>
      </w:r>
      <w:r w:rsidRPr="007B56D0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4260" w:dyaOrig="420">
          <v:shape id="_x0000_i1047" type="#_x0000_t75" style="width:213.2pt;height:20.55pt" o:ole="">
            <v:imagedata r:id="rId49" o:title=""/>
          </v:shape>
          <o:OLEObject Type="Embed" ProgID="Equation.3" ShapeID="_x0000_i1047" DrawAspect="Content" ObjectID="_1460804226" r:id="rId50"/>
        </w:objec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9720" cy="349123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49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Рис. Переходные процессы в контуре скорости, настроенном </w:t>
      </w:r>
      <w:proofErr w:type="gramStart"/>
      <w:r w:rsidRPr="007B56D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фильтра не вносит изменения в процесс отработки возмущающего воздействия по 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с</w:t>
      </w:r>
      <w:r w:rsidRPr="007B56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7B56D0">
        <w:rPr>
          <w:rFonts w:ascii="Times New Roman" w:hAnsi="Times New Roman" w:cs="Times New Roman"/>
          <w:color w:val="000000"/>
          <w:sz w:val="28"/>
          <w:szCs w:val="28"/>
        </w:rPr>
        <w:t>установившаяся ошибка по скорости будет равна нулю.</w:t>
      </w:r>
    </w:p>
    <w:p w:rsidR="007B56D0" w:rsidRPr="007B56D0" w:rsidRDefault="007B56D0" w:rsidP="007B56D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color w:val="000000"/>
          <w:sz w:val="28"/>
          <w:szCs w:val="28"/>
        </w:rPr>
        <w:t>Системы регулирования положения строятся как трехконтурные, где внешний контур положения управляет контуром скорости.</w:t>
      </w:r>
    </w:p>
    <w:p w:rsidR="007B56D0" w:rsidRPr="007B56D0" w:rsidRDefault="007B56D0" w:rsidP="007B56D0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7B56D0">
        <w:rPr>
          <w:rFonts w:ascii="Times New Roman" w:hAnsi="Times New Roman" w:cs="Times New Roman"/>
          <w:b/>
          <w:iCs/>
          <w:sz w:val="28"/>
          <w:szCs w:val="28"/>
        </w:rPr>
        <w:t>Контрольные вопросы:</w:t>
      </w:r>
    </w:p>
    <w:p w:rsidR="007B56D0" w:rsidRPr="007B56D0" w:rsidRDefault="007B56D0" w:rsidP="007B5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6D0">
        <w:rPr>
          <w:rFonts w:ascii="Times New Roman" w:hAnsi="Times New Roman"/>
          <w:sz w:val="28"/>
          <w:szCs w:val="28"/>
        </w:rPr>
        <w:t>Дайте определение автоматизированного электропривода?</w:t>
      </w:r>
    </w:p>
    <w:p w:rsidR="007B56D0" w:rsidRPr="007B56D0" w:rsidRDefault="007B56D0" w:rsidP="007B5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6D0">
        <w:rPr>
          <w:rFonts w:ascii="Times New Roman" w:hAnsi="Times New Roman"/>
          <w:sz w:val="28"/>
          <w:szCs w:val="28"/>
        </w:rPr>
        <w:t>Какие устройства образуют силовой (энергетический) канал электропривода?</w:t>
      </w:r>
    </w:p>
    <w:p w:rsidR="007B56D0" w:rsidRPr="007B56D0" w:rsidRDefault="007B56D0" w:rsidP="007B5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6D0">
        <w:rPr>
          <w:rFonts w:ascii="Times New Roman" w:hAnsi="Times New Roman"/>
          <w:sz w:val="28"/>
          <w:szCs w:val="28"/>
        </w:rPr>
        <w:t>Приведите классификацию электроприводов по виду управления.</w:t>
      </w:r>
    </w:p>
    <w:p w:rsidR="007B56D0" w:rsidRPr="007B56D0" w:rsidRDefault="007B56D0" w:rsidP="007B5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6D0">
        <w:rPr>
          <w:rFonts w:ascii="Times New Roman" w:hAnsi="Times New Roman"/>
          <w:sz w:val="28"/>
          <w:szCs w:val="28"/>
        </w:rPr>
        <w:t>Какие причины определяют ускоренное развитие электропривода?</w:t>
      </w:r>
    </w:p>
    <w:p w:rsidR="007B56D0" w:rsidRPr="007B56D0" w:rsidRDefault="007B56D0" w:rsidP="007B5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работу:</w:t>
      </w:r>
    </w:p>
    <w:p w:rsidR="007B56D0" w:rsidRPr="007B56D0" w:rsidRDefault="007B56D0" w:rsidP="007B5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</w:p>
    <w:p w:rsidR="007B56D0" w:rsidRPr="007B56D0" w:rsidRDefault="007B56D0" w:rsidP="007B5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Рассчитать величины настроечных резисторов </w:t>
      </w:r>
      <w:proofErr w:type="gramStart"/>
      <w:r w:rsidRPr="007B56D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7B56D0">
        <w:rPr>
          <w:rFonts w:ascii="Times New Roman" w:hAnsi="Times New Roman" w:cs="Times New Roman"/>
          <w:sz w:val="28"/>
          <w:szCs w:val="28"/>
        </w:rPr>
        <w:t xml:space="preserve">ос, </w:t>
      </w:r>
      <w:r w:rsidRPr="007B56D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, </w:t>
      </w:r>
      <w:r w:rsidRPr="007B56D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осс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, </w:t>
      </w:r>
      <w:r w:rsidRPr="007B56D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вхс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и емкости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>, если контуры тока и скорости настроены на оптимум по модулю, а электропривод по системе ТП-Д с двухконтурной системой подчиненного регулирования.</w:t>
      </w:r>
    </w:p>
    <w:p w:rsidR="007B56D0" w:rsidRPr="007B56D0" w:rsidRDefault="007B56D0" w:rsidP="007B56D0">
      <w:pPr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ab/>
        <w:t xml:space="preserve">Исходные данные. Двигатель постоянного тока с независимым возбуждением имеет мощность Рн=20 кВт.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ян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=440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В</m:t>
        </m:r>
        <w:proofErr w:type="gramEnd"/>
      </m:oMath>
      <w:r w:rsidRPr="007B56D0">
        <w:rPr>
          <w:rFonts w:ascii="Times New Roman" w:hAnsi="Times New Roman" w:cs="Times New Roman"/>
          <w:sz w:val="28"/>
          <w:szCs w:val="28"/>
        </w:rPr>
        <w:t xml:space="preserve">;  номинальная частота вращения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=125,6 1/</m:t>
        </m:r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7B56D0">
        <w:rPr>
          <w:rFonts w:ascii="Times New Roman" w:hAnsi="Times New Roman" w:cs="Times New Roman"/>
          <w:sz w:val="28"/>
          <w:szCs w:val="28"/>
        </w:rPr>
        <w:t xml:space="preserve">, </w:t>
      </w:r>
      <w:r w:rsidRPr="007B56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56D0">
        <w:rPr>
          <w:rFonts w:ascii="Times New Roman" w:hAnsi="Times New Roman" w:cs="Times New Roman"/>
          <w:sz w:val="28"/>
          <w:szCs w:val="28"/>
        </w:rPr>
        <w:t xml:space="preserve">=4,16в.с.,   </w:t>
      </w:r>
      <w:r w:rsidRPr="007B56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B56D0">
        <w:rPr>
          <w:rFonts w:ascii="Times New Roman" w:hAnsi="Times New Roman" w:cs="Times New Roman"/>
          <w:sz w:val="28"/>
          <w:szCs w:val="28"/>
        </w:rPr>
        <w:t xml:space="preserve">яц=0,5 Ом,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ян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=41,4 </m:t>
        </m:r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7B56D0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яц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=0,01 </m:t>
        </m:r>
        <m:r>
          <w:rPr>
            <w:rFonts w:ascii="Cambria Math" w:hAnsi="Times New Roman" w:cs="Times New Roman"/>
            <w:sz w:val="28"/>
            <w:szCs w:val="28"/>
          </w:rPr>
          <m:t>Гн</m:t>
        </m:r>
      </m:oMath>
      <w:r w:rsidRPr="007B56D0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Σ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 xml:space="preserve">=0,9 </m:t>
        </m:r>
        <m:r>
          <w:rPr>
            <w:rFonts w:ascii="Cambria Math" w:eastAsia="Times New Roman" w:hAnsi="Times New Roman" w:cs="Times New Roman"/>
            <w:sz w:val="28"/>
            <w:szCs w:val="28"/>
          </w:rPr>
          <m:t>кг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B56D0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зс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8 </m:t>
        </m:r>
        <m:r>
          <w:rPr>
            <w:rFonts w:ascii="Cambria Math" w:hAnsi="Times New Roman" w:cs="Times New Roman"/>
            <w:sz w:val="28"/>
            <w:szCs w:val="28"/>
          </w:rPr>
          <m:t>В</m:t>
        </m:r>
      </m:oMath>
      <w:r w:rsidRPr="007B56D0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=0,0066 </m:t>
        </m:r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7B56D0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=50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7B56D0">
        <w:rPr>
          <w:rFonts w:ascii="Times New Roman" w:hAnsi="Times New Roman" w:cs="Times New Roman"/>
          <w:sz w:val="28"/>
          <w:szCs w:val="28"/>
        </w:rPr>
        <w:t>.</w:t>
      </w:r>
    </w:p>
    <w:p w:rsidR="007B56D0" w:rsidRPr="007B56D0" w:rsidRDefault="007B56D0" w:rsidP="007B56D0">
      <w:pPr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7B56D0">
        <w:rPr>
          <w:rFonts w:ascii="Times New Roman" w:hAnsi="Times New Roman" w:cs="Times New Roman"/>
          <w:sz w:val="28"/>
          <w:szCs w:val="28"/>
        </w:rPr>
        <w:t xml:space="preserve"> Онищенко Г.Б. Электрический привод/Учебник для вузов. - М.:  РАСХН, 2003, с. 5-22.</w:t>
      </w:r>
    </w:p>
    <w:p w:rsidR="007B56D0" w:rsidRPr="007B56D0" w:rsidRDefault="007B56D0" w:rsidP="007B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6D0" w:rsidRPr="007B56D0" w:rsidRDefault="007B56D0" w:rsidP="007B56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56D0" w:rsidRPr="007B56D0" w:rsidRDefault="007B56D0" w:rsidP="007B56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6D0" w:rsidRPr="007B56D0" w:rsidRDefault="007B56D0" w:rsidP="007B56D0">
      <w:pPr>
        <w:rPr>
          <w:rFonts w:ascii="Times New Roman" w:hAnsi="Times New Roman" w:cs="Times New Roman"/>
          <w:sz w:val="28"/>
          <w:szCs w:val="28"/>
        </w:rPr>
      </w:pPr>
    </w:p>
    <w:p w:rsidR="006D4612" w:rsidRPr="007B56D0" w:rsidRDefault="006D4612">
      <w:pPr>
        <w:rPr>
          <w:rFonts w:ascii="Times New Roman" w:hAnsi="Times New Roman" w:cs="Times New Roman"/>
        </w:rPr>
      </w:pPr>
    </w:p>
    <w:sectPr w:rsidR="006D4612" w:rsidRPr="007B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2DF2"/>
    <w:multiLevelType w:val="hybridMultilevel"/>
    <w:tmpl w:val="DBA6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F51A0"/>
    <w:multiLevelType w:val="hybridMultilevel"/>
    <w:tmpl w:val="C1880B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56D0"/>
    <w:rsid w:val="006D4612"/>
    <w:rsid w:val="007B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56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2014-05-05T10:09:00Z</dcterms:created>
  <dcterms:modified xsi:type="dcterms:W3CDTF">2014-05-05T10:10:00Z</dcterms:modified>
</cp:coreProperties>
</file>