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73" w:rsidRPr="00824C24" w:rsidRDefault="00291A73" w:rsidP="00291A73">
      <w:pPr>
        <w:ind w:firstLine="709"/>
        <w:contextualSpacing/>
        <w:jc w:val="center"/>
        <w:rPr>
          <w:b/>
        </w:rPr>
      </w:pPr>
      <w:r w:rsidRPr="00824C24">
        <w:rPr>
          <w:b/>
        </w:rPr>
        <w:t xml:space="preserve">Лабораторная работа № </w:t>
      </w:r>
      <w:r w:rsidR="001D7E0D">
        <w:rPr>
          <w:b/>
        </w:rPr>
        <w:t>4</w:t>
      </w:r>
    </w:p>
    <w:p w:rsidR="00291A73" w:rsidRPr="00824C24" w:rsidRDefault="000E1593" w:rsidP="00291A73">
      <w:pPr>
        <w:pStyle w:val="10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="001D7E0D">
        <w:rPr>
          <w:b/>
          <w:bCs/>
          <w:sz w:val="28"/>
          <w:szCs w:val="28"/>
        </w:rPr>
        <w:t>Изучение м</w:t>
      </w:r>
      <w:r w:rsidR="001D7E0D">
        <w:rPr>
          <w:b/>
          <w:sz w:val="28"/>
          <w:szCs w:val="28"/>
        </w:rPr>
        <w:t>етодических указаний</w:t>
      </w:r>
      <w:r w:rsidR="001D7E0D" w:rsidRPr="001D7E0D">
        <w:rPr>
          <w:b/>
          <w:sz w:val="28"/>
          <w:szCs w:val="28"/>
        </w:rPr>
        <w:t xml:space="preserve"> по испытаниям электрооборудования и аппаратов электроустановок Потребителей</w:t>
      </w:r>
    </w:p>
    <w:p w:rsidR="00291A73" w:rsidRDefault="00291A73" w:rsidP="00291A73">
      <w:pPr>
        <w:pStyle w:val="10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</w:p>
    <w:p w:rsidR="00032C7E" w:rsidRDefault="00032C7E" w:rsidP="00291A73">
      <w:pPr>
        <w:pStyle w:val="10"/>
        <w:spacing w:before="0" w:beforeAutospacing="0" w:after="0" w:afterAutospacing="0"/>
        <w:ind w:firstLine="709"/>
        <w:contextualSpacing/>
        <w:jc w:val="both"/>
      </w:pPr>
      <w:r>
        <w:t xml:space="preserve">Цель работы: </w:t>
      </w:r>
      <w:r w:rsidR="001D7E0D">
        <w:t>изучить методические указания</w:t>
      </w:r>
      <w:r w:rsidR="001D7E0D" w:rsidRPr="001D7E0D">
        <w:t xml:space="preserve"> по испытаниям электрооборудования и аппаратов электроустановок Потребителей</w:t>
      </w:r>
      <w:r>
        <w:t xml:space="preserve">. </w:t>
      </w:r>
    </w:p>
    <w:p w:rsidR="00032C7E" w:rsidRDefault="00032C7E" w:rsidP="00291A73">
      <w:pPr>
        <w:pStyle w:val="10"/>
        <w:spacing w:before="0" w:beforeAutospacing="0" w:after="0" w:afterAutospacing="0"/>
        <w:ind w:firstLine="709"/>
        <w:contextualSpacing/>
        <w:jc w:val="both"/>
      </w:pPr>
    </w:p>
    <w:p w:rsidR="00032C7E" w:rsidRPr="00032C7E" w:rsidRDefault="00032C7E" w:rsidP="001D7E0D">
      <w:pPr>
        <w:pStyle w:val="10"/>
        <w:spacing w:before="0" w:beforeAutospacing="0" w:after="0" w:afterAutospacing="0"/>
        <w:contextualSpacing/>
        <w:jc w:val="center"/>
        <w:rPr>
          <w:b/>
        </w:rPr>
      </w:pPr>
      <w:r w:rsidRPr="00032C7E">
        <w:rPr>
          <w:b/>
        </w:rPr>
        <w:t>Краткие теоретические сведения</w:t>
      </w:r>
      <w:r w:rsidR="001D7E0D">
        <w:rPr>
          <w:b/>
        </w:rPr>
        <w:t xml:space="preserve"> (Раздел 3.6 ПТЭЭП «</w:t>
      </w:r>
      <w:r w:rsidR="001D7E0D" w:rsidRPr="001D7E0D">
        <w:rPr>
          <w:b/>
        </w:rPr>
        <w:t>Методические указания по испытаниям электрооборудования и аппаратов электроустановок Потребителей</w:t>
      </w:r>
      <w:r w:rsidR="001D7E0D">
        <w:rPr>
          <w:b/>
        </w:rPr>
        <w:t>»)</w:t>
      </w:r>
    </w:p>
    <w:p w:rsidR="001D7E0D" w:rsidRDefault="001D7E0D" w:rsidP="001D7E0D">
      <w:pPr>
        <w:pStyle w:val="10"/>
        <w:ind w:firstLine="709"/>
        <w:contextualSpacing/>
        <w:jc w:val="both"/>
      </w:pPr>
      <w:bookmarkStart w:id="0" w:name="_GoBack"/>
      <w:bookmarkEnd w:id="0"/>
      <w:r>
        <w:t xml:space="preserve">3.6.1. Нормы испытаний электрооборудования и аппаратов электроустановок Потребителей (далее - нормы), приведенные в приложении 3 настоящих Правил, являются обязательными для Потребителей, эксплуатирующих электроустановки напряжением до 220 </w:t>
      </w:r>
      <w:proofErr w:type="spellStart"/>
      <w:r>
        <w:t>кВ.</w:t>
      </w:r>
      <w:proofErr w:type="spellEnd"/>
      <w:r>
        <w:t xml:space="preserve"> При испытаниях и измерениях параметров электрооборудования электроустановок напряжением выше 220 </w:t>
      </w:r>
      <w:proofErr w:type="spellStart"/>
      <w:r>
        <w:t>кВ</w:t>
      </w:r>
      <w:proofErr w:type="spellEnd"/>
      <w:r>
        <w:t>, а также генераторов и синхронных компенсаторов следует руководствоваться соответствующими требованиями.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>3.6.2. Конкретные сроки испытаний и измерений параметров электрооборудования электроустановок при капитальном ремонте (далее - К), при текущем​​ ремонте (далее - Т) и при межремонтных испытаниях и измерениях, т.е. при профилактических испытаниях, выполняемых для оценки состояния электрооборудования и не связанных с выводом электрооборудования в ремонт (далее - М), определяет технический руководитель Потребителя на основе Приложения 3 настоящих Правил с учетом рекомендаций заводских инструкций, состояния электроустановок и местных условий.</w:t>
      </w:r>
    </w:p>
    <w:p w:rsidR="001D7E0D" w:rsidRDefault="001D7E0D" w:rsidP="001D7E0D">
      <w:pPr>
        <w:pStyle w:val="10"/>
        <w:ind w:firstLine="709"/>
        <w:contextualSpacing/>
        <w:jc w:val="both"/>
      </w:pPr>
      <w:r>
        <w:t>Указанная для отдельных видов электрооборудования периодичность испытаний в разделах 1-28 является рекомендуемой и может быть изменена решением технического руководителя Потребителя.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>3.6.3. Для видов электрооборудования, не включенных в настоящие нормы, конкретные нормы и сроки испытаний и измерений параметров должен устанавливать технический руководитель Потребителя с учетом инструкций (рекомендаций) заводов-изготовителей.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>3.6.4. Нормы испытаний электрооборудования иностранных фирм должны устанавливаться с учетом указаний фирмы-изготовителя.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>3.6.5. Электрооборудование после ремонта испытывается в объеме, определяемом нормами. До начала ремонта испытания и измерения производятся для установления объема и характера ремонта, а также для получения исходных данных, с которыми сравниваются результаты послеремонтных испытаний и измерений.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>3.6.6. Оценка состояния изоляции электрооборудования, находящегося в стадии длительного хранения (в том числе аварийного резерва), производится в соответствии с указаниями данных норм, как и находящегося в эксплуатации. Отдельные части и детали проверяются по нормам, указанным заводом-изготовителем в сопроводительной документации на изделия.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>3.6.7. Объем и периодичность испытаний и измерений электрооборудования электроустановок в гарантийный период работы должны приниматься в соответствии с указаниями инструкций заводов-изготовителей.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>3.6.8. Заключение о пригодности электрооборудования к эксплуатации выдается не только на основании сравнения результатов испытаний и измерений с нормами, но и по совокупности результатов всех проведенных испытаний, измерений и осмотров.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>Значения параметров, полученных при испытаниях и измерениях, должны быть сопоставлены с результатами измерений однотипного электрооборудования или электрооборудования других фаз, а также с результатами предыдущих измерений и испытаний, в том числе с исходными их значениями.</w:t>
      </w:r>
    </w:p>
    <w:p w:rsidR="001D7E0D" w:rsidRDefault="001D7E0D" w:rsidP="001D7E0D">
      <w:pPr>
        <w:pStyle w:val="10"/>
        <w:ind w:firstLine="709"/>
        <w:contextualSpacing/>
        <w:jc w:val="both"/>
      </w:pPr>
      <w:r>
        <w:t>Под исходными значениями измеряемых параметров следует понимать их значения, указанные в паспортах и протоколах заводских испытаний и измерений. В случае проведения капитального или восстановительного ремонта под исходными значениями понимаются результаты измерений, полученные при этих ремонтах.</w:t>
      </w:r>
    </w:p>
    <w:p w:rsidR="001D7E0D" w:rsidRDefault="001D7E0D" w:rsidP="001D7E0D">
      <w:pPr>
        <w:pStyle w:val="10"/>
        <w:ind w:firstLine="709"/>
        <w:contextualSpacing/>
        <w:jc w:val="both"/>
      </w:pPr>
      <w:r>
        <w:lastRenderedPageBreak/>
        <w:t>При отсутствии таких значений в качестве исходных могут быть приняты значения, полученные при испытаниях вновь вводимого однотипного оборудования.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>3.6.9. Электрооборудование и изоляторы на номинальное напряжение, превышающее номинальное напряжение электроустановки, в которой они эксплуатируются, могут испытываться повышенным напряжением по нормам, установленным для класса изоляции данной установки.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>3.6.10. Если испытание повышенным выпрямленным напряжением или напряжением​​ промышленной частоты производится без отсоединения ошиновки от электрооборудования, то значение испытательного напряжения принимается по нормам для электрооборудования с самым низким испытательным напряжением.</w:t>
      </w:r>
    </w:p>
    <w:p w:rsidR="001D7E0D" w:rsidRDefault="001D7E0D" w:rsidP="001D7E0D">
      <w:pPr>
        <w:pStyle w:val="10"/>
        <w:ind w:firstLine="709"/>
        <w:contextualSpacing/>
        <w:jc w:val="both"/>
      </w:pPr>
      <w:r>
        <w:t xml:space="preserve">Испытание повышенным напряжением изоляторов и​​ трансформаторов тока, соединенных с силовыми кабелями 6-10 </w:t>
      </w:r>
      <w:proofErr w:type="spellStart"/>
      <w:r>
        <w:t>кВ</w:t>
      </w:r>
      <w:proofErr w:type="spellEnd"/>
      <w:r>
        <w:t>, может производиться вместе с кабелями по нормам, принятым для силовых кабелей.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 xml:space="preserve">3.6.11. При отсутствии необходимой испытательной аппаратуры переменного тока допускается испытывать электрооборудование распределительных устройств (напряжением до 20 </w:t>
      </w:r>
      <w:proofErr w:type="spellStart"/>
      <w:r>
        <w:t>кВ</w:t>
      </w:r>
      <w:proofErr w:type="spellEnd"/>
      <w:r>
        <w:t>) повышенным выпрямленным напряжением, равным полуторакратному значению испытательного напряжения промышленной частоты.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>3.6.12. Испытания и измерения должны проводиться по программам (методикам), утвержденным руководителем Потребителя и соответствующим требованиям, утвержденных в установленном порядке (рекомендованных) документов, типовых методических указаний по испытаниям и измерениям. Программы должны предусматривать меры по обеспечению безопасного​​ проведения работ.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>3.6.13. Результаты испытаний, измерений и опробований должны быть оформлены протоколами или актами, которые хранятся вместе с паспортами на электрооборудование.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>3.6.14. Электрические испытания электрооборудования и отбор пробы трансформаторного масла из баков аппаратов на химический анализ необходимо проводить при температуре изоляции не ниже 5°С.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>3.6.15. Характеристики изоляции электрооборудования рекомендуется измерять по однотипным схемам и при одинаковой температуре.</w:t>
      </w:r>
    </w:p>
    <w:p w:rsidR="001D7E0D" w:rsidRDefault="001D7E0D" w:rsidP="001D7E0D">
      <w:pPr>
        <w:pStyle w:val="10"/>
        <w:ind w:firstLine="709"/>
        <w:contextualSpacing/>
        <w:jc w:val="both"/>
      </w:pPr>
      <w:r>
        <w:t>Сравнение характеристик изоляции должно производиться при одной и той же температуре изоляции или близких ее значениях (разница температур не более 5°С). Если это невозможно, то должен производиться температурный пересчет в соответствии с инструкциями по эксплуатации конкретных видов электрооборудования.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>3.6.16. Перед проведением испытаний и измерений электрооборудования (за исключением вращающихся машин, находящихся в эксплуатации) наружная поверхность его изоляции должна быть очищена от пыли и грязи, кроме тех случаев, когда измерения проводятся методом, не требующим отключения оборудования.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>3.6.17. При испытании изоляции обмоток вращающихся машин, трансформаторов и реакторов повышенным напряжением промышленной частоты должны быть испытаны поочередно каждая электрически независимая цепь или параллельная ветвь (в последнем случае - при наличии полной изоляции между ветвями). При этом один полюс испытательного устройства соединяется с выводом испытываемой обмотки, другой - с заземленным корпусом испытываемого электрооборудования, с которым на все время испытаний данной обмотки электрически соединяются все другие обмотки. Обмотки, соединенные между собой наглухо и не имеющие вывода концов каждой фазы или ветви, должны испытываться относительно корпуса без разъединения.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>3.6.18. При испытаниях электрооборудования повышенным напряжением промышленной частоты, а также при измерениях тока и потерь холостого хода силовых и измерительных трансформаторов рекомендуется, использовать линейное напряжение питающей сети.</w:t>
      </w:r>
    </w:p>
    <w:p w:rsidR="001D7E0D" w:rsidRDefault="001D7E0D" w:rsidP="001D7E0D">
      <w:pPr>
        <w:pStyle w:val="10"/>
        <w:ind w:firstLine="709"/>
        <w:contextualSpacing/>
        <w:jc w:val="both"/>
      </w:pPr>
      <w:r>
        <w:t xml:space="preserve">Скорость подъема напряжения до 1/3 испытательного значения может быть произвольной. Далее испытательное напряжение должно подниматься плавно, со скоростью, допускающей производить </w:t>
      </w:r>
      <w:r>
        <w:lastRenderedPageBreak/>
        <w:t>визуальный отсчет по измерительным приборам, и по достижении установленного значения поддерживаться неизменной в течение времени испытания. После требуемой выдержки напряжение плавно снижается до значения не менее 1/3 испытательного и отключается. Под продолжительностью испытания подразумевается время приложения полного испытательного напряжения, установленного нормами.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 xml:space="preserve">3.6.19. До и после испытания изоляции повышенным напряжением промышленной частоты или выпрямленным напряжением рекомендуется измерять сопротивление изоляции с помощью </w:t>
      </w:r>
      <w:proofErr w:type="spellStart"/>
      <w:r>
        <w:t>мегаомметра</w:t>
      </w:r>
      <w:proofErr w:type="spellEnd"/>
      <w:r>
        <w:t>. За сопротивление изоляции принимается одноминутное значение измеренного сопротивления​​ R60.</w:t>
      </w:r>
    </w:p>
    <w:p w:rsidR="001D7E0D" w:rsidRDefault="001D7E0D" w:rsidP="001D7E0D">
      <w:pPr>
        <w:pStyle w:val="10"/>
        <w:ind w:firstLine="709"/>
        <w:contextualSpacing/>
        <w:jc w:val="both"/>
      </w:pPr>
      <w:r>
        <w:t>Если в соответствии с нормами требуется определение коэффициента абсорбции (R60/R15), отсчет производится дважды: через 15 и 60 с после начала измерений.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>3.6.20. При измерении параметров изоляции электрооборудования должны​​ учитываться случайные и систематические погрешности, обусловленные погрешностями измерительных приборов и аппаратов, дополнительными емкостями и индуктивными связями между элементами измерительной схемы, воздействием температуры, влиянием внешних электромагнитных и электростатических полей на измерительное устройство, погрешностями метода и т.п. При измерении тока утечки (тока проводимости) в случае необходимости учитываются пульсации выпрямленного напряжения.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>3.6.21. Значения тангенса угла диэлектрических​​ потерь изоляции электрооборудования и тока проводимости разрядников в данных нормах приведены при температуре оборудования 20°С.</w:t>
      </w:r>
    </w:p>
    <w:p w:rsidR="001D7E0D" w:rsidRDefault="001D7E0D" w:rsidP="001D7E0D">
      <w:pPr>
        <w:pStyle w:val="10"/>
        <w:ind w:firstLine="709"/>
        <w:contextualSpacing/>
        <w:jc w:val="both"/>
      </w:pPr>
      <w:r>
        <w:t>При измерении тангенса угла диэлектрических потерь изоляции электрооборудования следует одновременно определять и ее емкость.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 xml:space="preserve">3.6.22. Испытание напряжением 1000 </w:t>
      </w:r>
      <w:proofErr w:type="gramStart"/>
      <w:r>
        <w:t>В</w:t>
      </w:r>
      <w:proofErr w:type="gramEnd"/>
      <w:r>
        <w:t xml:space="preserve"> промышленной частоты может быть заменено измерением одноминутного значения сопротивления изоляции </w:t>
      </w:r>
      <w:proofErr w:type="spellStart"/>
      <w:r>
        <w:t>мегаомметром</w:t>
      </w:r>
      <w:proofErr w:type="spellEnd"/>
      <w:r>
        <w:t xml:space="preserve"> на напряжение 2500 В. Эта замена не допускается при испытании ответственных вращающихся машин и цепей релейной защиты и автоматики, а также в случаях, оговоренных в нормах.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>3.6.23. При испытании внешней изоляции электрооборудования повышенным напряжением промышленной частоты, производимом при факторах внешней среды, отличающихся от нормальных (температура воздуха 20°С, абсолютная влажность 11 г/м3, атмосферное давление 101,3 кПа, если в стандартах на электрооборудование не приняты другие пределы), значение испытательного напряжения должно определяться с учетом поправочного коэффициента на условия испытания, регламентируемого соответствующими государственными стандартами.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>3.6.24. Проведению нескольких видов испытаний изоляции электрооборудования, испытанию повышенным напряжением должны предшествовать тщательный осмотр и оценка состояния изоляции другими методами. Электрооборудование, забракованное при внешнем осмотре, независимо от результатов испытаний и измерений должно быть заменено или отремонтировано.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 xml:space="preserve">3.6.25. Результаты испытания повышенным напряжением считаются удовлетворительными, если при приложении полного​​ испытательного напряжения не наблюдалось скользящих разрядов, толчков тока утечки или плавного нарастания тока утечки, пробоев или перекрытий изоляции, </w:t>
      </w:r>
      <w:proofErr w:type="gramStart"/>
      <w:r>
        <w:t>и</w:t>
      </w:r>
      <w:proofErr w:type="gramEnd"/>
      <w:r>
        <w:t xml:space="preserve"> если сопротивление изоляции, измеренное </w:t>
      </w:r>
      <w:proofErr w:type="spellStart"/>
      <w:r>
        <w:t>мегаомметром</w:t>
      </w:r>
      <w:proofErr w:type="spellEnd"/>
      <w:r>
        <w:t>, после испытания осталось прежним.</w:t>
      </w:r>
    </w:p>
    <w:p w:rsidR="001D7E0D" w:rsidRDefault="001D7E0D" w:rsidP="001D7E0D">
      <w:pPr>
        <w:pStyle w:val="10"/>
        <w:ind w:firstLine="709"/>
        <w:contextualSpacing/>
        <w:jc w:val="both"/>
      </w:pPr>
      <w:r>
        <w:t>Если характеристики изоляции резко ухудшились или близки к браковочной норме, то должна быть выяснена причина ухудшения изоляции и приняты меры к ее устранению. Если дефект изоляции не выявлен или не устранен, то сроки последующих измерений и испытаний устанавливаются ответственным за электрохозяйство Потребителя с учетом состояния и режима работы изоляции.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 xml:space="preserve">3.6.26. </w:t>
      </w:r>
      <w:proofErr w:type="gramStart"/>
      <w:r>
        <w:t>После полной замены масла</w:t>
      </w:r>
      <w:proofErr w:type="gramEnd"/>
      <w:r>
        <w:t xml:space="preserve"> в маслонаполненном электрооборудовании (кроме масляных выключателей) его изоляция должна быть подвергнута повторным испытаниям в соответствии с настоящими нормами.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 xml:space="preserve">3.6.27. Опыт холостого хода силовых трансформаторов производится в начале всех испытаний и измерений до подачи на обмотки трансформатора постоянного тока, т.е. до измерения сопротивления </w:t>
      </w:r>
      <w:r>
        <w:lastRenderedPageBreak/>
        <w:t>изоляции и сопротивления обмоток постоянному току, прогрева трансформатора постоянным током и т.п.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>3.6.28. Температура изоляции электрооборудования определяется следующим образом:</w:t>
      </w:r>
    </w:p>
    <w:p w:rsidR="001D7E0D" w:rsidRDefault="001D7E0D" w:rsidP="001D7E0D">
      <w:pPr>
        <w:pStyle w:val="10"/>
        <w:ind w:firstLine="709"/>
        <w:contextualSpacing/>
        <w:jc w:val="both"/>
      </w:pPr>
      <w:r>
        <w:t xml:space="preserve">за температуру изоляции трансформатора, не подвергавшегося нагреву, принимается температура верхних слоев </w:t>
      </w:r>
      <w:proofErr w:type="gramStart"/>
      <w:r>
        <w:t>масла,​</w:t>
      </w:r>
      <w:proofErr w:type="gramEnd"/>
      <w:r>
        <w:t>​ измеренная термометром;</w:t>
      </w:r>
    </w:p>
    <w:p w:rsidR="001D7E0D" w:rsidRDefault="001D7E0D" w:rsidP="001D7E0D">
      <w:pPr>
        <w:pStyle w:val="10"/>
        <w:ind w:firstLine="709"/>
        <w:contextualSpacing/>
        <w:jc w:val="both"/>
      </w:pPr>
      <w:r>
        <w:t>за температуру изоляции трансформатора, подвергавшегося нагреву или воздействию солнечной радиации, принимается средняя температура фазы В обмотки высшего напряжения, определяемая по ее сопротивлению постоянному току;</w:t>
      </w:r>
    </w:p>
    <w:p w:rsidR="001D7E0D" w:rsidRDefault="001D7E0D" w:rsidP="001D7E0D">
      <w:pPr>
        <w:pStyle w:val="10"/>
        <w:ind w:firstLine="709"/>
        <w:contextualSpacing/>
        <w:jc w:val="both"/>
      </w:pPr>
      <w:r>
        <w:t>за температуру​​ изоляции электрических машин, подвергавшихся нагреву, принимается средняя температура обмоток, определяемая по сопротивлению постоянному току;</w:t>
      </w:r>
    </w:p>
    <w:p w:rsidR="001D7E0D" w:rsidRDefault="001D7E0D" w:rsidP="001D7E0D">
      <w:pPr>
        <w:pStyle w:val="10"/>
        <w:ind w:firstLine="709"/>
        <w:contextualSpacing/>
        <w:jc w:val="both"/>
      </w:pPr>
      <w:r>
        <w:t>за температуру изоляции трансформаторов тока серии ТФЗМ (ТФН) с масляным заполнением принимается температура окружающей среды;</w:t>
      </w:r>
    </w:p>
    <w:p w:rsidR="001D7E0D" w:rsidRDefault="001D7E0D" w:rsidP="001D7E0D">
      <w:pPr>
        <w:pStyle w:val="10"/>
        <w:ind w:firstLine="709"/>
        <w:contextualSpacing/>
        <w:jc w:val="both"/>
      </w:pPr>
      <w:r>
        <w:t>за температуру изоляции ввода, установленного на масляном выключателе или на трансформаторе, не подвергавшегося нагреву, принимается температура окружающей среды или температура масла в баке выключателя или трансформатора.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1D7E0D" w:rsidRDefault="001D7E0D" w:rsidP="001D7E0D">
      <w:pPr>
        <w:pStyle w:val="10"/>
        <w:ind w:firstLine="709"/>
        <w:contextualSpacing/>
        <w:jc w:val="both"/>
      </w:pPr>
      <w:r>
        <w:t>3.6.29. Указанные​​ в нормах значения с указанием "не менее" являются наименьшими. Все числовые значения "от" и "до", приведенные в нормах, следует понимать включительно.</w:t>
      </w:r>
    </w:p>
    <w:p w:rsidR="001D7E0D" w:rsidRDefault="001D7E0D" w:rsidP="001D7E0D">
      <w:pPr>
        <w:pStyle w:val="10"/>
        <w:ind w:firstLine="709"/>
        <w:contextualSpacing/>
        <w:jc w:val="both"/>
      </w:pPr>
    </w:p>
    <w:p w:rsidR="000346AF" w:rsidRDefault="001D7E0D" w:rsidP="001D7E0D">
      <w:pPr>
        <w:pStyle w:val="10"/>
        <w:spacing w:before="0" w:beforeAutospacing="0" w:after="0" w:afterAutospacing="0"/>
        <w:ind w:firstLine="709"/>
        <w:contextualSpacing/>
        <w:jc w:val="both"/>
      </w:pPr>
      <w:r>
        <w:t xml:space="preserve">3.6.30. </w:t>
      </w:r>
      <w:proofErr w:type="spellStart"/>
      <w:r>
        <w:t>Тепловизионный</w:t>
      </w:r>
      <w:proofErr w:type="spellEnd"/>
      <w:r>
        <w:t xml:space="preserve"> контроль состояния электрооборудования следует по возможности производить для электроустановки в целом.</w:t>
      </w:r>
    </w:p>
    <w:p w:rsidR="001D7E0D" w:rsidRDefault="001D7E0D" w:rsidP="001D7E0D">
      <w:pPr>
        <w:pStyle w:val="10"/>
        <w:spacing w:before="0" w:beforeAutospacing="0" w:after="0" w:afterAutospacing="0"/>
        <w:ind w:firstLine="709"/>
        <w:contextualSpacing/>
        <w:jc w:val="both"/>
      </w:pPr>
    </w:p>
    <w:p w:rsidR="001D7E0D" w:rsidRDefault="001D7E0D" w:rsidP="001D7E0D">
      <w:pPr>
        <w:pStyle w:val="10"/>
        <w:spacing w:before="0" w:beforeAutospacing="0" w:after="0" w:afterAutospacing="0"/>
        <w:contextualSpacing/>
        <w:jc w:val="center"/>
        <w:rPr>
          <w:b/>
          <w:sz w:val="28"/>
        </w:rPr>
      </w:pPr>
      <w:r w:rsidRPr="001D7E0D">
        <w:rPr>
          <w:b/>
          <w:sz w:val="28"/>
        </w:rPr>
        <w:t>Контрольные вопросы</w:t>
      </w:r>
    </w:p>
    <w:p w:rsidR="001D7E0D" w:rsidRPr="001D7E0D" w:rsidRDefault="001D7E0D" w:rsidP="001D7E0D">
      <w:pPr>
        <w:pStyle w:val="1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1D7E0D">
        <w:rPr>
          <w:bCs/>
          <w:szCs w:val="28"/>
        </w:rPr>
        <w:t>. Кто определяет конкретные сроки испытаний и измерений параметров электрооборудования электроустановок при капитальном ремонте, при текущем ремонте и при межремонтных испытаниях и измерениях, т. е. при профилактических испытаниях, выполняемые для оценки состояния электрооборудования и не связанные с выводом электрооборудования в ремонт?</w:t>
      </w:r>
    </w:p>
    <w:p w:rsidR="001D7E0D" w:rsidRPr="001D7E0D" w:rsidRDefault="001D7E0D" w:rsidP="001D7E0D">
      <w:pPr>
        <w:pStyle w:val="1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1D7E0D">
        <w:rPr>
          <w:bCs/>
          <w:szCs w:val="28"/>
        </w:rPr>
        <w:t>. С какой целью производятся испытания и измерения до начала ремонта?</w:t>
      </w:r>
    </w:p>
    <w:p w:rsidR="001D7E0D" w:rsidRPr="001D7E0D" w:rsidRDefault="001D7E0D" w:rsidP="001D7E0D">
      <w:pPr>
        <w:pStyle w:val="1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1D7E0D">
        <w:rPr>
          <w:bCs/>
          <w:szCs w:val="28"/>
        </w:rPr>
        <w:t>. Что следует понимать под исходными значениями измеряемых параметров?</w:t>
      </w:r>
    </w:p>
    <w:p w:rsidR="001D7E0D" w:rsidRPr="001D7E0D" w:rsidRDefault="001D7E0D" w:rsidP="001D7E0D">
      <w:pPr>
        <w:pStyle w:val="1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1D7E0D">
        <w:rPr>
          <w:bCs/>
          <w:szCs w:val="28"/>
        </w:rPr>
        <w:t>. Каким принимается значение испытательного напряжения, если испытание повышенным выпрямленным напряжением или напряжением промышленной частоты производится без отсоединения ошиновки от электрооборудования?</w:t>
      </w:r>
    </w:p>
    <w:p w:rsidR="001D7E0D" w:rsidRPr="001D7E0D" w:rsidRDefault="001D7E0D" w:rsidP="001D7E0D">
      <w:pPr>
        <w:pStyle w:val="1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D7E0D">
        <w:rPr>
          <w:bCs/>
          <w:szCs w:val="28"/>
        </w:rPr>
        <w:t xml:space="preserve">. Как допускается испытывать электрооборудование РУ (напряжением до 20 </w:t>
      </w:r>
      <w:proofErr w:type="spellStart"/>
      <w:r w:rsidRPr="001D7E0D">
        <w:rPr>
          <w:bCs/>
          <w:szCs w:val="28"/>
        </w:rPr>
        <w:t>кВ</w:t>
      </w:r>
      <w:proofErr w:type="spellEnd"/>
      <w:r w:rsidRPr="001D7E0D">
        <w:rPr>
          <w:bCs/>
          <w:szCs w:val="28"/>
        </w:rPr>
        <w:t>) при отсутствии необходимой испытательной аппаратуры переменного тока?</w:t>
      </w:r>
    </w:p>
    <w:p w:rsidR="001D7E0D" w:rsidRPr="001D7E0D" w:rsidRDefault="001D7E0D" w:rsidP="001D7E0D">
      <w:pPr>
        <w:pStyle w:val="1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6</w:t>
      </w:r>
      <w:r w:rsidRPr="001D7E0D">
        <w:rPr>
          <w:bCs/>
          <w:szCs w:val="28"/>
        </w:rPr>
        <w:t>. При какой температуре изоляции необходимо проводить испытания электрооборудования и отбор пробы трансформаторного масла из баков аппаратов на химический анализ?</w:t>
      </w:r>
    </w:p>
    <w:p w:rsidR="001D7E0D" w:rsidRPr="001D7E0D" w:rsidRDefault="001D7E0D" w:rsidP="001D7E0D">
      <w:pPr>
        <w:pStyle w:val="1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7</w:t>
      </w:r>
      <w:r w:rsidRPr="001D7E0D">
        <w:rPr>
          <w:bCs/>
          <w:szCs w:val="28"/>
        </w:rPr>
        <w:t>. При каких условиях должно производиться сравнение характеристик изоляции?</w:t>
      </w:r>
    </w:p>
    <w:p w:rsidR="001D7E0D" w:rsidRPr="001D7E0D" w:rsidRDefault="001D7E0D" w:rsidP="001D7E0D">
      <w:pPr>
        <w:pStyle w:val="1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1D7E0D">
        <w:rPr>
          <w:bCs/>
          <w:szCs w:val="28"/>
        </w:rPr>
        <w:t>. Какие требования предъявляются при испытании изоляции обмоток вращающихся машин, трансформаторов и реакторов повышенным напряжением промышленной частоты?</w:t>
      </w:r>
    </w:p>
    <w:p w:rsidR="001D7E0D" w:rsidRPr="001D7E0D" w:rsidRDefault="001D7E0D" w:rsidP="001D7E0D">
      <w:pPr>
        <w:pStyle w:val="1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9</w:t>
      </w:r>
      <w:r w:rsidRPr="001D7E0D">
        <w:rPr>
          <w:bCs/>
          <w:szCs w:val="28"/>
        </w:rPr>
        <w:t>. В каких случаях при испытаниях рекомендуется использовать линейное напряжение питающей сети?</w:t>
      </w:r>
    </w:p>
    <w:p w:rsidR="001D7E0D" w:rsidRPr="001D7E0D" w:rsidRDefault="001D7E0D" w:rsidP="001D7E0D">
      <w:pPr>
        <w:pStyle w:val="1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10</w:t>
      </w:r>
      <w:r w:rsidRPr="001D7E0D">
        <w:rPr>
          <w:bCs/>
          <w:szCs w:val="28"/>
        </w:rPr>
        <w:t>. Как необходимо увеличивать и уменьшать напряжение в процессе испытания?</w:t>
      </w:r>
    </w:p>
    <w:p w:rsidR="001D7E0D" w:rsidRPr="001D7E0D" w:rsidRDefault="001D7E0D" w:rsidP="001D7E0D">
      <w:pPr>
        <w:pStyle w:val="1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11</w:t>
      </w:r>
      <w:r w:rsidRPr="001D7E0D">
        <w:rPr>
          <w:bCs/>
          <w:szCs w:val="28"/>
        </w:rPr>
        <w:t>. Каким прибором рекомендуется измерять сопротивление изоляции до и после испытания повышенным напряжением промышленной частоты или выпрямленным напряжением?</w:t>
      </w:r>
    </w:p>
    <w:p w:rsidR="001D7E0D" w:rsidRPr="001D7E0D" w:rsidRDefault="001D7E0D" w:rsidP="001D7E0D">
      <w:pPr>
        <w:pStyle w:val="1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12</w:t>
      </w:r>
      <w:r w:rsidRPr="001D7E0D">
        <w:rPr>
          <w:bCs/>
          <w:szCs w:val="28"/>
        </w:rPr>
        <w:t xml:space="preserve">. Чем может быть заменено испытание напряжением 1 000 </w:t>
      </w:r>
      <w:proofErr w:type="gramStart"/>
      <w:r w:rsidRPr="001D7E0D">
        <w:rPr>
          <w:bCs/>
          <w:szCs w:val="28"/>
        </w:rPr>
        <w:t>В</w:t>
      </w:r>
      <w:proofErr w:type="gramEnd"/>
      <w:r w:rsidRPr="001D7E0D">
        <w:rPr>
          <w:bCs/>
          <w:szCs w:val="28"/>
        </w:rPr>
        <w:t xml:space="preserve"> промышленной частоты?</w:t>
      </w:r>
    </w:p>
    <w:p w:rsidR="001D7E0D" w:rsidRPr="001D7E0D" w:rsidRDefault="001D7E0D" w:rsidP="001D7E0D">
      <w:pPr>
        <w:pStyle w:val="1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13</w:t>
      </w:r>
      <w:r w:rsidRPr="001D7E0D">
        <w:rPr>
          <w:bCs/>
          <w:szCs w:val="28"/>
        </w:rPr>
        <w:t>. В каких случаях такая замена не допускается?</w:t>
      </w:r>
    </w:p>
    <w:p w:rsidR="001D7E0D" w:rsidRPr="001D7E0D" w:rsidRDefault="001D7E0D" w:rsidP="001D7E0D">
      <w:pPr>
        <w:pStyle w:val="1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14</w:t>
      </w:r>
      <w:r w:rsidRPr="001D7E0D">
        <w:rPr>
          <w:bCs/>
          <w:szCs w:val="28"/>
        </w:rPr>
        <w:t>. Какие факторы внешней среды принимаются в качестве нормальных при испытании внешней изоляции электрооборудования повышенным напряжением?</w:t>
      </w:r>
    </w:p>
    <w:p w:rsidR="001D7E0D" w:rsidRPr="001D7E0D" w:rsidRDefault="001D7E0D" w:rsidP="001D7E0D">
      <w:pPr>
        <w:pStyle w:val="1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15</w:t>
      </w:r>
      <w:r w:rsidRPr="001D7E0D">
        <w:rPr>
          <w:bCs/>
          <w:szCs w:val="28"/>
        </w:rPr>
        <w:t>. При каких условиях результаты испытания повышенным напряжением считаются удовлетворительными?</w:t>
      </w:r>
    </w:p>
    <w:p w:rsidR="001D7E0D" w:rsidRPr="001D7E0D" w:rsidRDefault="001D7E0D" w:rsidP="001D7E0D">
      <w:pPr>
        <w:pStyle w:val="1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16</w:t>
      </w:r>
      <w:r w:rsidRPr="001D7E0D">
        <w:rPr>
          <w:bCs/>
          <w:szCs w:val="28"/>
        </w:rPr>
        <w:t>. Кем устанавливаются сроки последующих испытаний и измерений, если дефект изоляции не выявлен или не устранен?</w:t>
      </w:r>
    </w:p>
    <w:p w:rsidR="001D7E0D" w:rsidRPr="001D7E0D" w:rsidRDefault="001D7E0D" w:rsidP="001D7E0D">
      <w:pPr>
        <w:pStyle w:val="1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17</w:t>
      </w:r>
      <w:r w:rsidRPr="001D7E0D">
        <w:rPr>
          <w:bCs/>
          <w:szCs w:val="28"/>
        </w:rPr>
        <w:t>. Когда производится опыт холостого хода силовых трансформаторов?</w:t>
      </w:r>
    </w:p>
    <w:p w:rsidR="001D7E0D" w:rsidRPr="001D7E0D" w:rsidRDefault="001D7E0D" w:rsidP="001D7E0D">
      <w:pPr>
        <w:pStyle w:val="1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18</w:t>
      </w:r>
      <w:r w:rsidRPr="001D7E0D">
        <w:rPr>
          <w:bCs/>
          <w:szCs w:val="28"/>
        </w:rPr>
        <w:t>. Как определяется температура изоляции электрооборудования?</w:t>
      </w:r>
    </w:p>
    <w:sectPr w:rsidR="001D7E0D" w:rsidRPr="001D7E0D" w:rsidSect="00655F4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DF0"/>
    <w:multiLevelType w:val="hybridMultilevel"/>
    <w:tmpl w:val="A036CCB8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C4883"/>
    <w:multiLevelType w:val="hybridMultilevel"/>
    <w:tmpl w:val="405C55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1968E9"/>
    <w:multiLevelType w:val="hybridMultilevel"/>
    <w:tmpl w:val="02EEA2B0"/>
    <w:lvl w:ilvl="0" w:tplc="DA186BC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617631"/>
    <w:multiLevelType w:val="hybridMultilevel"/>
    <w:tmpl w:val="2E40AE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DC2A1B"/>
    <w:multiLevelType w:val="hybridMultilevel"/>
    <w:tmpl w:val="841A38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DC25765"/>
    <w:multiLevelType w:val="hybridMultilevel"/>
    <w:tmpl w:val="2A2C2E5E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73"/>
    <w:rsid w:val="00032C7E"/>
    <w:rsid w:val="000346AF"/>
    <w:rsid w:val="000E1593"/>
    <w:rsid w:val="001D1BAC"/>
    <w:rsid w:val="001D7E0D"/>
    <w:rsid w:val="00291A73"/>
    <w:rsid w:val="005E38C0"/>
    <w:rsid w:val="00655F43"/>
    <w:rsid w:val="00930A99"/>
    <w:rsid w:val="0097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2D0B4"/>
  <w15:docId w15:val="{E2533CF5-388E-4A8E-B934-F91830B4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0"/>
    <w:basedOn w:val="a"/>
    <w:rsid w:val="00291A7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3</vt:lpstr>
    </vt:vector>
  </TitlesOfParts>
  <Company>RePack by SPecialiST</Company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3</dc:title>
  <dc:creator>Sergey</dc:creator>
  <cp:lastModifiedBy>Ramil</cp:lastModifiedBy>
  <cp:revision>2</cp:revision>
  <dcterms:created xsi:type="dcterms:W3CDTF">2020-12-04T10:03:00Z</dcterms:created>
  <dcterms:modified xsi:type="dcterms:W3CDTF">2020-12-04T10:03:00Z</dcterms:modified>
</cp:coreProperties>
</file>