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5" w:rsidRDefault="00D90015" w:rsidP="00D90015">
      <w:pPr>
        <w:jc w:val="center"/>
        <w:rPr>
          <w:sz w:val="28"/>
        </w:rPr>
      </w:pPr>
      <w:r>
        <w:rPr>
          <w:sz w:val="28"/>
        </w:rPr>
        <w:t>Практическое занятие № 6</w:t>
      </w:r>
    </w:p>
    <w:p w:rsidR="00D90015" w:rsidRDefault="00D90015" w:rsidP="00D90015">
      <w:pPr>
        <w:jc w:val="center"/>
        <w:rPr>
          <w:sz w:val="28"/>
        </w:rPr>
      </w:pPr>
    </w:p>
    <w:p w:rsidR="00D90015" w:rsidRDefault="00D90015" w:rsidP="00D900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Конструкции антенн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pStyle w:val="a3"/>
      </w:pPr>
      <w:r>
        <w:rPr>
          <w:i/>
          <w:iCs/>
        </w:rPr>
        <w:t>Продолжительность практического занятия</w:t>
      </w:r>
      <w:r>
        <w:t xml:space="preserve"> – 2 часа.</w:t>
      </w:r>
    </w:p>
    <w:p w:rsidR="00D90015" w:rsidRDefault="00D90015" w:rsidP="00D90015">
      <w:pPr>
        <w:pStyle w:val="a3"/>
      </w:pPr>
      <w:r>
        <w:rPr>
          <w:i/>
          <w:iCs/>
        </w:rPr>
        <w:t>Цель практического занятия</w:t>
      </w:r>
      <w:r>
        <w:t xml:space="preserve"> – ознакомление с видами антенн, приобретение практических навыков по расчету отдельных параметров антенн для радиотелеметрической аппаратуры.</w:t>
      </w:r>
    </w:p>
    <w:p w:rsidR="00D90015" w:rsidRDefault="00D90015" w:rsidP="00D90015">
      <w:pPr>
        <w:jc w:val="both"/>
        <w:rPr>
          <w:sz w:val="28"/>
        </w:rPr>
      </w:pPr>
    </w:p>
    <w:p w:rsidR="00D90015" w:rsidRDefault="00D90015" w:rsidP="00D90015">
      <w:pPr>
        <w:pStyle w:val="2"/>
      </w:pPr>
      <w:r>
        <w:t>1. Общие сведения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b/>
          <w:bCs/>
          <w:i/>
          <w:sz w:val="28"/>
        </w:rPr>
        <w:t>Ант</w:t>
      </w:r>
      <w:r>
        <w:rPr>
          <w:rStyle w:val="accented"/>
          <w:b/>
          <w:bCs/>
          <w:i/>
          <w:sz w:val="28"/>
        </w:rPr>
        <w:t>е</w:t>
      </w:r>
      <w:r>
        <w:rPr>
          <w:b/>
          <w:bCs/>
          <w:i/>
          <w:sz w:val="28"/>
        </w:rPr>
        <w:t>нна</w:t>
      </w:r>
      <w:r>
        <w:rPr>
          <w:sz w:val="28"/>
        </w:rPr>
        <w:t xml:space="preserve"> – устройство для излучения и приёма радиоволн.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Различают два вида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– </w:t>
      </w:r>
      <w:r>
        <w:rPr>
          <w:i/>
          <w:iCs/>
          <w:sz w:val="28"/>
        </w:rPr>
        <w:t>передающую</w:t>
      </w:r>
      <w:r>
        <w:rPr>
          <w:sz w:val="28"/>
        </w:rPr>
        <w:t xml:space="preserve"> и </w:t>
      </w:r>
      <w:r>
        <w:rPr>
          <w:i/>
          <w:iCs/>
          <w:sz w:val="28"/>
        </w:rPr>
        <w:t>приёмную</w:t>
      </w:r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Передающая ант</w:t>
      </w:r>
      <w:r>
        <w:rPr>
          <w:rStyle w:val="accented"/>
          <w:sz w:val="28"/>
        </w:rPr>
        <w:t>е</w:t>
      </w:r>
      <w:r>
        <w:rPr>
          <w:sz w:val="28"/>
        </w:rPr>
        <w:t>нна преобразует энергию электромагнитных колебаний высокой частоты, сосредоточенную в выходных колебательных цепях радиопередатчика, в энергию излучаемых радиоволн. Преобразование основано на том, что переменный электрический ток является источником электромагнитных волн. Это свойство переменного электрического тока впервые было установлено Г.Герцем в 80-х гг. 19 в. на основе работ Дж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аксвелла.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Приёмная выполняет обратную функцию – преобразование энергии распространяющихся радиоволн в энергию, сосредоточенную во входных колебательных цепях приёмника.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Формы, размеры и конструкции ант</w:t>
      </w:r>
      <w:r>
        <w:rPr>
          <w:rStyle w:val="accented"/>
          <w:sz w:val="28"/>
        </w:rPr>
        <w:t>е</w:t>
      </w:r>
      <w:r>
        <w:rPr>
          <w:sz w:val="28"/>
        </w:rPr>
        <w:t>нн разнообразны и зависят от длины излучаемых или принимаемых волн и назначения ант</w:t>
      </w:r>
      <w:r>
        <w:rPr>
          <w:rStyle w:val="accented"/>
          <w:sz w:val="28"/>
        </w:rPr>
        <w:t>е</w:t>
      </w:r>
      <w:r>
        <w:rPr>
          <w:sz w:val="28"/>
        </w:rPr>
        <w:t>нны. Применяются ант</w:t>
      </w:r>
      <w:r>
        <w:rPr>
          <w:rStyle w:val="accented"/>
          <w:sz w:val="28"/>
        </w:rPr>
        <w:t>е</w:t>
      </w:r>
      <w:r>
        <w:rPr>
          <w:sz w:val="28"/>
        </w:rPr>
        <w:t>нны в виде отрезка провода, комбинаций из таких отрезков, отражающих металлических зеркал различной конфигурации, полостей с металлическими стенками, в которых вырезаны щели, спиралей из металлических проводов и др.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bookmarkStart w:id="0" w:name="part_807"/>
      <w:bookmarkEnd w:id="0"/>
      <w:r>
        <w:rPr>
          <w:b/>
          <w:bCs/>
          <w:sz w:val="28"/>
        </w:rPr>
        <w:t>2. Основные характеристики и параметры антенн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У большинства передающих ант</w:t>
      </w:r>
      <w:r>
        <w:rPr>
          <w:rStyle w:val="accented"/>
          <w:sz w:val="28"/>
        </w:rPr>
        <w:t>е</w:t>
      </w:r>
      <w:r>
        <w:rPr>
          <w:sz w:val="28"/>
        </w:rPr>
        <w:t>нн интенсивность излучения зависит от направления или, как говорят, ант</w:t>
      </w:r>
      <w:r>
        <w:rPr>
          <w:rStyle w:val="accented"/>
          <w:sz w:val="28"/>
        </w:rPr>
        <w:t>е</w:t>
      </w:r>
      <w:r>
        <w:rPr>
          <w:sz w:val="28"/>
        </w:rPr>
        <w:t>нна обладает направленностью излучения. Это свойство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графически изображается </w:t>
      </w:r>
      <w:r>
        <w:rPr>
          <w:i/>
          <w:iCs/>
          <w:sz w:val="28"/>
        </w:rPr>
        <w:t>диаграммой направленности</w:t>
      </w:r>
      <w:r>
        <w:rPr>
          <w:sz w:val="28"/>
        </w:rPr>
        <w:t>, показывающей зависимость от направления напряжённости электрического поля излученной волны (измеренной на большом и одинаковом расстоянии от ант</w:t>
      </w:r>
      <w:r>
        <w:rPr>
          <w:rStyle w:val="accented"/>
          <w:sz w:val="28"/>
        </w:rPr>
        <w:t>е</w:t>
      </w:r>
      <w:r>
        <w:rPr>
          <w:sz w:val="28"/>
        </w:rPr>
        <w:t>нны). Направленность излучения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приводит к повышению напряжённости поля волны в направлении максимального излучения и таким образом создаёт эффект, эквивалентный эффекту, вызываемому увеличением излучаемой мощности.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Для количественной оценки эквивалентного выигрыша в излучаемой мощности введено понятие </w:t>
      </w:r>
      <w:r>
        <w:rPr>
          <w:i/>
          <w:iCs/>
          <w:sz w:val="28"/>
        </w:rPr>
        <w:t>коэффициента направленного действия</w:t>
      </w:r>
      <w:r>
        <w:rPr>
          <w:sz w:val="28"/>
        </w:rPr>
        <w:t xml:space="preserve"> (КНД), показывающего, во сколько раз нужно увеличить мощность излучения при замене данной реальной ант</w:t>
      </w:r>
      <w:r>
        <w:rPr>
          <w:rStyle w:val="accented"/>
          <w:sz w:val="28"/>
        </w:rPr>
        <w:t>е</w:t>
      </w:r>
      <w:r>
        <w:rPr>
          <w:sz w:val="28"/>
        </w:rPr>
        <w:t>нны гипотетической ненаправленной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нной </w:t>
      </w:r>
      <w:r>
        <w:rPr>
          <w:sz w:val="28"/>
        </w:rPr>
        <w:lastRenderedPageBreak/>
        <w:t>(</w:t>
      </w:r>
      <w:r>
        <w:rPr>
          <w:i/>
          <w:iCs/>
          <w:sz w:val="28"/>
        </w:rPr>
        <w:t>изотропным излучателем</w:t>
      </w:r>
      <w:r>
        <w:rPr>
          <w:sz w:val="28"/>
        </w:rPr>
        <w:t xml:space="preserve">), чтобы напряжённость электромагнитного поля осталась неизменной.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Не вся подводимая к ант</w:t>
      </w:r>
      <w:r>
        <w:rPr>
          <w:rStyle w:val="accented"/>
          <w:sz w:val="28"/>
        </w:rPr>
        <w:t>е</w:t>
      </w:r>
      <w:r>
        <w:rPr>
          <w:sz w:val="28"/>
        </w:rPr>
        <w:t>нне мощность излучается. Часть мощности теряется в проводах и изоляторах ант</w:t>
      </w:r>
      <w:r>
        <w:rPr>
          <w:rStyle w:val="accented"/>
          <w:sz w:val="28"/>
        </w:rPr>
        <w:t>е</w:t>
      </w:r>
      <w:r>
        <w:rPr>
          <w:sz w:val="28"/>
        </w:rPr>
        <w:t>нны, а также в окружающей ант</w:t>
      </w:r>
      <w:r>
        <w:rPr>
          <w:rStyle w:val="accented"/>
          <w:sz w:val="28"/>
        </w:rPr>
        <w:t>е</w:t>
      </w:r>
      <w:r>
        <w:rPr>
          <w:sz w:val="28"/>
        </w:rPr>
        <w:t>нну среде (земле, поддерживающих ант</w:t>
      </w:r>
      <w:r>
        <w:rPr>
          <w:rStyle w:val="accented"/>
          <w:sz w:val="28"/>
        </w:rPr>
        <w:t>е</w:t>
      </w:r>
      <w:r>
        <w:rPr>
          <w:sz w:val="28"/>
        </w:rPr>
        <w:t>нну конструкциях и др.). Отношение излучаемой мощности ко всей подводимой называется кпд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нны. Произведение КНД на кпд называется </w:t>
      </w:r>
      <w:r>
        <w:rPr>
          <w:i/>
          <w:iCs/>
          <w:sz w:val="28"/>
        </w:rPr>
        <w:t>коэффициентом усиления</w:t>
      </w:r>
      <w:r>
        <w:rPr>
          <w:sz w:val="28"/>
        </w:rPr>
        <w:t xml:space="preserve"> (КУ) ант</w:t>
      </w:r>
      <w:r>
        <w:rPr>
          <w:rStyle w:val="accented"/>
          <w:sz w:val="28"/>
        </w:rPr>
        <w:t>е</w:t>
      </w:r>
      <w:r>
        <w:rPr>
          <w:sz w:val="28"/>
        </w:rPr>
        <w:t>нны.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Приёмная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нна также характеризуется формой диаграммы направленности, КНД, кпд и КУ. Её диаграмма направленности изображает зависимость </w:t>
      </w:r>
      <w:proofErr w:type="spellStart"/>
      <w:r>
        <w:rPr>
          <w:sz w:val="28"/>
        </w:rPr>
        <w:t>эдс</w:t>
      </w:r>
      <w:proofErr w:type="spellEnd"/>
      <w:r>
        <w:rPr>
          <w:sz w:val="28"/>
        </w:rPr>
        <w:t>, создаваемой ант</w:t>
      </w:r>
      <w:r>
        <w:rPr>
          <w:rStyle w:val="accented"/>
          <w:sz w:val="28"/>
        </w:rPr>
        <w:t>е</w:t>
      </w:r>
      <w:r>
        <w:rPr>
          <w:sz w:val="28"/>
        </w:rPr>
        <w:t>нной на входе приёмника, от направления прихода волны. При этом предполагается, что напряжённость поля в точке приёма не зависит от направления прихода волны. КНД показывает, во сколько раз вводимая ант</w:t>
      </w:r>
      <w:r>
        <w:rPr>
          <w:rStyle w:val="accented"/>
          <w:sz w:val="28"/>
        </w:rPr>
        <w:t>е</w:t>
      </w:r>
      <w:r>
        <w:rPr>
          <w:sz w:val="28"/>
        </w:rPr>
        <w:t>нной во входную цепь приёмника мощность при приходе волны с направления максимального приёма больше среднего (по всем направлениям) значения мощности, при условии, что напряжённость поля не зависит от направления прихода волны. КНД приёмной ант</w:t>
      </w:r>
      <w:r>
        <w:rPr>
          <w:rStyle w:val="accented"/>
          <w:sz w:val="28"/>
        </w:rPr>
        <w:t>е</w:t>
      </w:r>
      <w:r>
        <w:rPr>
          <w:sz w:val="28"/>
        </w:rPr>
        <w:t>нны характеризует её пространственную избирательность, определяющую возможность выделения принимаемого сигнала на фоне помех, создаваемых радиосигналами, идущими с разных направлений и порождаемых различными источниками. По</w:t>
      </w:r>
      <w:proofErr w:type="gramStart"/>
      <w:r>
        <w:rPr>
          <w:sz w:val="28"/>
        </w:rPr>
        <w:t>д кпд пр</w:t>
      </w:r>
      <w:proofErr w:type="gramEnd"/>
      <w:r>
        <w:rPr>
          <w:sz w:val="28"/>
        </w:rPr>
        <w:t>иёмной ант</w:t>
      </w:r>
      <w:r>
        <w:rPr>
          <w:rStyle w:val="accented"/>
          <w:sz w:val="28"/>
        </w:rPr>
        <w:t>е</w:t>
      </w:r>
      <w:r>
        <w:rPr>
          <w:sz w:val="28"/>
        </w:rPr>
        <w:t>нны подразумевают кпд этой же ант</w:t>
      </w:r>
      <w:r>
        <w:rPr>
          <w:rStyle w:val="accented"/>
          <w:sz w:val="28"/>
        </w:rPr>
        <w:t>е</w:t>
      </w:r>
      <w:r>
        <w:rPr>
          <w:sz w:val="28"/>
        </w:rPr>
        <w:t>нны при использовании её для передачи. КУ приёмной ант</w:t>
      </w:r>
      <w:r>
        <w:rPr>
          <w:rStyle w:val="accented"/>
          <w:sz w:val="28"/>
        </w:rPr>
        <w:t>е</w:t>
      </w:r>
      <w:r>
        <w:rPr>
          <w:sz w:val="28"/>
        </w:rPr>
        <w:t>нны определяется как произведение КНД на кпд. Форма диаграмм направленности, КНД и КУ любой ант</w:t>
      </w:r>
      <w:r>
        <w:rPr>
          <w:rStyle w:val="accented"/>
          <w:sz w:val="28"/>
        </w:rPr>
        <w:t>е</w:t>
      </w:r>
      <w:r>
        <w:rPr>
          <w:sz w:val="28"/>
        </w:rPr>
        <w:t>нны одинаковы в режиме передачи и в режиме приёма. Это свойство взаимности процессов передачи и приёма позволяет ограничиться описанием характеристик ант</w:t>
      </w:r>
      <w:r>
        <w:rPr>
          <w:rStyle w:val="accented"/>
          <w:sz w:val="28"/>
        </w:rPr>
        <w:t>е</w:t>
      </w:r>
      <w:r>
        <w:rPr>
          <w:sz w:val="28"/>
        </w:rPr>
        <w:t>нны только в режиме передачи.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Теория и методы построения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базируются на теории излучения элементарного электрического вибратора (рис. 1 </w:t>
      </w:r>
      <w:r>
        <w:rPr>
          <w:i/>
          <w:iCs/>
          <w:sz w:val="28"/>
        </w:rPr>
        <w:t>а</w:t>
      </w:r>
      <w:r>
        <w:rPr>
          <w:sz w:val="28"/>
        </w:rPr>
        <w:t>),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опубликованной Г.Герцем в 1889 году. Под элементарным электрическим вибратором подразумевают проводник, длиной во много раз меньшей длины излучаемой волны λ, обтекаемый током высокой частоты с одинаковой амплитудой и фазой на всей его длине. Его диаграмма направленности в плоскости, проходящей через ось, имеет вид восьмёрки (рис. 1 </w:t>
      </w:r>
      <w:r>
        <w:rPr>
          <w:i/>
          <w:iCs/>
          <w:sz w:val="28"/>
        </w:rPr>
        <w:t>б</w:t>
      </w:r>
      <w:r>
        <w:rPr>
          <w:sz w:val="28"/>
        </w:rPr>
        <w:t xml:space="preserve">). В плоскости, перпендикулярной оси, направленность излучения отсутствует, и диаграмма имеет форму круга (рис. 1 </w:t>
      </w:r>
      <w:r>
        <w:rPr>
          <w:i/>
          <w:iCs/>
          <w:sz w:val="28"/>
        </w:rPr>
        <w:t>в</w:t>
      </w:r>
      <w:r>
        <w:rPr>
          <w:sz w:val="28"/>
        </w:rPr>
        <w:t>). КНД элементарного вибратора равен 1,5. Примером практического выполнения элементарного вибратора является вибратор Герца. Любая ант</w:t>
      </w:r>
      <w:r>
        <w:rPr>
          <w:rStyle w:val="accented"/>
          <w:sz w:val="28"/>
        </w:rPr>
        <w:t>е</w:t>
      </w:r>
      <w:r>
        <w:rPr>
          <w:sz w:val="28"/>
        </w:rPr>
        <w:t>нна может рассматриваться как совокупность большого числа элементарных вибраторов.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Первая практическая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нна в виде несимметричного вибратора была предложена изобретателем радио А.С.Поповым в 1895 году. Несимметричный (относительно точки подвода энергии) вибратор представляет собой длинный вертикальный провод, между нижним концом которого и заземлением включается передатчик или приёмник (рис. 2 </w:t>
      </w:r>
      <w:r>
        <w:rPr>
          <w:i/>
          <w:iCs/>
          <w:sz w:val="28"/>
        </w:rPr>
        <w:t>а</w:t>
      </w:r>
      <w:r>
        <w:rPr>
          <w:sz w:val="28"/>
        </w:rPr>
        <w:t>).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763135" cy="3482975"/>
            <wp:effectExtent l="19050" t="0" r="0" b="0"/>
            <wp:docPr id="1" name="Рисунок 1" descr="20327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32743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48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1. Элементарный электрический вибратор: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а</w:t>
      </w:r>
      <w:r>
        <w:rPr>
          <w:color w:val="000000"/>
          <w:sz w:val="28"/>
        </w:rPr>
        <w:t xml:space="preserve"> – схема: 1 – вибратор; 2 – направление в точку наблюдения;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б</w:t>
      </w:r>
      <w:r>
        <w:rPr>
          <w:color w:val="000000"/>
          <w:sz w:val="28"/>
        </w:rPr>
        <w:t xml:space="preserve"> – диаграмма направленности в плоскости YOZ;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– </w:t>
      </w:r>
      <w:proofErr w:type="gramStart"/>
      <w:r>
        <w:rPr>
          <w:color w:val="000000"/>
          <w:sz w:val="28"/>
        </w:rPr>
        <w:t>диаграмма</w:t>
      </w:r>
      <w:proofErr w:type="gramEnd"/>
      <w:r>
        <w:rPr>
          <w:color w:val="000000"/>
          <w:sz w:val="28"/>
        </w:rPr>
        <w:t xml:space="preserve"> направленности в плоскости XOY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bookmarkStart w:id="1" w:name="part_808"/>
      <w:bookmarkEnd w:id="1"/>
      <w:r>
        <w:rPr>
          <w:sz w:val="28"/>
        </w:rPr>
        <w:t xml:space="preserve">Заземление обычно выполняется в виде системы радиально расположенных проводов, которые закапывают в землю на небольшую глубину. Эти провода соединены общим проводом с одной из клемм передатчика или приёмника. </w:t>
      </w:r>
    </w:p>
    <w:p w:rsidR="00D90015" w:rsidRDefault="00D90015" w:rsidP="00D9001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Диаграмма направленности вертикального несимметричного вибратора, длина которого мала по сравнению с λ, имеет в вертикальной плоскости (при высокой электрической проводимости земли) вид </w:t>
      </w:r>
      <w:proofErr w:type="spellStart"/>
      <w:r>
        <w:rPr>
          <w:sz w:val="28"/>
        </w:rPr>
        <w:t>полувосьмёрки</w:t>
      </w:r>
      <w:proofErr w:type="spellEnd"/>
      <w:r>
        <w:rPr>
          <w:sz w:val="28"/>
        </w:rPr>
        <w:t xml:space="preserve"> (рис. 2 </w:t>
      </w:r>
      <w:r>
        <w:rPr>
          <w:i/>
          <w:iCs/>
          <w:sz w:val="28"/>
        </w:rPr>
        <w:t>б</w:t>
      </w:r>
      <w:r>
        <w:rPr>
          <w:sz w:val="28"/>
        </w:rPr>
        <w:t>); в горизонтальной – форму круга.</w:t>
      </w:r>
      <w:proofErr w:type="gramEnd"/>
      <w:r>
        <w:rPr>
          <w:sz w:val="28"/>
        </w:rPr>
        <w:t xml:space="preserve"> КНД такой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равен 3. Как видно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рис</w:t>
      </w:r>
      <w:proofErr w:type="gramEnd"/>
      <w:r>
        <w:rPr>
          <w:sz w:val="28"/>
        </w:rPr>
        <w:t xml:space="preserve">. 2 </w:t>
      </w:r>
      <w:r>
        <w:rPr>
          <w:i/>
          <w:iCs/>
          <w:sz w:val="28"/>
        </w:rPr>
        <w:t>б</w:t>
      </w:r>
      <w:r>
        <w:rPr>
          <w:sz w:val="28"/>
        </w:rPr>
        <w:t xml:space="preserve">, вертикальный несимметричный вибратор обеспечивает интенсивное излучение вдоль поверхности земли и поэтому получил широкое применение в радиосвязи и радиовещании на длинных и средних волнах. На этих волнах свойства почвы близки к свойствам </w:t>
      </w:r>
      <w:proofErr w:type="spellStart"/>
      <w:r>
        <w:rPr>
          <w:sz w:val="28"/>
        </w:rPr>
        <w:t>высокопроводящей</w:t>
      </w:r>
      <w:proofErr w:type="spellEnd"/>
      <w:r>
        <w:rPr>
          <w:sz w:val="28"/>
        </w:rPr>
        <w:t xml:space="preserve"> среды и обычно требуется обеспечить интенсивное излучение вдоль поверхности земли.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763135" cy="3625850"/>
            <wp:effectExtent l="19050" t="0" r="0" b="0"/>
            <wp:docPr id="2" name="Рисунок 2" descr="23163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1633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2. Вертикальный несимметричный вибратор: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а</w:t>
      </w:r>
      <w:r>
        <w:rPr>
          <w:color w:val="000000"/>
          <w:sz w:val="28"/>
        </w:rPr>
        <w:t xml:space="preserve"> – схема: 1 – провод (излучатель); 2 – клеммы, присоединяемые к передатчику; 3 – направление в точку наблюдения; 4 – система заземления; 5 – поверхность земли; </w:t>
      </w:r>
      <w:proofErr w:type="gramEnd"/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б</w:t>
      </w:r>
      <w:proofErr w:type="gramEnd"/>
      <w:r>
        <w:rPr>
          <w:color w:val="000000"/>
          <w:sz w:val="28"/>
        </w:rPr>
        <w:t xml:space="preserve"> – диаграмма направленности в вертикальной плоскости;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– </w:t>
      </w:r>
      <w:proofErr w:type="gramStart"/>
      <w:r>
        <w:rPr>
          <w:color w:val="000000"/>
          <w:sz w:val="28"/>
        </w:rPr>
        <w:t>диаграмма</w:t>
      </w:r>
      <w:proofErr w:type="gramEnd"/>
      <w:r>
        <w:rPr>
          <w:color w:val="000000"/>
          <w:sz w:val="28"/>
        </w:rPr>
        <w:t xml:space="preserve"> направленности в горизонтальной плоскости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Одной из важных характеристик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такого типа является сопротивление излучения </w:t>
      </w:r>
      <w:proofErr w:type="spellStart"/>
      <w:proofErr w:type="gramStart"/>
      <w:r>
        <w:rPr>
          <w:i/>
          <w:iCs/>
          <w:sz w:val="28"/>
        </w:rPr>
        <w:t>R</w:t>
      </w:r>
      <w:proofErr w:type="gramEnd"/>
      <w:r>
        <w:rPr>
          <w:i/>
          <w:iCs/>
          <w:sz w:val="28"/>
          <w:vertAlign w:val="subscript"/>
        </w:rPr>
        <w:t>изл</w:t>
      </w:r>
      <w:proofErr w:type="spellEnd"/>
      <w:r>
        <w:rPr>
          <w:sz w:val="28"/>
        </w:rPr>
        <w:t xml:space="preserve">. При длине вибратора </w:t>
      </w:r>
      <w:proofErr w:type="spellStart"/>
      <w:r>
        <w:rPr>
          <w:i/>
          <w:iCs/>
          <w:sz w:val="28"/>
        </w:rPr>
        <w:t>l</w:t>
      </w:r>
      <w:proofErr w:type="spellEnd"/>
      <w:r>
        <w:rPr>
          <w:sz w:val="28"/>
        </w:rPr>
        <w:t xml:space="preserve"> </w:t>
      </w:r>
      <w:r>
        <w:rPr>
          <w:sz w:val="28"/>
        </w:rPr>
        <w:sym w:font="Symbol" w:char="F0A3"/>
      </w:r>
      <w:r>
        <w:rPr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z w:val="28"/>
        </w:rPr>
        <w:t>/</w:t>
      </w:r>
      <w:r>
        <w:rPr>
          <w:sz w:val="28"/>
          <w:vertAlign w:val="subscript"/>
        </w:rPr>
        <w:t>4</w:t>
      </w:r>
      <w:r>
        <w:rPr>
          <w:sz w:val="28"/>
        </w:rPr>
        <w:sym w:font="Symbol" w:char="F06C"/>
      </w:r>
      <w:r>
        <w:rPr>
          <w:sz w:val="28"/>
        </w:rPr>
        <w:t xml:space="preserve"> под сопротивлением излучения обычно подразумевают отношение излученной мощности к квадрату эффективного значения силы тока, измеренного у нижнего конца вибратора. Чем больше </w:t>
      </w:r>
      <w:proofErr w:type="spellStart"/>
      <w:proofErr w:type="gramStart"/>
      <w:r>
        <w:rPr>
          <w:i/>
          <w:iCs/>
          <w:sz w:val="28"/>
        </w:rPr>
        <w:t>R</w:t>
      </w:r>
      <w:proofErr w:type="gramEnd"/>
      <w:r>
        <w:rPr>
          <w:i/>
          <w:iCs/>
          <w:sz w:val="28"/>
          <w:vertAlign w:val="subscript"/>
        </w:rPr>
        <w:t>изл</w:t>
      </w:r>
      <w:proofErr w:type="spellEnd"/>
      <w:r>
        <w:rPr>
          <w:sz w:val="28"/>
        </w:rPr>
        <w:t>, тем больше излучаемая мощность (при заданном токе в вибраторе), выше кпд, шире полоса пропускаемых частот и ниже максимальная напряжённость электрического поля, возникающая у поверхности провода ант</w:t>
      </w:r>
      <w:r>
        <w:rPr>
          <w:rStyle w:val="accented"/>
          <w:sz w:val="28"/>
        </w:rPr>
        <w:t>е</w:t>
      </w:r>
      <w:r>
        <w:rPr>
          <w:sz w:val="28"/>
        </w:rPr>
        <w:t>нны при заданной подводимой мощности. Так как максимальная напряжённость поля, во избежание ионизации окружающего воздуха и пробоя изоляторов, поддерживающих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нну, не должна превосходить определённого значения, то чем больше </w:t>
      </w:r>
      <w:proofErr w:type="spellStart"/>
      <w:proofErr w:type="gramStart"/>
      <w:r>
        <w:rPr>
          <w:i/>
          <w:iCs/>
          <w:sz w:val="28"/>
        </w:rPr>
        <w:t>R</w:t>
      </w:r>
      <w:proofErr w:type="gramEnd"/>
      <w:r>
        <w:rPr>
          <w:i/>
          <w:iCs/>
          <w:sz w:val="28"/>
          <w:vertAlign w:val="subscript"/>
        </w:rPr>
        <w:t>изл</w:t>
      </w:r>
      <w:proofErr w:type="spellEnd"/>
      <w:r>
        <w:rPr>
          <w:sz w:val="28"/>
        </w:rPr>
        <w:t>, тем больше максимальная мощность, которую можно подвести к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нне. </w:t>
      </w:r>
      <w:proofErr w:type="spellStart"/>
      <w:proofErr w:type="gramStart"/>
      <w:r>
        <w:rPr>
          <w:i/>
          <w:iCs/>
          <w:sz w:val="28"/>
        </w:rPr>
        <w:t>R</w:t>
      </w:r>
      <w:proofErr w:type="gramEnd"/>
      <w:r>
        <w:rPr>
          <w:i/>
          <w:iCs/>
          <w:sz w:val="28"/>
          <w:vertAlign w:val="subscript"/>
        </w:rPr>
        <w:t>изл</w:t>
      </w:r>
      <w:proofErr w:type="spellEnd"/>
      <w:r>
        <w:rPr>
          <w:sz w:val="28"/>
        </w:rPr>
        <w:t xml:space="preserve"> увеличивается с ростом отношения </w:t>
      </w:r>
      <w:r>
        <w:rPr>
          <w:i/>
          <w:iCs/>
          <w:sz w:val="28"/>
        </w:rPr>
        <w:t>l</w:t>
      </w:r>
      <w:r>
        <w:rPr>
          <w:sz w:val="28"/>
        </w:rPr>
        <w:t>/λ, а также с повышением равномерности распределения тока по длине вибратора. Расширение полосы пропускаемых частот и снижение максимальной напряжённости поля достигаются также увеличением диаметра провода ант</w:t>
      </w:r>
      <w:r>
        <w:rPr>
          <w:rStyle w:val="accented"/>
          <w:sz w:val="28"/>
        </w:rPr>
        <w:t>е</w:t>
      </w:r>
      <w:r>
        <w:rPr>
          <w:sz w:val="28"/>
        </w:rPr>
        <w:t>нны или применением нескольких параллельно соединённых проводов.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bookmarkStart w:id="2" w:name="part_809"/>
      <w:bookmarkEnd w:id="2"/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3. Антенны длинных волн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В области длинных волн совершенствование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шло по линии увеличения их геометрической высоты, доходившей до 300 </w:t>
      </w:r>
      <w:r>
        <w:rPr>
          <w:i/>
          <w:iCs/>
          <w:sz w:val="28"/>
        </w:rPr>
        <w:t>м</w:t>
      </w:r>
      <w:r>
        <w:rPr>
          <w:sz w:val="28"/>
        </w:rPr>
        <w:t>, выравнивания распределения тока путём добавления горизонтальных и наклонных проводов (Т-образные, Г-образные и зонтичные ант</w:t>
      </w:r>
      <w:r>
        <w:rPr>
          <w:rStyle w:val="accented"/>
          <w:sz w:val="28"/>
        </w:rPr>
        <w:t>е</w:t>
      </w:r>
      <w:r>
        <w:rPr>
          <w:sz w:val="28"/>
        </w:rPr>
        <w:t>нны, рис. 3)</w:t>
      </w:r>
      <w:r>
        <w:rPr>
          <w:i/>
          <w:iCs/>
          <w:sz w:val="28"/>
        </w:rPr>
        <w:t xml:space="preserve"> </w:t>
      </w:r>
      <w:r>
        <w:rPr>
          <w:sz w:val="28"/>
        </w:rPr>
        <w:t>и выполнения вертикальных и горизонтальных частей ант</w:t>
      </w:r>
      <w:r>
        <w:rPr>
          <w:rStyle w:val="accented"/>
          <w:sz w:val="28"/>
        </w:rPr>
        <w:t>е</w:t>
      </w:r>
      <w:r>
        <w:rPr>
          <w:sz w:val="28"/>
        </w:rPr>
        <w:t>нны из нескольких параллельных проводов с целью снижения волнового сопротивления. КНД длинноволновых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</w:t>
      </w:r>
      <w:r>
        <w:rPr>
          <w:snapToGrid w:val="0"/>
          <w:sz w:val="28"/>
        </w:rPr>
        <w:sym w:font="Symbol" w:char="F0BB"/>
      </w:r>
      <w:r>
        <w:rPr>
          <w:sz w:val="28"/>
        </w:rPr>
        <w:t xml:space="preserve"> 3.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69740" cy="3736975"/>
            <wp:effectExtent l="19050" t="0" r="0" b="0"/>
            <wp:docPr id="3" name="Рисунок 3" descr="20960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960598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73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3. Т-образная антенна длинных волн: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 – снижение (излучатель); 2 – горизонтальная часть;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 – изоляторы; 4 – система заземления;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5 – клеммы, присоединяемые к передатчику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По мере укорочения λ облегчается строительство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высотой, соизмеримой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λ.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этом нет надобности в добавлении горизонтальных или наклонных проводов. </w:t>
      </w:r>
      <w:proofErr w:type="gramStart"/>
      <w:r>
        <w:rPr>
          <w:sz w:val="28"/>
        </w:rPr>
        <w:t xml:space="preserve">Поэтому в 1930-х гг. на радиовещательных станциях, работающих в диапазоне длин волн от 200 до 2000 </w:t>
      </w:r>
      <w:r>
        <w:rPr>
          <w:i/>
          <w:iCs/>
          <w:sz w:val="28"/>
        </w:rPr>
        <w:t>м</w:t>
      </w:r>
      <w:r>
        <w:rPr>
          <w:sz w:val="28"/>
        </w:rPr>
        <w:t xml:space="preserve">, стал применяться вертикальный несимметричный вибратор в виде изолированных от земли свободностоящей металлической антенны-башни или антенны-мачты, поддерживаемый оттяжками, разделёнными изоляторами на короткие секции с целью уменьшения токов, наводимых в них электромагнитным полем вибратора. </w:t>
      </w:r>
      <w:proofErr w:type="gramEnd"/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КНД антенны-мачты и антенны-башни зависит от отношения их высоты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λ. Когда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отношение равно 0,63, КНД имеет максимальное значение, равное 6. Если по условиям работы в этом диапазоне волн </w:t>
      </w:r>
      <w:r>
        <w:rPr>
          <w:sz w:val="28"/>
        </w:rPr>
        <w:lastRenderedPageBreak/>
        <w:t>желательно направленное излучение в горизонтальной плоскости, то применяют сложную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нну (рис. 4 </w:t>
      </w:r>
      <w:r>
        <w:rPr>
          <w:i/>
          <w:iCs/>
          <w:sz w:val="28"/>
        </w:rPr>
        <w:t>а</w:t>
      </w:r>
      <w:r>
        <w:rPr>
          <w:sz w:val="28"/>
        </w:rPr>
        <w:t xml:space="preserve">), состоящую обычно из 2 вертикальных несимметричных вибраторов – одного, непосредственно питаемого от передатчика (активный вибратор), и другого, выполненного идентично первому и возбуждаемого вследствие пространственной электромагнитной связи с ним (пассивный рефлектор).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65070" cy="3808730"/>
            <wp:effectExtent l="19050" t="0" r="0" b="0"/>
            <wp:docPr id="4" name="Рисунок 4" descr="21736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73678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4. Сложная антенна средних и длинных волн: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а</w:t>
      </w:r>
      <w:r>
        <w:rPr>
          <w:color w:val="000000"/>
          <w:sz w:val="28"/>
        </w:rPr>
        <w:t xml:space="preserve"> – схема: 1 – активный вибратор, выполняемый в виде антенны-мачты либо </w:t>
      </w:r>
      <w:proofErr w:type="spellStart"/>
      <w:r>
        <w:rPr>
          <w:color w:val="000000"/>
          <w:sz w:val="28"/>
        </w:rPr>
        <w:t>аитенны-башни</w:t>
      </w:r>
      <w:proofErr w:type="spellEnd"/>
      <w:r>
        <w:rPr>
          <w:color w:val="000000"/>
          <w:sz w:val="28"/>
        </w:rPr>
        <w:t xml:space="preserve">; 2 – пассивный вибратор, выполняемый в виде антенны-мачты либо антенны-башни; 3 – клеммы, присоединяемые к передатчику; 4 – элемент настройки;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б</w:t>
      </w:r>
      <w:proofErr w:type="gramEnd"/>
      <w:r>
        <w:rPr>
          <w:color w:val="000000"/>
          <w:sz w:val="28"/>
        </w:rPr>
        <w:t xml:space="preserve"> – диаграмма направленности в горизонтальной плоскости (стрелкой показано направление максимального излучения)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При надлежащей настройке пассивного рефлектора в результате интерференции волн, излучаемых активным вибратором и пассивным рефлектором, получается диаграмма направленности, характерная форма которой в горизонтальной плоскости показана на рис. 4 </w:t>
      </w:r>
      <w:r>
        <w:rPr>
          <w:i/>
          <w:iCs/>
          <w:sz w:val="28"/>
        </w:rPr>
        <w:t>б</w:t>
      </w:r>
      <w:r>
        <w:rPr>
          <w:sz w:val="28"/>
        </w:rPr>
        <w:t>.</w:t>
      </w:r>
      <w:r>
        <w:rPr>
          <w:i/>
          <w:iCs/>
          <w:sz w:val="28"/>
        </w:rPr>
        <w:t xml:space="preserve"> </w:t>
      </w:r>
      <w:r>
        <w:rPr>
          <w:sz w:val="28"/>
        </w:rPr>
        <w:t>Как видно, применение рефлектора приводит к существенному ослаблению интенсивности излучения в одном полупространстве. КНД такой ант</w:t>
      </w:r>
      <w:r>
        <w:rPr>
          <w:rStyle w:val="accented"/>
          <w:sz w:val="28"/>
        </w:rPr>
        <w:t>е</w:t>
      </w:r>
      <w:r>
        <w:rPr>
          <w:sz w:val="28"/>
        </w:rPr>
        <w:t>нны примерно в 2 раза больше КНД одного вибратора.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bookmarkStart w:id="3" w:name="part_810"/>
      <w:bookmarkEnd w:id="3"/>
      <w:r>
        <w:rPr>
          <w:b/>
          <w:bCs/>
          <w:sz w:val="28"/>
        </w:rPr>
        <w:t>4. Антенны средних волн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В диапазоне 200-550 м широко применяют так называемые антифединговую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нну, позволяющую ослабить эффект </w:t>
      </w:r>
      <w:r>
        <w:rPr>
          <w:i/>
          <w:iCs/>
          <w:sz w:val="28"/>
        </w:rPr>
        <w:t>замирания</w:t>
      </w:r>
      <w:r>
        <w:rPr>
          <w:sz w:val="28"/>
        </w:rPr>
        <w:t xml:space="preserve"> </w:t>
      </w:r>
      <w:r>
        <w:rPr>
          <w:sz w:val="28"/>
        </w:rPr>
        <w:lastRenderedPageBreak/>
        <w:t>электромагнитного поля (фединг), возникающий на малых расстояниях от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(начиная с 40-60 </w:t>
      </w:r>
      <w:r>
        <w:rPr>
          <w:i/>
          <w:iCs/>
          <w:sz w:val="28"/>
        </w:rPr>
        <w:t>км</w:t>
      </w:r>
      <w:r>
        <w:rPr>
          <w:sz w:val="28"/>
        </w:rPr>
        <w:t xml:space="preserve">) вечером и ночью. Эффект замирания обусловлен интерференцией пространственной (отражённой от ионосферы) волны и волны, распространяющейся вдоль поверхности земли. Распределение тока по вибратору у </w:t>
      </w:r>
      <w:proofErr w:type="spellStart"/>
      <w:r>
        <w:rPr>
          <w:sz w:val="28"/>
        </w:rPr>
        <w:t>антифеддинговой</w:t>
      </w:r>
      <w:proofErr w:type="spellEnd"/>
      <w:r>
        <w:rPr>
          <w:sz w:val="28"/>
        </w:rPr>
        <w:t xml:space="preserve">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подбирается так, что приём пространственной волны значительно ослабляется. Для приёма на длинных и средних волнах, помимо несимметричных вибраторов, пользуются </w:t>
      </w:r>
      <w:r>
        <w:rPr>
          <w:i/>
          <w:iCs/>
          <w:sz w:val="28"/>
        </w:rPr>
        <w:t xml:space="preserve">рамочной </w:t>
      </w:r>
      <w:r>
        <w:rPr>
          <w:sz w:val="28"/>
        </w:rPr>
        <w:t xml:space="preserve">антенной (рис. 5) и так называемыми </w:t>
      </w:r>
      <w:r>
        <w:rPr>
          <w:i/>
          <w:iCs/>
          <w:sz w:val="28"/>
        </w:rPr>
        <w:t xml:space="preserve">магнитными </w:t>
      </w:r>
      <w:r>
        <w:rPr>
          <w:sz w:val="28"/>
        </w:rPr>
        <w:t>антеннами, а также сложной ант</w:t>
      </w:r>
      <w:r>
        <w:rPr>
          <w:rStyle w:val="accented"/>
          <w:sz w:val="28"/>
        </w:rPr>
        <w:t>е</w:t>
      </w:r>
      <w:r>
        <w:rPr>
          <w:sz w:val="28"/>
        </w:rPr>
        <w:t>нной, представляющей собой композицию из рамочной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и вертикального симметричного вибратора.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25850" cy="2075180"/>
            <wp:effectExtent l="19050" t="0" r="0" b="0"/>
            <wp:docPr id="5" name="Рисунок 5" descr="20442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44255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5. Рамочная антенна: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 </w:t>
      </w:r>
      <w:r>
        <w:rPr>
          <w:sz w:val="28"/>
        </w:rPr>
        <w:t>–</w:t>
      </w:r>
      <w:r>
        <w:rPr>
          <w:color w:val="000000"/>
          <w:sz w:val="28"/>
        </w:rPr>
        <w:t xml:space="preserve"> рамка; 2 </w:t>
      </w:r>
      <w:r>
        <w:rPr>
          <w:sz w:val="28"/>
        </w:rPr>
        <w:t>–</w:t>
      </w:r>
      <w:r>
        <w:rPr>
          <w:color w:val="000000"/>
          <w:sz w:val="28"/>
        </w:rPr>
        <w:t xml:space="preserve"> симметричная линия, идущая к приёмнику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Эти приёмные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обладают направленными свойствами в горизонтальной плоскости и тем самым позволяют ослабить помехи радиоприёму, если источник помех находится в направлениях минимума диаграммы направленности. Дальнейшее увеличение помехозащищенности при приёме на длинных и средних волнах может быть достигнуто применением антенны </w:t>
      </w:r>
      <w:proofErr w:type="spellStart"/>
      <w:r>
        <w:rPr>
          <w:sz w:val="28"/>
        </w:rPr>
        <w:t>Бевереджа</w:t>
      </w:r>
      <w:proofErr w:type="spellEnd"/>
      <w:r>
        <w:rPr>
          <w:sz w:val="28"/>
        </w:rPr>
        <w:t>, представляющей собой длинный горизонтальный провод, подвешенный на высоте нескольких метров над землёй и направленный на принимаемую станцию.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bookmarkStart w:id="4" w:name="part_811"/>
      <w:bookmarkEnd w:id="4"/>
      <w:r>
        <w:rPr>
          <w:b/>
          <w:bCs/>
          <w:sz w:val="28"/>
        </w:rPr>
        <w:t>5. Антенны коротких волн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Выполнение коротковолновых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существенно зависит от протяжённости линий связи. На линиях малой протяжённости (до нескольких десятков </w:t>
      </w:r>
      <w:proofErr w:type="gramStart"/>
      <w:r>
        <w:rPr>
          <w:sz w:val="28"/>
        </w:rPr>
        <w:t>км</w:t>
      </w:r>
      <w:proofErr w:type="gramEnd"/>
      <w:r>
        <w:rPr>
          <w:sz w:val="28"/>
        </w:rPr>
        <w:t>) связь осуществляется посредством волн, распространяющихся вдоль поверхности земли. На таких линиях в качестве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часто применяют вертикальный несимметричный вибратор, подобный вибратору средних и длинных волн, а также вертикальный симметричный вибратор (рис. 6 </w:t>
      </w:r>
      <w:r>
        <w:rPr>
          <w:i/>
          <w:iCs/>
          <w:sz w:val="28"/>
        </w:rPr>
        <w:t>а</w:t>
      </w:r>
      <w:r>
        <w:rPr>
          <w:sz w:val="28"/>
        </w:rPr>
        <w:t xml:space="preserve">). На линиях большой протяжённости (от 50-100 </w:t>
      </w:r>
      <w:r>
        <w:rPr>
          <w:i/>
          <w:iCs/>
          <w:sz w:val="28"/>
        </w:rPr>
        <w:t>км</w:t>
      </w:r>
      <w:r>
        <w:rPr>
          <w:sz w:val="28"/>
        </w:rPr>
        <w:t xml:space="preserve"> и более) связь осуществляется посредством радиоволн, однократно или многократно отражённых от ионосферы. На таких линиях широко применяют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из горизонтальных симметричных вибраторов (рис. 6 </w:t>
      </w:r>
      <w:r>
        <w:rPr>
          <w:i/>
          <w:iCs/>
          <w:sz w:val="28"/>
        </w:rPr>
        <w:t>б</w:t>
      </w:r>
      <w:r>
        <w:rPr>
          <w:sz w:val="28"/>
        </w:rPr>
        <w:t>), обеспечивающих максимальное излучение под некоторым углом к горизонтальной плоскости.</w:t>
      </w:r>
    </w:p>
    <w:p w:rsidR="00D90015" w:rsidRDefault="00D90015" w:rsidP="00D90015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4023360" cy="2433320"/>
            <wp:effectExtent l="19050" t="0" r="0" b="0"/>
            <wp:docPr id="6" name="Рисунок 6" descr="28396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39610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6. Симметричные вибраторы: </w:t>
      </w:r>
      <w:r>
        <w:rPr>
          <w:i/>
          <w:iCs/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вертикальный</w:t>
      </w:r>
      <w:proofErr w:type="gramEnd"/>
      <w:r>
        <w:rPr>
          <w:color w:val="000000"/>
          <w:sz w:val="28"/>
        </w:rPr>
        <w:t xml:space="preserve">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б</w:t>
      </w:r>
      <w:proofErr w:type="gramEnd"/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горизонтальный: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вибратор; 2 </w:t>
      </w:r>
      <w:r>
        <w:rPr>
          <w:sz w:val="28"/>
        </w:rPr>
        <w:t>–</w:t>
      </w:r>
      <w:r>
        <w:rPr>
          <w:color w:val="000000"/>
          <w:sz w:val="28"/>
        </w:rPr>
        <w:t xml:space="preserve"> симметричная линия питания;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 </w:t>
      </w:r>
      <w:r>
        <w:rPr>
          <w:sz w:val="28"/>
        </w:rPr>
        <w:t>–</w:t>
      </w:r>
      <w:r>
        <w:rPr>
          <w:color w:val="000000"/>
          <w:sz w:val="28"/>
        </w:rPr>
        <w:t xml:space="preserve"> поверхность земли</w:t>
      </w:r>
      <w:r>
        <w:rPr>
          <w:sz w:val="28"/>
        </w:rPr>
        <w:t xml:space="preserve">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Круглосуточная и круглогодичная связь на коротких волнах требует частой смены λ. В дневное время, летом и в годы повышенной солнечной активности требуются более короткие волны, чем ночью, зимой и в годы пониженной солнечной активности. Поэтому применяют преимущественно диапазонные ант</w:t>
      </w:r>
      <w:r>
        <w:rPr>
          <w:rStyle w:val="accented"/>
          <w:sz w:val="28"/>
        </w:rPr>
        <w:t>е</w:t>
      </w:r>
      <w:r>
        <w:rPr>
          <w:sz w:val="28"/>
        </w:rPr>
        <w:t>нны, работающие в широком диапазоне волн без каких-либо перестроек. Одной из простейших диапазонных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является симметричный горизонтальный вибратор, известный под названием диполя Надененко (рис. 7).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63135" cy="3363595"/>
            <wp:effectExtent l="19050" t="0" r="0" b="0"/>
            <wp:docPr id="7" name="Рисунок 7" descr="26781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6781915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7. Диполь Надененко: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 </w:t>
      </w:r>
      <w:r>
        <w:rPr>
          <w:sz w:val="28"/>
        </w:rPr>
        <w:t>–</w:t>
      </w:r>
      <w:r>
        <w:rPr>
          <w:color w:val="000000"/>
          <w:sz w:val="28"/>
        </w:rPr>
        <w:t xml:space="preserve"> диполь; 2 </w:t>
      </w:r>
      <w:r>
        <w:rPr>
          <w:sz w:val="28"/>
        </w:rPr>
        <w:t>–</w:t>
      </w:r>
      <w:r>
        <w:rPr>
          <w:color w:val="000000"/>
          <w:sz w:val="28"/>
        </w:rPr>
        <w:t xml:space="preserve"> симметричная линия питания; 3 </w:t>
      </w:r>
      <w:r>
        <w:rPr>
          <w:sz w:val="28"/>
        </w:rPr>
        <w:t>–</w:t>
      </w:r>
      <w:r>
        <w:rPr>
          <w:color w:val="000000"/>
          <w:sz w:val="28"/>
        </w:rPr>
        <w:t xml:space="preserve"> изоляторы; 4 </w:t>
      </w:r>
      <w:r>
        <w:rPr>
          <w:sz w:val="28"/>
        </w:rPr>
        <w:t>–</w:t>
      </w:r>
      <w:r>
        <w:rPr>
          <w:color w:val="000000"/>
          <w:sz w:val="28"/>
        </w:rPr>
        <w:t xml:space="preserve"> мачта с секционированными оттяжками; 5 </w:t>
      </w:r>
      <w:r>
        <w:rPr>
          <w:sz w:val="28"/>
        </w:rPr>
        <w:t>–</w:t>
      </w:r>
      <w:r>
        <w:rPr>
          <w:color w:val="000000"/>
          <w:sz w:val="28"/>
        </w:rPr>
        <w:t xml:space="preserve"> поверхность земли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Эта ант</w:t>
      </w:r>
      <w:r>
        <w:rPr>
          <w:rStyle w:val="accented"/>
          <w:sz w:val="28"/>
        </w:rPr>
        <w:t>е</w:t>
      </w:r>
      <w:r>
        <w:rPr>
          <w:sz w:val="28"/>
        </w:rPr>
        <w:t>нна имеет малое волновое сопротивление, вследствие чего её входное сопротивление в широком диапазоне волн мало зависит от длины волны, что позволяет обеспечить хорошее согласование с питающим фидером в более чем 2-кратном диапазоне волн без перестройки. КНД диполя Надененко (с учётом влияния земли, устраняющей излучение в нижнее полупространство) лежит в пределах от 6 до 12.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На дальних коротковолновых линиях связи необходимы ант</w:t>
      </w:r>
      <w:r>
        <w:rPr>
          <w:rStyle w:val="accented"/>
          <w:sz w:val="28"/>
        </w:rPr>
        <w:t>е</w:t>
      </w:r>
      <w:r>
        <w:rPr>
          <w:sz w:val="28"/>
        </w:rPr>
        <w:t>нны с большими КНД, чем КНД симметричного вибратора. В качестве таких ант</w:t>
      </w:r>
      <w:r>
        <w:rPr>
          <w:rStyle w:val="accented"/>
          <w:sz w:val="28"/>
        </w:rPr>
        <w:t>е</w:t>
      </w:r>
      <w:r>
        <w:rPr>
          <w:sz w:val="28"/>
        </w:rPr>
        <w:t>нн часто применяют синфазную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нну (рис. 8 </w:t>
      </w:r>
      <w:r>
        <w:rPr>
          <w:i/>
          <w:iCs/>
          <w:sz w:val="28"/>
        </w:rPr>
        <w:t>а</w:t>
      </w:r>
      <w:r>
        <w:rPr>
          <w:sz w:val="28"/>
        </w:rPr>
        <w:t>), представляющую собой плоскую решётку из симметричных вибраторов, возбуждённых токами одинаковой фазы. В направлении, перпендикулярном к центру решётки, на большом расстоянии от синфазной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поля, создаваемые излучением всех вибраторов, </w:t>
      </w:r>
      <w:proofErr w:type="spellStart"/>
      <w:r>
        <w:rPr>
          <w:sz w:val="28"/>
        </w:rPr>
        <w:t>синфазны</w:t>
      </w:r>
      <w:proofErr w:type="spellEnd"/>
      <w:r>
        <w:rPr>
          <w:sz w:val="28"/>
        </w:rPr>
        <w:t xml:space="preserve">, т.к. пути волн от вибраторов до точки приёма практически одинаковы. В этом направлении создаётся максимальная напряжённость поля. В других направлениях пути и соответственно фазы волн различны, и интерференция волн, излучаемых отдельными вибраторами, приводит к ослаблению суммарной напряжённости поля. Чем больше вибраторов в одном горизонтальном ряду, тем уже диаграмма направленности в горизонтальной плоскости. Диаграмма направленности в вертикальной плоскости сужается с увеличением числа горизонтальных рядов (этажей) вибраторов. Для получения однонаправленного излучения и увеличения КНД в 2 раза решётки дополняются пассивным рефлектором в виде идентичной решётки, в которой, вследствие пространственной электромагнитной связи, возбуждаются токи такой амплитуды и фазы, что излучение в направлении </w:t>
      </w:r>
      <w:r>
        <w:rPr>
          <w:i/>
          <w:iCs/>
          <w:sz w:val="28"/>
        </w:rPr>
        <w:t>L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резко ослабляется (рис. 8 </w:t>
      </w:r>
      <w:r>
        <w:rPr>
          <w:i/>
          <w:iCs/>
          <w:sz w:val="28"/>
        </w:rPr>
        <w:t>а</w:t>
      </w:r>
      <w:r>
        <w:rPr>
          <w:sz w:val="28"/>
        </w:rPr>
        <w:t xml:space="preserve">), а в направлении </w:t>
      </w:r>
      <w:r>
        <w:rPr>
          <w:i/>
          <w:iCs/>
          <w:sz w:val="28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усиливается. Для того чтобы синфазная А. могла работать в широком диапазоне волн (до 2-кратного и более) без специальных устройств, согласующих её входное сопротивление с волновым сопротивлением питающего фидера, вибраторы часто выполняются в виде диполей Надененко.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63135" cy="2822575"/>
            <wp:effectExtent l="19050" t="0" r="0" b="0"/>
            <wp:docPr id="8" name="Рисунок 8" descr="21724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172454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8. Синфазная антенна коротких волн: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lastRenderedPageBreak/>
        <w:t>а</w:t>
      </w:r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схема: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излучающий элемент в виде диполя Надененко;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апериодический рефлектор; 3 </w:t>
      </w:r>
      <w:r>
        <w:rPr>
          <w:sz w:val="28"/>
        </w:rPr>
        <w:t>–</w:t>
      </w:r>
      <w:r>
        <w:rPr>
          <w:color w:val="000000"/>
          <w:sz w:val="28"/>
        </w:rPr>
        <w:t xml:space="preserve"> изоляторы; 4 </w:t>
      </w:r>
      <w:r>
        <w:rPr>
          <w:sz w:val="28"/>
        </w:rPr>
        <w:t>–</w:t>
      </w:r>
      <w:r>
        <w:rPr>
          <w:color w:val="000000"/>
          <w:sz w:val="28"/>
        </w:rPr>
        <w:t xml:space="preserve"> линия питания (снижения), идущая к передатчику;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б</w:t>
      </w:r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диаграмма направленности в горизонтальной плоскости: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основной лепесток;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боковые лепестки; 3 </w:t>
      </w:r>
      <w:r>
        <w:rPr>
          <w:sz w:val="28"/>
        </w:rPr>
        <w:t>–</w:t>
      </w:r>
      <w:r>
        <w:rPr>
          <w:color w:val="000000"/>
          <w:sz w:val="28"/>
        </w:rPr>
        <w:t xml:space="preserve"> ширина диаграммы направленности на уровне 0,7 от </w:t>
      </w:r>
      <w:proofErr w:type="gramStart"/>
      <w:r>
        <w:rPr>
          <w:color w:val="000000"/>
          <w:sz w:val="28"/>
        </w:rPr>
        <w:t>максимального</w:t>
      </w:r>
      <w:proofErr w:type="gramEnd"/>
      <w:r>
        <w:rPr>
          <w:color w:val="000000"/>
          <w:sz w:val="28"/>
        </w:rPr>
        <w:t xml:space="preserve">; </w:t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proofErr w:type="gramStart"/>
      <w:r>
        <w:rPr>
          <w:i/>
          <w:iCs/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диаграмма</w:t>
      </w:r>
      <w:proofErr w:type="gramEnd"/>
      <w:r>
        <w:rPr>
          <w:color w:val="000000"/>
          <w:sz w:val="28"/>
        </w:rPr>
        <w:t xml:space="preserve"> направленности в вертикальной плоскости (при идеальной проводимости земли):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основной лепесток;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боковые лепестки: </w:t>
      </w:r>
      <w:r>
        <w:rPr>
          <w:i/>
          <w:iCs/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напряжённость поля; </w:t>
      </w:r>
      <w:proofErr w:type="spellStart"/>
      <w:r>
        <w:rPr>
          <w:i/>
          <w:iCs/>
          <w:color w:val="000000"/>
          <w:sz w:val="28"/>
        </w:rPr>
        <w:t>E</w:t>
      </w:r>
      <w:r>
        <w:rPr>
          <w:i/>
          <w:iCs/>
          <w:color w:val="000000"/>
          <w:sz w:val="28"/>
          <w:vertAlign w:val="subscript"/>
        </w:rPr>
        <w:t>m</w:t>
      </w:r>
      <w:proofErr w:type="spellEnd"/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максимальная напряжённость поля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Для устранения необходимости перестройки рефлектора при смене </w:t>
      </w:r>
      <w:r>
        <w:rPr>
          <w:rFonts w:ascii="Symbol" w:hAnsi="Symbol"/>
          <w:sz w:val="28"/>
        </w:rPr>
        <w:sym w:font="Symbol" w:char="F06C"/>
      </w:r>
      <w:r>
        <w:rPr>
          <w:sz w:val="28"/>
        </w:rPr>
        <w:t xml:space="preserve"> его иногда выполняют в виде густой сетки из горизонтальных проводов (апериодический рефлектор), малопроницаемых для волн, излучаемых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нной. </w:t>
      </w:r>
      <w:proofErr w:type="gramStart"/>
      <w:r>
        <w:rPr>
          <w:sz w:val="28"/>
        </w:rPr>
        <w:t>Диаграмма направленности коротковолновой синфазной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в горизонтальной (рис. 8 </w:t>
      </w:r>
      <w:r>
        <w:rPr>
          <w:i/>
          <w:iCs/>
          <w:sz w:val="28"/>
        </w:rPr>
        <w:t>б</w:t>
      </w:r>
      <w:r>
        <w:rPr>
          <w:sz w:val="28"/>
        </w:rPr>
        <w:t xml:space="preserve">) и вертикальной плоскостях (рис. 8 </w:t>
      </w:r>
      <w:r>
        <w:rPr>
          <w:i/>
          <w:iCs/>
          <w:sz w:val="28"/>
        </w:rPr>
        <w:t>в</w:t>
      </w:r>
      <w:r>
        <w:rPr>
          <w:sz w:val="28"/>
        </w:rPr>
        <w:t>) состоит из одного большого (главного) лепестка и множества малых (боковых) лепестков.</w:t>
      </w:r>
      <w:proofErr w:type="gramEnd"/>
      <w:r>
        <w:rPr>
          <w:sz w:val="28"/>
        </w:rPr>
        <w:t xml:space="preserve"> Чем ниже уровень боковых лепестков, тем выше качество ант</w:t>
      </w:r>
      <w:r>
        <w:rPr>
          <w:rStyle w:val="accented"/>
          <w:sz w:val="28"/>
        </w:rPr>
        <w:t>е</w:t>
      </w:r>
      <w:r>
        <w:rPr>
          <w:sz w:val="28"/>
        </w:rPr>
        <w:t>нны. При передаче боковые лепестки приводят к бесполезному рассеиванию части мощности, при приёме увеличивают вероятность попадания в тракт приёмника мешающих сигналов, идущих с разных направлений. КНД синфазной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</w:t>
      </w:r>
      <w:r>
        <w:rPr>
          <w:i/>
          <w:iCs/>
          <w:sz w:val="28"/>
        </w:rPr>
        <w:t xml:space="preserve">D </w:t>
      </w:r>
      <w:r>
        <w:rPr>
          <w:sz w:val="28"/>
        </w:rPr>
        <w:t>приближённо определяется по формуле: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r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</w:rPr>
        <w:t>·</w:t>
      </w:r>
      <w:r>
        <w:rPr>
          <w:sz w:val="28"/>
        </w:rPr>
        <w:t>4</w:t>
      </w:r>
      <w:r>
        <w:rPr>
          <w:rFonts w:ascii="Symbol" w:hAnsi="Symbol"/>
          <w:sz w:val="28"/>
        </w:rPr>
        <w:t></w:t>
      </w:r>
      <w:r>
        <w:rPr>
          <w:i/>
          <w:iCs/>
          <w:sz w:val="28"/>
          <w:lang w:val="en-US"/>
        </w:rPr>
        <w:t>S</w:t>
      </w:r>
      <w:r>
        <w:rPr>
          <w:sz w:val="28"/>
        </w:rPr>
        <w:t>/</w:t>
      </w:r>
      <w:r>
        <w:rPr>
          <w:rFonts w:ascii="Symbol" w:hAnsi="Symbol"/>
          <w:sz w:val="28"/>
        </w:rPr>
        <w:t></w:t>
      </w:r>
      <w:r>
        <w:rPr>
          <w:sz w:val="28"/>
          <w:vertAlign w:val="superscript"/>
        </w:rPr>
        <w:t>2</w:t>
      </w:r>
      <w:r>
        <w:rPr>
          <w:sz w:val="28"/>
        </w:rPr>
        <w:t>,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both"/>
        <w:rPr>
          <w:i/>
          <w:iCs/>
          <w:sz w:val="28"/>
        </w:rPr>
      </w:pPr>
      <w:r>
        <w:rPr>
          <w:sz w:val="28"/>
        </w:rPr>
        <w:t xml:space="preserve">где  </w:t>
      </w:r>
      <w:r>
        <w:rPr>
          <w:i/>
          <w:iCs/>
          <w:sz w:val="28"/>
        </w:rPr>
        <w:t>S</w:t>
      </w:r>
      <w:r>
        <w:rPr>
          <w:sz w:val="28"/>
        </w:rPr>
        <w:t xml:space="preserve"> – площадь полотна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нны, </w:t>
      </w:r>
      <w:r>
        <w:rPr>
          <w:i/>
          <w:iCs/>
          <w:sz w:val="28"/>
        </w:rPr>
        <w:t>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;</w:t>
      </w:r>
      <w:r>
        <w:rPr>
          <w:i/>
          <w:iCs/>
          <w:sz w:val="28"/>
        </w:rPr>
        <w:t xml:space="preserve"> </w:t>
      </w:r>
    </w:p>
    <w:p w:rsidR="00D90015" w:rsidRDefault="00D90015" w:rsidP="00D90015">
      <w:pPr>
        <w:ind w:firstLine="720"/>
        <w:jc w:val="both"/>
        <w:rPr>
          <w:i/>
          <w:iCs/>
          <w:sz w:val="28"/>
        </w:rPr>
      </w:pPr>
      <w:r>
        <w:rPr>
          <w:sz w:val="28"/>
        </w:rPr>
        <w:t>λ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– длина рабочей волны, </w:t>
      </w:r>
      <w:proofErr w:type="gramStart"/>
      <w:r>
        <w:rPr>
          <w:i/>
          <w:iCs/>
          <w:sz w:val="28"/>
        </w:rPr>
        <w:t>м</w:t>
      </w:r>
      <w:proofErr w:type="gramEnd"/>
      <w:r>
        <w:rPr>
          <w:sz w:val="28"/>
        </w:rPr>
        <w:t>;</w:t>
      </w:r>
      <w:r>
        <w:rPr>
          <w:i/>
          <w:iCs/>
          <w:sz w:val="28"/>
        </w:rPr>
        <w:t xml:space="preserve"> </w:t>
      </w:r>
    </w:p>
    <w:p w:rsidR="00D90015" w:rsidRDefault="00D90015" w:rsidP="00D90015">
      <w:pPr>
        <w:ind w:firstLine="720"/>
        <w:jc w:val="both"/>
        <w:rPr>
          <w:sz w:val="28"/>
        </w:rPr>
      </w:pPr>
      <w:proofErr w:type="spellStart"/>
      <w:r>
        <w:rPr>
          <w:i/>
          <w:iCs/>
          <w:sz w:val="28"/>
        </w:rPr>
        <w:t>k</w:t>
      </w:r>
      <w:proofErr w:type="spellEnd"/>
      <w:r>
        <w:rPr>
          <w:i/>
          <w:iCs/>
          <w:sz w:val="28"/>
        </w:rPr>
        <w:t xml:space="preserve"> </w:t>
      </w:r>
      <w:r>
        <w:rPr>
          <w:sz w:val="28"/>
        </w:rPr>
        <w:t>–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коэффициент, учитывающий влияние земли, расстояние между вибраторами, длину плеч вибраторов и др.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Для синфазных коротковолновых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 </w:t>
      </w:r>
      <w:proofErr w:type="spellStart"/>
      <w:r>
        <w:rPr>
          <w:i/>
          <w:iCs/>
          <w:sz w:val="28"/>
        </w:rPr>
        <w:t>k</w:t>
      </w:r>
      <w:proofErr w:type="spellEnd"/>
      <w:r>
        <w:rPr>
          <w:sz w:val="28"/>
        </w:rPr>
        <w:t xml:space="preserve"> равно 2-3.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КНД синфазных коротковолновых ант</w:t>
      </w:r>
      <w:r>
        <w:rPr>
          <w:rStyle w:val="accented"/>
          <w:sz w:val="28"/>
        </w:rPr>
        <w:t>е</w:t>
      </w:r>
      <w:r>
        <w:rPr>
          <w:sz w:val="28"/>
        </w:rPr>
        <w:t>нн достигает нескольких сотен и даже тысяч, а кпд близок к 1.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Задача 1</w:t>
      </w:r>
      <w:r>
        <w:rPr>
          <w:sz w:val="28"/>
        </w:rPr>
        <w:t>. Определить КНД синфазной ант</w:t>
      </w:r>
      <w:r>
        <w:rPr>
          <w:rStyle w:val="accented"/>
          <w:sz w:val="28"/>
        </w:rPr>
        <w:t>е</w:t>
      </w:r>
      <w:r>
        <w:rPr>
          <w:sz w:val="28"/>
        </w:rPr>
        <w:t>нны с площадью полотна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100 </w:t>
      </w:r>
      <w:r>
        <w:rPr>
          <w:i/>
          <w:iCs/>
          <w:sz w:val="28"/>
        </w:rPr>
        <w:t>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, работающей на частоте 100 МГц.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Наряду с синфазной решёткой на коротких волнах применяется </w:t>
      </w:r>
      <w:r>
        <w:rPr>
          <w:i/>
          <w:iCs/>
          <w:sz w:val="28"/>
        </w:rPr>
        <w:t xml:space="preserve">ромбическая </w:t>
      </w:r>
      <w:r>
        <w:rPr>
          <w:sz w:val="28"/>
        </w:rPr>
        <w:t>антенна. Эта ант</w:t>
      </w:r>
      <w:r>
        <w:rPr>
          <w:rStyle w:val="accented"/>
          <w:sz w:val="28"/>
        </w:rPr>
        <w:t>е</w:t>
      </w:r>
      <w:r>
        <w:rPr>
          <w:sz w:val="28"/>
        </w:rPr>
        <w:t>нна отличается возможностью её использования в широком диапазоне волн (до 4-кратного). КНД ромбической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нны, в зависимости от выполнения и </w:t>
      </w:r>
      <w:r>
        <w:rPr>
          <w:sz w:val="28"/>
        </w:rPr>
        <w:sym w:font="Symbol" w:char="F06C"/>
      </w:r>
      <w:r>
        <w:rPr>
          <w:sz w:val="28"/>
        </w:rPr>
        <w:t>, лежит в пределах от 20 до 200, а кпд – 0,5-0,8. Недостаток ромбической ант</w:t>
      </w:r>
      <w:r>
        <w:rPr>
          <w:rStyle w:val="accented"/>
          <w:sz w:val="28"/>
        </w:rPr>
        <w:t>е</w:t>
      </w:r>
      <w:r>
        <w:rPr>
          <w:sz w:val="28"/>
        </w:rPr>
        <w:t>нны – сравнительно высокий уровень боковых лепестков. На приёмных коротковолновых радиоцентрах, помимо ант</w:t>
      </w:r>
      <w:r>
        <w:rPr>
          <w:rStyle w:val="accented"/>
          <w:sz w:val="28"/>
        </w:rPr>
        <w:t>е</w:t>
      </w:r>
      <w:r>
        <w:rPr>
          <w:sz w:val="28"/>
        </w:rPr>
        <w:t>нн из симметричных вибраторов и ромбических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нн, применяется </w:t>
      </w:r>
      <w:r>
        <w:rPr>
          <w:i/>
          <w:iCs/>
          <w:sz w:val="28"/>
        </w:rPr>
        <w:t>антенна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бегущей волны </w:t>
      </w:r>
      <w:r>
        <w:rPr>
          <w:sz w:val="28"/>
        </w:rPr>
        <w:t xml:space="preserve">(рис. 9), отличающаяся широким (до 6-кратного) диапазоном рабочих волн, низким уровнем боковых лепестков в </w:t>
      </w:r>
      <w:r>
        <w:rPr>
          <w:sz w:val="28"/>
        </w:rPr>
        <w:lastRenderedPageBreak/>
        <w:t>горизонтальной плоскости, что обеспечивает повышенную помехозащищенность приёма. КНД ант</w:t>
      </w:r>
      <w:r>
        <w:rPr>
          <w:rStyle w:val="accented"/>
          <w:sz w:val="28"/>
        </w:rPr>
        <w:t>е</w:t>
      </w:r>
      <w:r>
        <w:rPr>
          <w:sz w:val="28"/>
        </w:rPr>
        <w:t>нны бегущей волны лежит в пределах 40-250, а кпд – 0,05-0,5. Вследствие низкого кпд эта ант</w:t>
      </w:r>
      <w:r>
        <w:rPr>
          <w:rStyle w:val="accented"/>
          <w:sz w:val="28"/>
        </w:rPr>
        <w:t>е</w:t>
      </w:r>
      <w:r>
        <w:rPr>
          <w:sz w:val="28"/>
        </w:rPr>
        <w:t>нна не применяется для передачи. Для непрофессионального приёма коротких волн пользуются несимметричными вибраторами, рамочными, магнитными ант</w:t>
      </w:r>
      <w:r>
        <w:rPr>
          <w:rStyle w:val="accented"/>
          <w:sz w:val="28"/>
        </w:rPr>
        <w:t>е</w:t>
      </w:r>
      <w:r>
        <w:rPr>
          <w:sz w:val="28"/>
        </w:rPr>
        <w:t>ннами, а также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ннами </w:t>
      </w:r>
      <w:proofErr w:type="spellStart"/>
      <w:r>
        <w:rPr>
          <w:sz w:val="28"/>
        </w:rPr>
        <w:t>Бевереджа</w:t>
      </w:r>
      <w:proofErr w:type="spellEnd"/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763135" cy="3594100"/>
            <wp:effectExtent l="19050" t="0" r="0" b="0"/>
            <wp:docPr id="9" name="Рисунок 9" descr="29765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976558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9. Коротковолновая антенна бегущей волны (стрелкой показано направление максимального приёма):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вибратор;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изоляторы; 3 </w:t>
      </w:r>
      <w:r>
        <w:rPr>
          <w:sz w:val="28"/>
        </w:rPr>
        <w:t>–</w:t>
      </w:r>
      <w:r>
        <w:rPr>
          <w:color w:val="000000"/>
          <w:sz w:val="28"/>
        </w:rPr>
        <w:t xml:space="preserve"> линия питания; 4 </w:t>
      </w:r>
      <w:r>
        <w:rPr>
          <w:sz w:val="28"/>
        </w:rPr>
        <w:t>–</w:t>
      </w:r>
      <w:r>
        <w:rPr>
          <w:color w:val="000000"/>
          <w:sz w:val="28"/>
        </w:rPr>
        <w:t xml:space="preserve"> развязывающие резисторы; 5 </w:t>
      </w:r>
      <w:r>
        <w:rPr>
          <w:sz w:val="28"/>
        </w:rPr>
        <w:t>–</w:t>
      </w:r>
      <w:r>
        <w:rPr>
          <w:color w:val="000000"/>
          <w:sz w:val="28"/>
        </w:rPr>
        <w:t xml:space="preserve"> поглощающий резистор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bookmarkStart w:id="5" w:name="part_812"/>
      <w:bookmarkEnd w:id="5"/>
      <w:r>
        <w:rPr>
          <w:b/>
          <w:bCs/>
          <w:sz w:val="28"/>
        </w:rPr>
        <w:t>6. Антенны метровых и дециметровых волн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На метровых и дециметровых волнах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теле</w:t>
      </w:r>
      <w:proofErr w:type="gramEnd"/>
      <w:r>
        <w:rPr>
          <w:sz w:val="28"/>
        </w:rPr>
        <w:t>- и радиопередач применяют многоэтажные (до 30 этажей) турникетные (рис. 10), панельные, щелевые ант</w:t>
      </w:r>
      <w:r>
        <w:rPr>
          <w:rStyle w:val="accented"/>
          <w:sz w:val="28"/>
        </w:rPr>
        <w:t>е</w:t>
      </w:r>
      <w:r>
        <w:rPr>
          <w:sz w:val="28"/>
        </w:rPr>
        <w:t>нны и другие типы ант</w:t>
      </w:r>
      <w:r>
        <w:rPr>
          <w:rStyle w:val="accented"/>
          <w:sz w:val="28"/>
        </w:rPr>
        <w:t>е</w:t>
      </w:r>
      <w:r>
        <w:rPr>
          <w:sz w:val="28"/>
        </w:rPr>
        <w:t>нн с круговыми диаграммами направленности в горизонтальной плоскости и узкими в вертикальной плоскости (</w:t>
      </w:r>
      <w:r>
        <w:rPr>
          <w:i/>
          <w:iCs/>
          <w:sz w:val="28"/>
        </w:rPr>
        <w:t>телевизион</w:t>
      </w:r>
      <w:r>
        <w:rPr>
          <w:i/>
          <w:iCs/>
          <w:sz w:val="28"/>
        </w:rPr>
        <w:t>н</w:t>
      </w:r>
      <w:r>
        <w:rPr>
          <w:i/>
          <w:iCs/>
          <w:sz w:val="28"/>
        </w:rPr>
        <w:t>ая антенна</w:t>
      </w:r>
      <w:r>
        <w:rPr>
          <w:sz w:val="28"/>
        </w:rPr>
        <w:t>). КНД этих ант</w:t>
      </w:r>
      <w:r>
        <w:rPr>
          <w:rStyle w:val="accented"/>
          <w:sz w:val="28"/>
        </w:rPr>
        <w:t>е</w:t>
      </w:r>
      <w:r>
        <w:rPr>
          <w:sz w:val="28"/>
        </w:rPr>
        <w:t>нн пропорционален числу этажей и находится в пределах от 6 до нескольких десятков. Для увеличения зоны действия эти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устанавливают на башнях или мачтах высотой 100-300 </w:t>
      </w:r>
      <w:r>
        <w:rPr>
          <w:i/>
          <w:iCs/>
          <w:sz w:val="28"/>
        </w:rPr>
        <w:t>м</w:t>
      </w:r>
      <w:r>
        <w:rPr>
          <w:sz w:val="28"/>
        </w:rPr>
        <w:t xml:space="preserve"> и более. Самая высокая в мире телевизионная башня, высотой 533 </w:t>
      </w:r>
      <w:r>
        <w:rPr>
          <w:i/>
          <w:iCs/>
          <w:sz w:val="28"/>
        </w:rPr>
        <w:t>м</w:t>
      </w:r>
      <w:r>
        <w:rPr>
          <w:sz w:val="28"/>
        </w:rPr>
        <w:t xml:space="preserve">, сооружена в Москве. </w:t>
      </w:r>
    </w:p>
    <w:p w:rsidR="00D90015" w:rsidRDefault="00D90015" w:rsidP="00D90015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707390" cy="3808730"/>
            <wp:effectExtent l="19050" t="0" r="0" b="0"/>
            <wp:docPr id="10" name="Рисунок 10" descr="25032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03234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Рис. 10. Турникетная антенна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Приём телевизионных сигналов ведётся на симметричный вибратор,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типа «волновой канал» (рис. 11) и др., которые обычно устанавливаются на крышах домов или высоких опорах.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333240" cy="2536190"/>
            <wp:effectExtent l="19050" t="0" r="0" b="0"/>
            <wp:docPr id="11" name="Рисунок 11" descr="29566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956634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11. Антенна типа «волновой канал» (направление максимального излучения показано стрелкой):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кабель питания; 2 </w:t>
      </w:r>
      <w:r>
        <w:rPr>
          <w:sz w:val="28"/>
        </w:rPr>
        <w:t>–</w:t>
      </w:r>
      <w:r>
        <w:rPr>
          <w:color w:val="000000"/>
          <w:sz w:val="28"/>
        </w:rPr>
        <w:t xml:space="preserve"> рефлектор; 3 </w:t>
      </w:r>
      <w:r>
        <w:rPr>
          <w:sz w:val="28"/>
        </w:rPr>
        <w:t>–</w:t>
      </w:r>
      <w:r>
        <w:rPr>
          <w:color w:val="000000"/>
          <w:sz w:val="28"/>
        </w:rPr>
        <w:t xml:space="preserve"> директоры; 4 </w:t>
      </w:r>
      <w:r>
        <w:rPr>
          <w:sz w:val="28"/>
        </w:rPr>
        <w:t>–</w:t>
      </w:r>
      <w:r>
        <w:rPr>
          <w:color w:val="000000"/>
          <w:sz w:val="28"/>
        </w:rPr>
        <w:t xml:space="preserve"> активный вибратор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На метровых волнах для связи в пределах прямой видимости применяют симметричный и несимметричный вибраторы,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</w:t>
      </w:r>
      <w:proofErr w:type="spellStart"/>
      <w:r>
        <w:rPr>
          <w:sz w:val="28"/>
        </w:rPr>
        <w:t>Бевереджа</w:t>
      </w:r>
      <w:proofErr w:type="spellEnd"/>
      <w:r>
        <w:rPr>
          <w:sz w:val="28"/>
        </w:rPr>
        <w:t xml:space="preserve"> и др.; для ионосферной связи – синфазную многовибраторную решётку, ант</w:t>
      </w:r>
      <w:r>
        <w:rPr>
          <w:rStyle w:val="accented"/>
          <w:sz w:val="28"/>
        </w:rPr>
        <w:t>е</w:t>
      </w:r>
      <w:r>
        <w:rPr>
          <w:sz w:val="28"/>
        </w:rPr>
        <w:t>нну типа «волновой канал», ромбическую ант</w:t>
      </w:r>
      <w:r>
        <w:rPr>
          <w:rStyle w:val="accented"/>
          <w:sz w:val="28"/>
        </w:rPr>
        <w:t>е</w:t>
      </w:r>
      <w:r>
        <w:rPr>
          <w:sz w:val="28"/>
        </w:rPr>
        <w:t>нну и др.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7. Зеркальные антенны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Зеркальные антенны состоят из металлического зеркала с профилем параболоида и облучателя. Последний устанавливается в фокусе </w:t>
      </w:r>
      <w:r>
        <w:rPr>
          <w:i/>
          <w:iCs/>
          <w:sz w:val="28"/>
        </w:rPr>
        <w:t>F</w:t>
      </w:r>
      <w:r>
        <w:rPr>
          <w:sz w:val="28"/>
        </w:rPr>
        <w:t xml:space="preserve"> параболоида (рис. 14). Параболическое зеркало трансформирует сферический фронт волны облучателя в плоский фронт в </w:t>
      </w:r>
      <w:proofErr w:type="spellStart"/>
      <w:r>
        <w:rPr>
          <w:sz w:val="28"/>
        </w:rPr>
        <w:t>раскрыве</w:t>
      </w:r>
      <w:proofErr w:type="spellEnd"/>
      <w:r>
        <w:rPr>
          <w:sz w:val="28"/>
        </w:rPr>
        <w:t xml:space="preserve"> (на плоской поверхности, ограниченной кромкой зеркала). Тем самым образуется плоская поверхность, возбуждённая синфазным электромагнитным полем. В качестве облучателя применяются </w:t>
      </w:r>
      <w:proofErr w:type="gramStart"/>
      <w:r>
        <w:rPr>
          <w:sz w:val="28"/>
        </w:rPr>
        <w:t>слабо направленные</w:t>
      </w:r>
      <w:proofErr w:type="gramEnd"/>
      <w:r>
        <w:rPr>
          <w:sz w:val="28"/>
        </w:rPr>
        <w:t xml:space="preserve"> ант</w:t>
      </w:r>
      <w:r>
        <w:rPr>
          <w:rStyle w:val="accented"/>
          <w:sz w:val="28"/>
        </w:rPr>
        <w:t>е</w:t>
      </w:r>
      <w:r>
        <w:rPr>
          <w:sz w:val="28"/>
        </w:rPr>
        <w:t>нны (рупоры, вибраторы с небольшим рефлектором, спирали и др.). Смещение облучателя из фокуса в плоскости, перпендикулярной оси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нны, сопровождается поворотом направления максимального излучения. В обычной </w:t>
      </w:r>
      <w:r>
        <w:rPr>
          <w:i/>
          <w:iCs/>
          <w:sz w:val="28"/>
        </w:rPr>
        <w:t>параболической</w:t>
      </w:r>
      <w:r>
        <w:rPr>
          <w:sz w:val="28"/>
        </w:rPr>
        <w:t xml:space="preserve"> ант</w:t>
      </w:r>
      <w:r>
        <w:rPr>
          <w:rStyle w:val="accented"/>
          <w:sz w:val="28"/>
        </w:rPr>
        <w:t>е</w:t>
      </w:r>
      <w:r>
        <w:rPr>
          <w:sz w:val="28"/>
        </w:rPr>
        <w:t>нне (рис. 14) облучатель находится в поле волн, отражённых от зеркала, что вызывает искажение диаграммы направленности и уменьшение КНД. Такой же отрицательный эффект вызывают конструктивные элементы, поддерживающие облучатель. Во избежание этого часто применяют параболические ант</w:t>
      </w:r>
      <w:r>
        <w:rPr>
          <w:rStyle w:val="accented"/>
          <w:sz w:val="28"/>
        </w:rPr>
        <w:t>е</w:t>
      </w:r>
      <w:r>
        <w:rPr>
          <w:sz w:val="28"/>
        </w:rPr>
        <w:t xml:space="preserve">нны с вынесенным облучателем; в качестве отражателя используется «вырезка» из параболоида вращения, в фокусе </w:t>
      </w:r>
      <w:r>
        <w:rPr>
          <w:i/>
          <w:iCs/>
          <w:sz w:val="28"/>
        </w:rPr>
        <w:t>F</w:t>
      </w:r>
      <w:r>
        <w:rPr>
          <w:sz w:val="28"/>
        </w:rPr>
        <w:t xml:space="preserve"> которой устанавливается облучатель (рис. 15). При этом поток электромагнитной энергии, отражённый от зеркала, проходит мимо облучателя и поддерживающих его конструктивных элементов.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 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25850" cy="3045460"/>
            <wp:effectExtent l="19050" t="0" r="0" b="0"/>
            <wp:docPr id="12" name="Рисунок 12" descr="295937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959375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14. Параболическая антенна (стрелками показан ход лучей): 1 </w:t>
      </w:r>
      <w:r>
        <w:rPr>
          <w:sz w:val="28"/>
        </w:rPr>
        <w:t>–</w:t>
      </w:r>
      <w:r>
        <w:rPr>
          <w:color w:val="000000"/>
          <w:sz w:val="28"/>
        </w:rPr>
        <w:t xml:space="preserve"> фронт волны, падающей на зеркало;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облучатель; 3 </w:t>
      </w:r>
      <w:r>
        <w:rPr>
          <w:sz w:val="28"/>
        </w:rPr>
        <w:t>–</w:t>
      </w:r>
      <w:r>
        <w:rPr>
          <w:color w:val="000000"/>
          <w:sz w:val="28"/>
        </w:rPr>
        <w:t xml:space="preserve"> раскрыв зеркала; 4 </w:t>
      </w:r>
      <w:r>
        <w:rPr>
          <w:sz w:val="28"/>
        </w:rPr>
        <w:t>–</w:t>
      </w:r>
      <w:r>
        <w:rPr>
          <w:color w:val="000000"/>
          <w:sz w:val="28"/>
        </w:rPr>
        <w:t xml:space="preserve"> параболическое зеркало; 5 </w:t>
      </w:r>
      <w:r>
        <w:rPr>
          <w:sz w:val="28"/>
        </w:rPr>
        <w:t>–</w:t>
      </w:r>
      <w:r>
        <w:rPr>
          <w:color w:val="000000"/>
          <w:sz w:val="28"/>
        </w:rPr>
        <w:t xml:space="preserve"> фронт волны, отражённой от зеркала; </w:t>
      </w:r>
      <w:r>
        <w:rPr>
          <w:i/>
          <w:iCs/>
          <w:color w:val="000000"/>
          <w:sz w:val="28"/>
        </w:rPr>
        <w:t>F</w:t>
      </w:r>
      <w:r>
        <w:rPr>
          <w:color w:val="000000"/>
          <w:sz w:val="28"/>
        </w:rPr>
        <w:t xml:space="preserve"> </w:t>
      </w:r>
      <w:r>
        <w:rPr>
          <w:sz w:val="28"/>
        </w:rPr>
        <w:t>–</w:t>
      </w:r>
      <w:r>
        <w:rPr>
          <w:color w:val="000000"/>
          <w:sz w:val="28"/>
        </w:rPr>
        <w:t xml:space="preserve"> фокус параболоида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848735" cy="3275965"/>
            <wp:effectExtent l="19050" t="0" r="0" b="0"/>
            <wp:docPr id="13" name="Рисунок 13" descr="27001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700113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015" w:rsidRDefault="00D90015" w:rsidP="00D90015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Рис. 15. Параболическая антенна с вынесенным облучателем: 1 </w:t>
      </w:r>
      <w:r>
        <w:rPr>
          <w:sz w:val="28"/>
        </w:rPr>
        <w:t>–</w:t>
      </w:r>
      <w:r>
        <w:rPr>
          <w:color w:val="000000"/>
          <w:sz w:val="28"/>
        </w:rPr>
        <w:t xml:space="preserve"> плоский фронт волны, отражённой от зеркала; 2 </w:t>
      </w:r>
      <w:r>
        <w:rPr>
          <w:sz w:val="28"/>
        </w:rPr>
        <w:t>–</w:t>
      </w:r>
      <w:r>
        <w:rPr>
          <w:color w:val="000000"/>
          <w:sz w:val="28"/>
        </w:rPr>
        <w:t xml:space="preserve"> зеркало в виде «вырезки», имеющей форму параболоида вращения; 3 </w:t>
      </w:r>
      <w:r>
        <w:rPr>
          <w:sz w:val="28"/>
        </w:rPr>
        <w:t>–</w:t>
      </w:r>
      <w:r>
        <w:rPr>
          <w:color w:val="000000"/>
          <w:sz w:val="28"/>
        </w:rPr>
        <w:t xml:space="preserve"> питающий </w:t>
      </w:r>
      <w:proofErr w:type="spellStart"/>
      <w:r>
        <w:rPr>
          <w:color w:val="000000"/>
          <w:sz w:val="28"/>
        </w:rPr>
        <w:t>радиоволновод</w:t>
      </w:r>
      <w:proofErr w:type="spellEnd"/>
      <w:r>
        <w:rPr>
          <w:color w:val="000000"/>
          <w:sz w:val="28"/>
        </w:rPr>
        <w:t xml:space="preserve">; 4 </w:t>
      </w:r>
      <w:r>
        <w:rPr>
          <w:sz w:val="28"/>
        </w:rPr>
        <w:t>–</w:t>
      </w:r>
      <w:r>
        <w:rPr>
          <w:color w:val="000000"/>
          <w:sz w:val="28"/>
        </w:rPr>
        <w:t xml:space="preserve"> сферический фронт волны, падающей на зеркало; 5 </w:t>
      </w:r>
      <w:r>
        <w:rPr>
          <w:sz w:val="28"/>
        </w:rPr>
        <w:t>–</w:t>
      </w:r>
      <w:r>
        <w:rPr>
          <w:color w:val="000000"/>
          <w:sz w:val="28"/>
        </w:rPr>
        <w:t xml:space="preserve"> облучатель; </w:t>
      </w:r>
      <w:r>
        <w:rPr>
          <w:i/>
          <w:iCs/>
          <w:color w:val="000000"/>
          <w:sz w:val="28"/>
        </w:rPr>
        <w:t>F</w:t>
      </w:r>
      <w:r>
        <w:rPr>
          <w:color w:val="000000"/>
          <w:sz w:val="28"/>
        </w:rPr>
        <w:t xml:space="preserve"> — фокус параболоида вращения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pStyle w:val="2"/>
      </w:pPr>
      <w:r>
        <w:t>Контрольные вопросы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1. Для каких целей применяется антенна?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2. Что характеризуется диаграмма направленности ант</w:t>
      </w:r>
      <w:r>
        <w:rPr>
          <w:rStyle w:val="accented"/>
          <w:sz w:val="28"/>
        </w:rPr>
        <w:t>е</w:t>
      </w:r>
      <w:r>
        <w:rPr>
          <w:sz w:val="28"/>
        </w:rPr>
        <w:t>нны?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3. Чем отличается КНД от кпд антенны?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4. Как определяется коэффициент усиления ант</w:t>
      </w:r>
      <w:r>
        <w:rPr>
          <w:rStyle w:val="accented"/>
          <w:sz w:val="28"/>
        </w:rPr>
        <w:t>е</w:t>
      </w:r>
      <w:r>
        <w:rPr>
          <w:sz w:val="28"/>
        </w:rPr>
        <w:t>нны?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5. Что подразумевается под понятием «сопротивление </w:t>
      </w:r>
      <w:proofErr w:type="gramStart"/>
      <w:r>
        <w:rPr>
          <w:sz w:val="28"/>
        </w:rPr>
        <w:t>излучения</w:t>
      </w:r>
      <w:proofErr w:type="gramEnd"/>
      <w:r>
        <w:rPr>
          <w:sz w:val="28"/>
        </w:rPr>
        <w:t xml:space="preserve">» и от </w:t>
      </w:r>
      <w:proofErr w:type="gramStart"/>
      <w:r>
        <w:rPr>
          <w:sz w:val="28"/>
        </w:rPr>
        <w:t>каких</w:t>
      </w:r>
      <w:proofErr w:type="gramEnd"/>
      <w:r>
        <w:rPr>
          <w:sz w:val="28"/>
        </w:rPr>
        <w:t xml:space="preserve"> параметров оно зависит?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6. Что такое «фединг»?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7. Чем отличаются антенны длинных волн от антенн средних волн?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8. Как устроена а</w:t>
      </w:r>
      <w:r>
        <w:rPr>
          <w:color w:val="000000"/>
          <w:sz w:val="28"/>
        </w:rPr>
        <w:t>нтенна типа «волновой канал»?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9. Как работает</w:t>
      </w:r>
      <w:r>
        <w:rPr>
          <w:color w:val="000000"/>
          <w:sz w:val="28"/>
        </w:rPr>
        <w:t xml:space="preserve"> параболическая антенна?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>19. Почему параболическую антенну выполняют с вынесенным облучателем?</w:t>
      </w:r>
    </w:p>
    <w:p w:rsidR="00534334" w:rsidRDefault="00534334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>
      <w:pPr>
        <w:rPr>
          <w:lang w:val="en-US"/>
        </w:rPr>
      </w:pPr>
    </w:p>
    <w:p w:rsidR="00D90015" w:rsidRDefault="00D90015" w:rsidP="00D90015">
      <w:pPr>
        <w:jc w:val="center"/>
        <w:rPr>
          <w:sz w:val="28"/>
        </w:rPr>
      </w:pPr>
      <w:r>
        <w:rPr>
          <w:sz w:val="28"/>
        </w:rPr>
        <w:lastRenderedPageBreak/>
        <w:t>Практическое занятие № 7</w:t>
      </w:r>
    </w:p>
    <w:p w:rsidR="00D90015" w:rsidRDefault="00D90015" w:rsidP="00D90015">
      <w:pPr>
        <w:jc w:val="center"/>
        <w:rPr>
          <w:sz w:val="28"/>
        </w:rPr>
      </w:pPr>
    </w:p>
    <w:p w:rsidR="00D90015" w:rsidRDefault="00D90015" w:rsidP="00D90015">
      <w:pPr>
        <w:pStyle w:val="a7"/>
      </w:pPr>
      <w:r>
        <w:rPr>
          <w:bCs/>
        </w:rPr>
        <w:t>Общее устройство персональных компьютеров, предназначенных для регистрации и обработки телеметрической информации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Продолжительность практического занятия</w:t>
      </w:r>
      <w:r>
        <w:rPr>
          <w:sz w:val="28"/>
        </w:rPr>
        <w:t xml:space="preserve"> – 2 часа.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Цель практического занятия</w:t>
      </w:r>
      <w:r>
        <w:rPr>
          <w:sz w:val="28"/>
        </w:rPr>
        <w:t xml:space="preserve"> – ознакомление с </w:t>
      </w:r>
      <w:r>
        <w:rPr>
          <w:bCs/>
          <w:sz w:val="28"/>
        </w:rPr>
        <w:t>устройством персональных компьютеров</w:t>
      </w:r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pStyle w:val="a7"/>
      </w:pPr>
      <w:r>
        <w:rPr>
          <w:bCs/>
        </w:rPr>
        <w:t>1. Общее устройство персональных компьютеров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В общем виде компьютер состоит из трех устройств: арифметического устройства, запоминающего устройства и устройства управления (рис.1).</w:t>
      </w:r>
    </w:p>
    <w:p w:rsidR="00D90015" w:rsidRDefault="00D90015" w:rsidP="00D90015">
      <w:pPr>
        <w:ind w:firstLine="720"/>
        <w:jc w:val="center"/>
        <w:rPr>
          <w:sz w:val="28"/>
        </w:rPr>
      </w:pPr>
      <w:r>
        <w:object w:dxaOrig="6551" w:dyaOrig="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45pt;height:169.65pt" o:ole="">
            <v:imagedata r:id="rId17" o:title=""/>
          </v:shape>
          <o:OLEObject Type="Embed" ProgID="Word.Picture.8" ShapeID="_x0000_i1025" DrawAspect="Content" ObjectID="_1461403175" r:id="rId18"/>
        </w:object>
      </w:r>
    </w:p>
    <w:p w:rsidR="00D90015" w:rsidRDefault="00D90015" w:rsidP="00D90015">
      <w:pPr>
        <w:ind w:firstLine="720"/>
        <w:jc w:val="center"/>
        <w:rPr>
          <w:sz w:val="28"/>
        </w:rPr>
      </w:pPr>
      <w:r>
        <w:rPr>
          <w:sz w:val="28"/>
        </w:rPr>
        <w:t>Рис.1. Составные части компьютера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Фирма IBM сделала компьютер не единым неразъемным устройством, а обеспечила возможность его сборки из независимо изготовленных частей. Этот принцип, называемый принципом открытой архитектуры, наряду с другими достоинствами обеспечил высокий успех компьютеру IBM PC.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На основной электронной плате компьютера IBM PC (системной, или материнской, плате) размещены только те блоки, которые осуществляют обработку информации. Схемы, управляющие всеми остальными устройствами компьютера – монитором, дисками, принтером и т.д., реализованы на отдельных платах, которые вставляются в стандартные разъемы на системной плате – слоты. К этим электронным схемам подводится электропитание от единого блока питания, а для удобства и надежности  все это заключается в общий корпус – системный блок.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Обычно персональные компьютеры состоят из трех блоков: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1.системного блока;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2.клавиатуры, позволяющей вводить символы в компьютер;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3.монитора (или дисплея) – для отображения текстовой и графической информации.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Из этих частей главным в компьютере является системный блок. В нем располагаются все основные узлы компьютера: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 электронные схемы, управляющие работой компьютера (микропроцессор, оперативная память, контроллеры устройств и т.д.);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- блок питания, преобразующий электропитание сети в постоянный ток низкого напряжения;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- накопители (или дисководы) для гибких магнитных дисков (дискет), используемые для чтения и записи информации;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- накопитель на жестком магнитном диске, предназначенный для чтения и записи на несъемный жесткий магнитный диск (винчестер).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К системному блоку компьютера можно подключать различные устройства ввода-вывода информации, расширяя тем самым его функциональные возможности. Многие устройства подсоединяются через специальные гнезда (разъемы), находящиеся обычно на задней стенке системного блока компьютера. Кроме монитора и клавиатуры, такими устройствами являются принтер, мышь, джойстик и другие устройства. Подключение этих устройств выполняется с помощью специальных проводов (кабелей). Для защиты от ошибок разъемы для вставки этих кабелей сделаны разными, так что кабель просто не воткнется в неподходящее гнездо.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Отдельные устройства могут вставляться внутрь системного блока компьютера, например, модем (служит для обмена информацией с другими компьютерами через телефонную сеть), факс-модем (сочетает возможности модема и телефакса) и стример (служит для хранения данных на магнитной ленте). Другие устройства, например, многие разновидности сканеров (приборов для ввода рисунков и текстов в компьютер), используют смешанный способ подключения: в системный блок компьютера вставляется только электронная  плата (контроллер), управляющая работой устройства, а само устройство подсоединяется к этой плате кабелем.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Логическое устройство компьютера</w:t>
      </w:r>
    </w:p>
    <w:p w:rsidR="00D90015" w:rsidRDefault="00D90015" w:rsidP="00D90015">
      <w:pPr>
        <w:jc w:val="center"/>
        <w:rPr>
          <w:b/>
          <w:sz w:val="28"/>
          <w:szCs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 Микропроцессор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Компоненты ЭВМ можно разделить на 4 основные категории: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–процессор (микропроцессор);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–оперативная память;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–внешняя память;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–прочие внешние устройства (рис.2).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sz w:val="28"/>
        </w:rPr>
      </w:pPr>
      <w:r>
        <w:rPr>
          <w:sz w:val="28"/>
        </w:rPr>
        <w:object w:dxaOrig="7536" w:dyaOrig="4432">
          <v:shape id="_x0000_i1026" type="#_x0000_t75" style="width:348.75pt;height:205.35pt" o:ole="">
            <v:imagedata r:id="rId19" o:title=""/>
          </v:shape>
          <o:OLEObject Type="Embed" ProgID="Word.Picture.8" ShapeID="_x0000_i1026" DrawAspect="Content" ObjectID="_1461403176" r:id="rId20"/>
        </w:object>
      </w:r>
    </w:p>
    <w:p w:rsidR="00D90015" w:rsidRDefault="00D90015" w:rsidP="00D90015">
      <w:pPr>
        <w:jc w:val="center"/>
        <w:rPr>
          <w:sz w:val="28"/>
        </w:rPr>
      </w:pPr>
      <w:r>
        <w:rPr>
          <w:sz w:val="28"/>
        </w:rPr>
        <w:t>Рис.2. Компоненты ЭВМ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Главным элементом компьютера, его «мозгом», является микропроцессор – небольшая (размерами в несколько сантиметров) электронная схема. Процессор выполняет все вычисления, обработку информации и передачу данных. Он осуществляет выполнение программ, работающих на компьютере, и управляет работой остальных устройств компьютера.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Процессор может выполнять фиксированный набор действий – команд. Процессор имеет свою сверхбыструю память, которая называется </w:t>
      </w:r>
      <w:r>
        <w:rPr>
          <w:i/>
          <w:sz w:val="28"/>
        </w:rPr>
        <w:t>регистрами процессора</w:t>
      </w:r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Минимальный элемент памяти (бит) способен хранить минимально возможный объем информации – одну двоичную цифру. Биты в памяти любого вида объединяются в байты – восьмерки битов. Принято для именования байтов использовать неотрицательные целые числа и говорить о номерах или адресах байтов.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Процессор может прочитать нечто из байта памяти с адресом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или записать нечто в этот байт. Для этого от процессора к памяти должен поступать адрес байта, а сам байт информации должен быть передан от процессора к памяти (при записи) или от памяти к процессору (при чтении).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Микропроцессоры различаются по типу (модели) и тактовой частоте. Чем выше тактовая частота, тем выше производительность (быстродействие) компьютера. Тактовая частота указывает число элементарных операций (тактов),  выполняемых микропроцессором в одну секунду, и измеряется в </w:t>
      </w:r>
      <w:proofErr w:type="gramStart"/>
      <w:r>
        <w:rPr>
          <w:sz w:val="28"/>
        </w:rPr>
        <w:t>Гц</w:t>
      </w:r>
      <w:proofErr w:type="gramEnd"/>
      <w:r>
        <w:rPr>
          <w:sz w:val="28"/>
        </w:rPr>
        <w:t>. Микропроцессор может работать со скоростью в несколько тысяч МГц.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Сопроцессор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Если микропроцессор не содержит специальных команд для работы с </w:t>
      </w:r>
      <w:r>
        <w:rPr>
          <w:sz w:val="28"/>
          <w:szCs w:val="28"/>
        </w:rPr>
        <w:t>числами с плавающей точкой, то при проведении расчетов с вещественными числами каждая операция над ними моделируется с помощью нескольких десятков операций микропроцессора. Это сильно снижает эффективность применения компьютера для вычислений при</w:t>
      </w:r>
      <w:r>
        <w:rPr>
          <w:bCs/>
          <w:sz w:val="28"/>
          <w:szCs w:val="28"/>
        </w:rPr>
        <w:t xml:space="preserve"> регистрации и обработки </w:t>
      </w:r>
      <w:r>
        <w:rPr>
          <w:bCs/>
          <w:sz w:val="28"/>
          <w:szCs w:val="28"/>
        </w:rPr>
        <w:lastRenderedPageBreak/>
        <w:t>телеметрической информации</w:t>
      </w:r>
      <w:r>
        <w:rPr>
          <w:sz w:val="28"/>
          <w:szCs w:val="28"/>
        </w:rPr>
        <w:t>, при использовании машинной графики и для других применений с интенсивным использованием чисел с плавающей точкой. Поэтому в тех случаях, когда на компьютере приходится выполнять много математических вычислений, к</w:t>
      </w:r>
      <w:r>
        <w:rPr>
          <w:sz w:val="28"/>
        </w:rPr>
        <w:t xml:space="preserve"> основному микропроцессору добавляют математический сопроцессор.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Наличие сопроцессора может увеличить скорость выполнения операций с плавающей точкой в 5-15 раз. Некоторые микропроцессоры, например микропроцессоры Intel-80486DX и </w:t>
      </w:r>
      <w:proofErr w:type="spellStart"/>
      <w:r>
        <w:rPr>
          <w:sz w:val="28"/>
        </w:rPr>
        <w:t>Pentium</w:t>
      </w:r>
      <w:proofErr w:type="spellEnd"/>
      <w:r>
        <w:rPr>
          <w:sz w:val="28"/>
        </w:rPr>
        <w:t>, сами поддерживают операции с плавающей точкой, поэтому при их использовании математический сопроцессор не требуется.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Оперативная память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Оперативная память является очень важным элементом компьютера. Именно из нее процессор и сопроцессор берут программы и исходные данные для обработки, в нее они записывают полученные результаты. Оперативной эта память названа потому, что она работает очень быстро, так что процессору не приходится ждать при чтении данных из памяти или записи данных в память. При выключении компьютера содержимое оперативной памяти стирается. В наиболее распространенных конфигурациях ПЭВМ емкость оперативной памяти составляет 1-2 </w:t>
      </w:r>
      <w:proofErr w:type="spellStart"/>
      <w:r>
        <w:rPr>
          <w:sz w:val="28"/>
        </w:rPr>
        <w:t>Гбайта</w:t>
      </w:r>
      <w:proofErr w:type="spellEnd"/>
      <w:r>
        <w:rPr>
          <w:sz w:val="28"/>
        </w:rPr>
        <w:t>. В оперативной памяти обычно выделяется область, называемая стеком. Обращение к стековой памяти возможно только в той ячейке, которая адресуется указателем стека. Стек удобен при организации прерываний и обращении к подпрограммам.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Для компьютеров необходимо обеспечить быстрый доступ к оперативной памяти, иначе микропроцессор будет </w:t>
      </w:r>
      <w:proofErr w:type="gramStart"/>
      <w:r>
        <w:rPr>
          <w:sz w:val="28"/>
        </w:rPr>
        <w:t>простаивать</w:t>
      </w:r>
      <w:proofErr w:type="gramEnd"/>
      <w:r>
        <w:rPr>
          <w:sz w:val="28"/>
        </w:rPr>
        <w:t xml:space="preserve">  и быстродействие компьютера уменьшится. Для этого такие компьютеры оснащаются кэш-памятью, т.е. «сверхоперативной» памятью относительно небольшого объема, в которой хранятся наиболее часто используемые участки оперативной памяти. При обращении микропроцессора к памяти сначала производится поиск нужных данных в кэш-памяти. Поскольку время доступа к кэш-памяти в несколько раз меньше, чем к обычной памяти, а в большинстве случаев необходимые микропроцессору данные содержатся в кэш-памяти, среднее время доступа к памяти уменьшается.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Постоянная память </w:t>
      </w:r>
      <w:r>
        <w:rPr>
          <w:sz w:val="28"/>
        </w:rPr>
        <w:t>является энергонезависимой и используется для хранения системных программ, в частности, базовой системы ввода-вывода, вспомогательных программ и т.п. Программы, хранящиеся в постоянной памяти, предназначены для постоянного использования микропроцессором.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Контроллеры и шина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Чтобы компьютер мог работать, необходимо, чтобы в его оперативной памяти находились программа и данные, которые попадают туда из различных устройств компьютера – клавиатуры, дисководов для магнитных дисков и т.д. Обычно эти устройства называют внешними, хотя некоторые из них могут встраиваться внутрь системного блока. Результаты выполнения </w:t>
      </w:r>
      <w:r>
        <w:rPr>
          <w:sz w:val="28"/>
        </w:rPr>
        <w:lastRenderedPageBreak/>
        <w:t>программ также выводятся на внешние устройства – монитор, диски, принтер и т.д.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для работы компьютера необходим обмен информацией между оперативной памятью и внешними устройствами. Такой обмен называется вводом-выводом.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Но этот обмен не происходит непосредственно: между любым внешним устройством и оперативной памятью в компьютере имеются два промежуточных звена: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1. Для каждого внешнего устройства в компьютере имеется электронная схема, которая им управляет. Эта схема называется контроллером, или адаптером. Некоторые контроллеры (например, контроллер дисков) могут управлять сразу несколькими устройствами.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 2. Все контроллеры и адаптеры взаимодействуют с микропроцессором и оперативной памятью через системную магистраль передачи данных, которую в просторечии обычно называют </w:t>
      </w:r>
      <w:r>
        <w:rPr>
          <w:i/>
          <w:sz w:val="28"/>
        </w:rPr>
        <w:t>шиной</w:t>
      </w:r>
      <w:r>
        <w:rPr>
          <w:sz w:val="28"/>
        </w:rPr>
        <w:t xml:space="preserve">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Обычно шина представляет собой два пучка проводов. Одна часть проводов называется </w:t>
      </w:r>
      <w:r>
        <w:rPr>
          <w:i/>
          <w:sz w:val="28"/>
        </w:rPr>
        <w:t>шина адреса</w:t>
      </w:r>
      <w:r>
        <w:rPr>
          <w:sz w:val="28"/>
        </w:rPr>
        <w:t xml:space="preserve">, другая – </w:t>
      </w:r>
      <w:r>
        <w:rPr>
          <w:i/>
          <w:sz w:val="28"/>
        </w:rPr>
        <w:t>шина данных</w:t>
      </w:r>
      <w:r>
        <w:rPr>
          <w:sz w:val="28"/>
        </w:rPr>
        <w:t>. Адрес байта передается по шине адреса, а байт – по шине данных (рис.3). Таким образом, процессор и память обслуживаются шиной.</w:t>
      </w:r>
    </w:p>
    <w:p w:rsidR="00D90015" w:rsidRDefault="00D90015" w:rsidP="00D90015">
      <w:pPr>
        <w:ind w:firstLine="720"/>
        <w:jc w:val="center"/>
        <w:rPr>
          <w:sz w:val="28"/>
        </w:rPr>
      </w:pPr>
      <w:r>
        <w:object w:dxaOrig="6551" w:dyaOrig="2142">
          <v:shape id="_x0000_i1027" type="#_x0000_t75" style="width:327.45pt;height:107.05pt" o:ole="">
            <v:imagedata r:id="rId21" o:title=""/>
          </v:shape>
          <o:OLEObject Type="Embed" ProgID="Word.Picture.8" ShapeID="_x0000_i1027" DrawAspect="Content" ObjectID="_1461403177" r:id="rId22"/>
        </w:object>
      </w:r>
    </w:p>
    <w:p w:rsidR="00D90015" w:rsidRDefault="00D90015" w:rsidP="00D90015">
      <w:pPr>
        <w:ind w:firstLine="720"/>
        <w:jc w:val="center"/>
        <w:rPr>
          <w:sz w:val="28"/>
        </w:rPr>
      </w:pPr>
      <w:r>
        <w:rPr>
          <w:sz w:val="28"/>
        </w:rPr>
        <w:t>Рис.3. Процесс передачи информации по шине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Число проводов в шине данных называется </w:t>
      </w:r>
      <w:r>
        <w:rPr>
          <w:i/>
          <w:sz w:val="28"/>
        </w:rPr>
        <w:t>разрядностью шины</w:t>
      </w:r>
      <w:r>
        <w:rPr>
          <w:sz w:val="28"/>
        </w:rPr>
        <w:t>. Обычно разрядность равна 8, 16, 32 и 64.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Шина может обслуживать и другие компоненты ЭВМ. Эти компоненты подсоединяются не к процессору или к памяти, а к шине. Каждому устройству отводится несколько уникальных адресов, и все устройства на шине общаются с процессором (и между собой) с помощью стандартных команд чтения и записи по адресам, отведенным устройству.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Тип системной магистрали передачи данных внутри компьютера является важной характеристикой, которая  определяет возможности и диапазон применимости компьютера. Шина входит в состав материнской (системной) платы. Все контроллеры внешних устройств, кроме размещенных непосредственно на материнской плате, подключаются к компьютеру путем вставки этих контроллеров в свободные разъемы (слоты) шины.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Одним из контроллеров, который присутствует в каждом компьютере, является контроллер портов ввода-вывода. Эти порты бывают следующих типов: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- параллельные – к ним обычно подключаются принтеры;</w:t>
      </w:r>
    </w:p>
    <w:p w:rsidR="00D90015" w:rsidRDefault="00D90015" w:rsidP="00D9001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- асинхронные последовательные – через них подсоединяются мышь, модем и т.д.</w:t>
      </w:r>
      <w:proofErr w:type="gramEnd"/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- игровой порт – для подключения джойстика.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Некоторые устройства могут подключаться и к параллельным, и к последовательным портам. Параллельные порты выполняют ввод и вывод с большей скоростью, чем последовательные (за счет использования большего числа проводов в кабеле). </w:t>
      </w:r>
    </w:p>
    <w:p w:rsidR="00D90015" w:rsidRDefault="00D90015" w:rsidP="00D90015">
      <w:pPr>
        <w:ind w:firstLine="720"/>
        <w:jc w:val="both"/>
        <w:rPr>
          <w:sz w:val="28"/>
          <w:szCs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 Электронные платы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Для упрощения подключения устройств электронные схемы компьютера состоят из нескольких модулей – электронных плат. На основной (системной, или материнской) плате обычно располагаются микропроцессор, сопроцессор, оперативная память и шина. Схемы, управляющие внешними устройствами компьютера (контроллеры или адаптеры), находятся на отдельных платах, вставляющихся в унифицированные разъемы (слоты) на материнской плате. Через эти разъемы контроллеры устройств подключаются непосредственно к системной магистрали передачи данных в компьютере – шине. Таким образом, наличие свободных разъемов шины обеспечивает возможность добавления к компьютеру новых устройств.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 В</w:t>
      </w:r>
      <w:r>
        <w:rPr>
          <w:b/>
          <w:sz w:val="28"/>
        </w:rPr>
        <w:t>нешние устройства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Внешние устройства позволяют компьютеру обмениваться информацией с человеком и другими компьютерами, управлять технологическими процессами и т.д. Конструктивно каждая модель ПЭВМ имеет базовый набор внешних устройств: клавиатуру, дисплей, накопитель на жестком магнитном диске и накопители на гибких магнитных дисках, составляющий вместе с системным блоком “базовую конфигурацию” этой модели.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Клавиатура</w:t>
      </w:r>
      <w:r>
        <w:rPr>
          <w:sz w:val="28"/>
        </w:rPr>
        <w:t xml:space="preserve"> (клавишное устройство) реализует диалоговое общение пользователя с ПЭВМ. При разработке клавиатуры учитывается возможность предельного сокращения нажатий на клавиши пользователя. Это достигается изменением значений отдельных клавиш программным путем. Клавиатура ПЭВМ передает микропроцессору не код символа, а порядковый номер нажатой клавиши и продолжительность времени каждого нажатия. Интерпретация смысла нажатой клавиши выполняется программным путем. Таким образом, кодировка клавиши оказывается независимой от кодировки символов, что значительно упрощает работу с клавиатурой.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 xml:space="preserve">Дисплей (монитор) </w:t>
      </w:r>
      <w:r>
        <w:rPr>
          <w:sz w:val="28"/>
        </w:rPr>
        <w:t xml:space="preserve">компьютера предназначен для вывода на экран текстовой и графической информации. От характеристик дисплеев зависят возможности машин и используемого программного обеспечения. Они могут работать в одном из двух режимов: текстовом или графическом. В текстовом режиме экран монитора условно разбивается на отдельные участки - знакоместа (чаще всего на 25 строк по 80 символов – знакомест). В каждое </w:t>
      </w:r>
      <w:r>
        <w:rPr>
          <w:sz w:val="28"/>
        </w:rPr>
        <w:lastRenderedPageBreak/>
        <w:t xml:space="preserve">знакоместо может быть выведен один из 256 заранее заданных символов. На цветных мониторах каждому знакоместу может соответствовать свой цвет символа и свой цвет фона; на монохромных мониторах для выделения отдельных частей текста и участков экрана используются повышенная яркость символов, подчеркивание и инверсное изображение. Графический режим монитора предназначен для вывода на экран графиков, рисунков и т.д. В этом режиме можно выводить и текстовую информацию в виде различных надписей. В графическом режиме экран монитора состоит из точек, каждая из которых может быть темной или светлой на монохромных мониторах или одного из нескольких цветов - на цветном. Количество точек по горизонтали и вертикали называется разрешающей способностью монитора в данном режиме. Дисплей подключается к системному блоку с помощью контроллера, чаще всего выполненного в виде отдельной платы (адаптера), вставляемой в системный блок.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Мышь</w:t>
      </w:r>
      <w:r>
        <w:rPr>
          <w:sz w:val="28"/>
        </w:rPr>
        <w:t xml:space="preserve"> представляет собой небольшую коробочку с двумя или тремя клавишами и утопленным свободно вращающимся в любом направлении шариком на нижней поверхности.</w:t>
      </w:r>
      <w:r>
        <w:rPr>
          <w:sz w:val="28"/>
        </w:rPr>
        <w:tab/>
        <w:t xml:space="preserve">В портативных ПЭВМ мышь обычно заменяется встроенным в клавиатуру шариком на подставке с двумя клавишами по бокам, называемым </w:t>
      </w:r>
      <w:r>
        <w:rPr>
          <w:i/>
          <w:iCs/>
          <w:sz w:val="28"/>
        </w:rPr>
        <w:t>трекбол</w:t>
      </w:r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Для непосредственного  считывания графической информации с бумажного или иного носителя в ПЭВМ применяются оптические </w:t>
      </w:r>
      <w:r>
        <w:rPr>
          <w:i/>
          <w:iCs/>
          <w:sz w:val="28"/>
        </w:rPr>
        <w:t>сканеры.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К ручным манипуляторам относится и </w:t>
      </w:r>
      <w:r>
        <w:rPr>
          <w:i/>
          <w:iCs/>
          <w:sz w:val="28"/>
        </w:rPr>
        <w:t>джойстик</w:t>
      </w:r>
      <w:r>
        <w:rPr>
          <w:sz w:val="28"/>
        </w:rPr>
        <w:t xml:space="preserve">, представляющий собой подвижную рукоять с одной или двумя кнопками.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Внешняя память</w:t>
      </w:r>
      <w:r>
        <w:rPr>
          <w:sz w:val="28"/>
        </w:rPr>
        <w:t xml:space="preserve">. К внешним запоминающим устройствам компьютера относятся дискеты, жесткие магнитные диски, оптические диски, </w:t>
      </w:r>
      <w:proofErr w:type="spellStart"/>
      <w:r>
        <w:rPr>
          <w:sz w:val="28"/>
        </w:rPr>
        <w:t>флэш-карты</w:t>
      </w:r>
      <w:proofErr w:type="spellEnd"/>
      <w:r>
        <w:rPr>
          <w:sz w:val="28"/>
        </w:rPr>
        <w:t>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Дискеты позволяют переносить документы и программы с одного компьютера на другой, хранить архивные копии информации, содержащейся на жестком диске. Накопители на жестком диске (винчестеры) предназначены для постоянного хранения информации, используемой при работе с компьютером: программ операционной системы, часто используемых пакетов программ, редакторов документов, трансляторов с языков программирования и т.д.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Любой диск имеет физический и логический формат. Физический формат диска определяет размер сектора (в байтах), число секторов на дорожке (или цилиндре), число дорожек (цилиндров) и число сторон. Логический формат диска задает способ организации информации на диске и фиксирует размещение информации различных типов. В отличие от гибких дисков, физический и логический форматы которых устанавливаются в процессе форматирования дискеты, жесткие диски поступают к потребителю с определенным физическим форматом. Логическая структура жесткого диска устанавливается пользователем.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Для вывода информации на бумагу используют принтер. Все принтеры могут выводить текстовую информацию, многие из них могут также </w:t>
      </w:r>
      <w:r>
        <w:rPr>
          <w:sz w:val="28"/>
        </w:rPr>
        <w:lastRenderedPageBreak/>
        <w:t>выводить рисунки и графики, а некоторые принтеры могут выводить и цветные изображения.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Телеметрическая система для управления светотехническими установками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bCs/>
          <w:iCs/>
          <w:sz w:val="28"/>
          <w:szCs w:val="28"/>
        </w:rPr>
      </w:pPr>
      <w:r>
        <w:rPr>
          <w:sz w:val="28"/>
        </w:rPr>
        <w:t>Схема общей компоновки</w:t>
      </w:r>
      <w:r>
        <w:rPr>
          <w:sz w:val="28"/>
          <w:szCs w:val="28"/>
        </w:rPr>
        <w:t xml:space="preserve"> телеметрической системы для управления светотехническими установками при помощи компьютера</w:t>
      </w:r>
      <w:r>
        <w:rPr>
          <w:bCs/>
          <w:iCs/>
          <w:sz w:val="28"/>
          <w:szCs w:val="28"/>
        </w:rPr>
        <w:t xml:space="preserve"> представлена на рис. 4. Взаимосвязь блоков показана стрелками.</w:t>
      </w:r>
    </w:p>
    <w:p w:rsidR="00D90015" w:rsidRDefault="00D90015" w:rsidP="00D90015">
      <w:pPr>
        <w:jc w:val="center"/>
        <w:rPr>
          <w:sz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sz w:val="28"/>
        </w:rPr>
        <w:object w:dxaOrig="8672" w:dyaOrig="4432">
          <v:shape id="_x0000_i1028" type="#_x0000_t75" style="width:401.3pt;height:205.35pt" o:ole="">
            <v:imagedata r:id="rId23" o:title=""/>
          </v:shape>
          <o:OLEObject Type="Embed" ProgID="Word.Picture.8" ShapeID="_x0000_i1028" DrawAspect="Content" ObjectID="_1461403178" r:id="rId24"/>
        </w:object>
      </w:r>
    </w:p>
    <w:p w:rsidR="00D90015" w:rsidRDefault="00D90015" w:rsidP="00D90015">
      <w:pPr>
        <w:jc w:val="center"/>
        <w:rPr>
          <w:sz w:val="28"/>
        </w:rPr>
      </w:pPr>
      <w:r>
        <w:rPr>
          <w:sz w:val="28"/>
        </w:rPr>
        <w:t xml:space="preserve">Рис.4. Схема </w:t>
      </w:r>
      <w:r>
        <w:rPr>
          <w:sz w:val="28"/>
          <w:szCs w:val="28"/>
        </w:rPr>
        <w:t xml:space="preserve">телеметрической системы для управления светотехническими установками </w:t>
      </w:r>
    </w:p>
    <w:p w:rsidR="00D90015" w:rsidRDefault="00D90015" w:rsidP="00D90015">
      <w:pPr>
        <w:ind w:firstLine="720"/>
        <w:jc w:val="both"/>
        <w:rPr>
          <w:sz w:val="28"/>
        </w:rPr>
      </w:pPr>
    </w:p>
    <w:p w:rsidR="00D90015" w:rsidRDefault="00D90015" w:rsidP="00D90015">
      <w:pPr>
        <w:ind w:firstLine="720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Задание</w:t>
      </w:r>
      <w:r>
        <w:rPr>
          <w:b/>
          <w:bCs/>
          <w:iCs/>
          <w:sz w:val="28"/>
          <w:szCs w:val="28"/>
        </w:rPr>
        <w:t xml:space="preserve"> 1</w:t>
      </w:r>
      <w:r>
        <w:rPr>
          <w:bCs/>
          <w:iCs/>
          <w:sz w:val="28"/>
          <w:szCs w:val="28"/>
        </w:rPr>
        <w:t>. Предложите</w:t>
      </w:r>
      <w:r>
        <w:rPr>
          <w:sz w:val="28"/>
        </w:rPr>
        <w:t xml:space="preserve"> схему </w:t>
      </w:r>
      <w:r>
        <w:rPr>
          <w:sz w:val="28"/>
          <w:szCs w:val="28"/>
        </w:rPr>
        <w:t>телеметрической системы для измерения и контроля параметров светотехнических установок при помощи ЭВМ.</w:t>
      </w:r>
    </w:p>
    <w:p w:rsidR="00D90015" w:rsidRDefault="00D90015" w:rsidP="00D90015">
      <w:pPr>
        <w:pStyle w:val="2"/>
        <w:rPr>
          <w:i/>
        </w:rPr>
      </w:pPr>
      <w:r>
        <w:rPr>
          <w:i/>
        </w:rPr>
        <w:t>Контрольные вопросы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1. Опишите историю развития компьютерной техники.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2. Из каких блоков состоит компьютер?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3. Какие узлы размещены в системном блоке?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4. Из каких компонентов состоит ЭВМ?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5. Как работает процессор</w:t>
      </w:r>
      <w:r>
        <w:rPr>
          <w:color w:val="000000"/>
          <w:sz w:val="28"/>
        </w:rPr>
        <w:t>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6. Для чего служит сопроцессор?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7. Чем отличается оперативная память от </w:t>
      </w:r>
      <w:proofErr w:type="gramStart"/>
      <w:r>
        <w:rPr>
          <w:sz w:val="28"/>
        </w:rPr>
        <w:t>постоянной</w:t>
      </w:r>
      <w:proofErr w:type="gramEnd"/>
      <w:r>
        <w:rPr>
          <w:sz w:val="28"/>
        </w:rPr>
        <w:t>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8. Как устроена шина? 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9. </w:t>
      </w:r>
      <w:r>
        <w:rPr>
          <w:sz w:val="28"/>
        </w:rPr>
        <w:t>Что называется разрядностью шины?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10. Как осуществляется процесс передачи информации по шине?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11. Что такое «слот» и чем он отличается от разъема?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12. Как функционирует клавиатура»?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>13. Что относится к внешним запоминающим устройствам?</w:t>
      </w:r>
    </w:p>
    <w:p w:rsidR="00D90015" w:rsidRDefault="00D90015" w:rsidP="00D90015">
      <w:pPr>
        <w:ind w:firstLine="720"/>
        <w:jc w:val="both"/>
        <w:rPr>
          <w:sz w:val="28"/>
        </w:rPr>
      </w:pPr>
      <w:r>
        <w:rPr>
          <w:sz w:val="28"/>
        </w:rPr>
        <w:t xml:space="preserve">14. Чем отличается физический формат диска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логического?</w:t>
      </w:r>
    </w:p>
    <w:p w:rsidR="00D90015" w:rsidRPr="00D90015" w:rsidRDefault="00D90015" w:rsidP="00D90015">
      <w:pPr>
        <w:rPr>
          <w:lang w:val="en-US"/>
        </w:rPr>
      </w:pPr>
      <w:r>
        <w:rPr>
          <w:sz w:val="28"/>
        </w:rPr>
        <w:t>11. Что такое «стек»?</w:t>
      </w:r>
    </w:p>
    <w:sectPr w:rsidR="00D90015" w:rsidRPr="00D90015" w:rsidSect="0064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90015"/>
    <w:rsid w:val="00534334"/>
    <w:rsid w:val="00643483"/>
    <w:rsid w:val="00905B4E"/>
    <w:rsid w:val="00D9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001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00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D9001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900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cented">
    <w:name w:val="accented"/>
    <w:basedOn w:val="a0"/>
    <w:rsid w:val="00D90015"/>
  </w:style>
  <w:style w:type="paragraph" w:styleId="a5">
    <w:name w:val="Balloon Text"/>
    <w:basedOn w:val="a"/>
    <w:link w:val="a6"/>
    <w:uiPriority w:val="99"/>
    <w:semiHidden/>
    <w:unhideWhenUsed/>
    <w:rsid w:val="00D9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0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900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00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oleObject" Target="embeddings/oleObject4.bin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7.wmf"/><Relationship Id="rId10" Type="http://schemas.openxmlformats.org/officeDocument/2006/relationships/image" Target="media/image7.jpeg"/><Relationship Id="rId19" Type="http://schemas.openxmlformats.org/officeDocument/2006/relationships/image" Target="media/image15.w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5658</Words>
  <Characters>32251</Characters>
  <Application>Microsoft Office Word</Application>
  <DocSecurity>0</DocSecurity>
  <Lines>268</Lines>
  <Paragraphs>75</Paragraphs>
  <ScaleCrop>false</ScaleCrop>
  <Company>Microsoft</Company>
  <LinksUpToDate>false</LinksUpToDate>
  <CharactersWithSpaces>37834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2014-05-12T09:31:00Z</dcterms:created>
  <dcterms:modified xsi:type="dcterms:W3CDTF">2014-05-12T09:33:00Z</dcterms:modified>
</cp:coreProperties>
</file>