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43" w:rsidRDefault="00CE3543" w:rsidP="00CE354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К ВЫПОЛНЕНИЮ РЕФЕРАТА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ind w:firstLine="550"/>
        <w:jc w:val="both"/>
        <w:rPr>
          <w:sz w:val="28"/>
        </w:rPr>
      </w:pPr>
      <w:r>
        <w:rPr>
          <w:sz w:val="28"/>
        </w:rPr>
        <w:t xml:space="preserve">Реферат должен состоять из структурных </w:t>
      </w:r>
      <w:proofErr w:type="gramStart"/>
      <w:r>
        <w:rPr>
          <w:sz w:val="28"/>
        </w:rPr>
        <w:t>компонентов</w:t>
      </w:r>
      <w:proofErr w:type="gramEnd"/>
      <w:r>
        <w:rPr>
          <w:sz w:val="28"/>
        </w:rPr>
        <w:t xml:space="preserve"> описанных в оглавлении. Каждая глава начинается с новой страницы, а также введение, оглавление, заключение и список литературы. Реферат должен быть объемом 20-25 страниц. Нумерация страниц начинается с 3 стр. 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ind w:firstLine="550"/>
        <w:jc w:val="both"/>
        <w:rPr>
          <w:sz w:val="28"/>
        </w:rPr>
      </w:pPr>
      <w:r>
        <w:rPr>
          <w:sz w:val="28"/>
        </w:rPr>
        <w:t xml:space="preserve">Текст должен быть набран </w:t>
      </w:r>
      <w:r>
        <w:rPr>
          <w:sz w:val="28"/>
          <w:lang w:val="en-US"/>
        </w:rPr>
        <w:t>Times</w:t>
      </w:r>
      <w:r w:rsidRPr="00CE3543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CE3543">
        <w:rPr>
          <w:sz w:val="28"/>
        </w:rPr>
        <w:t xml:space="preserve"> </w:t>
      </w:r>
      <w:r>
        <w:rPr>
          <w:sz w:val="28"/>
          <w:lang w:val="en-US"/>
        </w:rPr>
        <w:t>Roman</w:t>
      </w:r>
      <w:r w:rsidRPr="00CE3543">
        <w:rPr>
          <w:sz w:val="28"/>
        </w:rPr>
        <w:t xml:space="preserve"> </w:t>
      </w:r>
      <w:r>
        <w:rPr>
          <w:sz w:val="28"/>
        </w:rPr>
        <w:t>14 шрифт, междустрочный интервал 1,5,  абзац отступ на 1,5 см, выравнивание всего текста по ширине обязательно. Поля страницы обычное (левое и нижнее 2 см, левое 3см, правое 1,5 см.)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ind w:firstLine="550"/>
        <w:jc w:val="both"/>
        <w:rPr>
          <w:sz w:val="28"/>
        </w:rPr>
      </w:pPr>
      <w:r>
        <w:rPr>
          <w:sz w:val="28"/>
        </w:rPr>
        <w:t xml:space="preserve">Список литературы минимум 7 источников. 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ind w:firstLine="550"/>
        <w:jc w:val="both"/>
        <w:rPr>
          <w:sz w:val="28"/>
        </w:rPr>
      </w:pPr>
      <w:r>
        <w:rPr>
          <w:sz w:val="28"/>
        </w:rPr>
        <w:t xml:space="preserve">Сноски на литературу на каждой странице постраничные. Требования к оформлению ссылок и списка литературы смотрите по ссылке: 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ind w:firstLine="550"/>
        <w:jc w:val="both"/>
        <w:rPr>
          <w:sz w:val="28"/>
        </w:rPr>
      </w:pPr>
      <w:hyperlink r:id="rId4" w:tgtFrame="_blank" w:history="1">
        <w:proofErr w:type="spellStart"/>
        <w:r>
          <w:rPr>
            <w:rStyle w:val="a3"/>
            <w:color w:val="auto"/>
            <w:sz w:val="28"/>
            <w:szCs w:val="28"/>
            <w:u w:val="none"/>
          </w:rPr>
          <w:t>protect.gost.ru</w:t>
        </w:r>
        <w:proofErr w:type="spellEnd"/>
      </w:hyperlink>
      <w:r>
        <w:rPr>
          <w:sz w:val="28"/>
          <w:szCs w:val="28"/>
        </w:rPr>
        <w:t xml:space="preserve"> › </w:t>
      </w:r>
      <w:hyperlink r:id="rId5" w:tgtFrame="_blank" w:history="1">
        <w:r>
          <w:rPr>
            <w:rStyle w:val="a3"/>
            <w:color w:val="auto"/>
            <w:sz w:val="28"/>
            <w:szCs w:val="28"/>
            <w:u w:val="none"/>
          </w:rPr>
          <w:t>document.aspx?control=7&amp;id=173511</w:t>
        </w:r>
      </w:hyperlink>
      <w:r>
        <w:rPr>
          <w:sz w:val="28"/>
          <w:szCs w:val="28"/>
        </w:rPr>
        <w:t xml:space="preserve"> (сайт</w:t>
      </w:r>
      <w:r>
        <w:rPr>
          <w:sz w:val="28"/>
        </w:rPr>
        <w:t xml:space="preserve"> Федерального агентства по техническому регулированию и метрологии).</w:t>
      </w:r>
    </w:p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/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(титульный лист)</w:t>
      </w:r>
    </w:p>
    <w:p w:rsidR="00CE3543" w:rsidRDefault="00CE3543" w:rsidP="00CE3543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</w:t>
      </w:r>
    </w:p>
    <w:p w:rsidR="00CE3543" w:rsidRDefault="00CE3543" w:rsidP="00CE3543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 и науки Российской Федерации</w:t>
      </w:r>
    </w:p>
    <w:p w:rsidR="00CE3543" w:rsidRDefault="00CE3543" w:rsidP="00CE35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Казанский государственный энергетический университет</w:t>
      </w: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Кафедра социологии</w:t>
      </w: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 на тему:</w:t>
      </w:r>
    </w:p>
    <w:p w:rsidR="00CE3543" w:rsidRDefault="00CE3543" w:rsidP="00CE354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«Концепция аномии Э. Дюркгейма»</w:t>
      </w:r>
    </w:p>
    <w:p w:rsidR="00CE3543" w:rsidRDefault="00CE3543" w:rsidP="00CE354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«История социологии»</w:t>
      </w:r>
    </w:p>
    <w:p w:rsidR="00CE3543" w:rsidRDefault="00CE3543" w:rsidP="00CE354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Студент: Иванов И.А.</w:t>
      </w: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Группа: С-1-12</w:t>
      </w: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CE3543" w:rsidRDefault="00CE3543" w:rsidP="00CE35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Казань  2014</w:t>
      </w:r>
    </w:p>
    <w:p w:rsidR="00CE3543" w:rsidRDefault="00CE3543" w:rsidP="00CE354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E3543" w:rsidRDefault="00CE3543" w:rsidP="00CE3543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center"/>
        <w:rPr>
          <w:b/>
          <w:sz w:val="28"/>
          <w:szCs w:val="28"/>
        </w:rPr>
      </w:pP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Введение………………………………..………………………………..……….. 3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1.Социологическое творчество Э. Дюркгейма………………..……..…..5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Категориальный аппарат социологии                                                            Э. Дюркгейма…………………………………………………………………….5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Интеллектуальные основы концепции  аномии  в творчестве Э.Дюркгейма……………………………………………………………………....9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Сущность теории аномии……………………………………………...13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Связь </w:t>
      </w:r>
      <w:proofErr w:type="spellStart"/>
      <w:r>
        <w:rPr>
          <w:sz w:val="28"/>
          <w:szCs w:val="28"/>
        </w:rPr>
        <w:t>философск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социологической концепции морали и религии с проблемой аномии………………...…………………………………..………....13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Исследование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и  самоубийства с помощью принципа «социологизма» Э. Дюркгейма………………………………..….....18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Заключение…………………………………………………….………………..22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литературы………………………………………………………………24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Приложения……………………………………………………………………....25</w:t>
      </w: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tabs>
          <w:tab w:val="left" w:pos="0"/>
          <w:tab w:val="left" w:pos="142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shd w:val="clear" w:color="auto" w:fill="FFFFFF"/>
        <w:tabs>
          <w:tab w:val="left" w:leader="dot" w:pos="5789"/>
          <w:tab w:val="right" w:pos="6314"/>
        </w:tabs>
        <w:ind w:firstLine="567"/>
        <w:jc w:val="both"/>
        <w:rPr>
          <w:sz w:val="28"/>
          <w:szCs w:val="28"/>
        </w:rPr>
      </w:pPr>
    </w:p>
    <w:p w:rsidR="00CE3543" w:rsidRDefault="00CE3543" w:rsidP="00CE354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CE3543" w:rsidRDefault="00CE3543" w:rsidP="00CE3543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E3543" w:rsidRDefault="00CE3543" w:rsidP="00CE3543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E3543" w:rsidRDefault="00CE3543" w:rsidP="00CE3543"/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43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CE3543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hyperlink" Target="http://protect.g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2014-05-18T23:54:00Z</dcterms:created>
  <dcterms:modified xsi:type="dcterms:W3CDTF">2014-05-18T23:57:00Z</dcterms:modified>
</cp:coreProperties>
</file>