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2D" w:rsidRPr="00E55E06" w:rsidRDefault="007E622D" w:rsidP="007E622D">
      <w:pPr>
        <w:spacing w:after="0" w:line="360" w:lineRule="auto"/>
        <w:ind w:right="-1" w:firstLine="851"/>
        <w:jc w:val="center"/>
        <w:rPr>
          <w:rStyle w:val="a5"/>
          <w:rFonts w:ascii="Times New Roman" w:hAnsi="Times New Roman"/>
          <w:b/>
          <w:i w:val="0"/>
          <w:sz w:val="28"/>
          <w:szCs w:val="28"/>
        </w:rPr>
      </w:pPr>
      <w:r w:rsidRPr="00E55E06">
        <w:rPr>
          <w:rStyle w:val="a5"/>
          <w:rFonts w:ascii="Times New Roman" w:hAnsi="Times New Roman"/>
          <w:b/>
          <w:i w:val="0"/>
          <w:sz w:val="28"/>
          <w:szCs w:val="28"/>
        </w:rPr>
        <w:t>Раздел 9.</w:t>
      </w:r>
    </w:p>
    <w:p w:rsidR="007E622D" w:rsidRPr="00E55E06" w:rsidRDefault="007E622D" w:rsidP="007E622D">
      <w:pPr>
        <w:spacing w:after="0" w:line="360" w:lineRule="auto"/>
        <w:ind w:right="-1" w:firstLine="851"/>
        <w:jc w:val="center"/>
        <w:rPr>
          <w:rStyle w:val="a5"/>
          <w:rFonts w:ascii="Times New Roman" w:hAnsi="Times New Roman"/>
          <w:b/>
          <w:i w:val="0"/>
          <w:sz w:val="28"/>
          <w:szCs w:val="28"/>
        </w:rPr>
      </w:pPr>
      <w:r w:rsidRPr="00E55E06">
        <w:rPr>
          <w:rFonts w:ascii="Times New Roman" w:hAnsi="Times New Roman"/>
          <w:b/>
          <w:sz w:val="28"/>
          <w:szCs w:val="28"/>
        </w:rPr>
        <w:t>З. Фрейд и неофрейдизм в социологии (Э.Фромм, К.Хорни, К.Юнг, А.Адлер), крупнейшие социологи современной Англии, Франции, Германии (Э.Гидденс, П. Бурдье, Н. Луман).</w:t>
      </w:r>
    </w:p>
    <w:p w:rsidR="007E622D" w:rsidRDefault="007E622D" w:rsidP="007E622D">
      <w:pPr>
        <w:spacing w:after="0" w:line="360" w:lineRule="auto"/>
        <w:ind w:right="-1" w:firstLine="851"/>
        <w:jc w:val="center"/>
        <w:rPr>
          <w:rStyle w:val="a5"/>
          <w:rFonts w:ascii="Times New Roman" w:hAnsi="Times New Roman"/>
          <w:b/>
          <w:i w:val="0"/>
          <w:sz w:val="28"/>
          <w:szCs w:val="28"/>
        </w:rPr>
      </w:pPr>
    </w:p>
    <w:p w:rsidR="007E622D" w:rsidRPr="00E55E06" w:rsidRDefault="007E622D" w:rsidP="007E622D">
      <w:pPr>
        <w:spacing w:after="0" w:line="360" w:lineRule="auto"/>
        <w:ind w:right="-1" w:firstLine="851"/>
        <w:jc w:val="center"/>
        <w:rPr>
          <w:rStyle w:val="a5"/>
          <w:rFonts w:ascii="Times New Roman" w:hAnsi="Times New Roman"/>
          <w:b/>
          <w:i w:val="0"/>
          <w:sz w:val="28"/>
          <w:szCs w:val="28"/>
        </w:rPr>
      </w:pPr>
      <w:r w:rsidRPr="00E55E06">
        <w:rPr>
          <w:rStyle w:val="a5"/>
          <w:rFonts w:ascii="Times New Roman" w:hAnsi="Times New Roman"/>
          <w:b/>
          <w:i w:val="0"/>
          <w:sz w:val="28"/>
          <w:szCs w:val="28"/>
        </w:rPr>
        <w:t>Лекция 29</w:t>
      </w:r>
    </w:p>
    <w:p w:rsidR="007E622D" w:rsidRPr="00E55E06" w:rsidRDefault="007E622D" w:rsidP="007E622D">
      <w:pPr>
        <w:spacing w:after="0" w:line="360" w:lineRule="auto"/>
        <w:ind w:right="-1" w:firstLine="851"/>
        <w:jc w:val="center"/>
        <w:rPr>
          <w:rStyle w:val="a5"/>
          <w:rFonts w:ascii="Times New Roman" w:hAnsi="Times New Roman"/>
          <w:b/>
          <w:i w:val="0"/>
          <w:sz w:val="28"/>
          <w:szCs w:val="28"/>
        </w:rPr>
      </w:pPr>
      <w:r>
        <w:rPr>
          <w:rStyle w:val="a5"/>
          <w:rFonts w:ascii="Times New Roman" w:hAnsi="Times New Roman"/>
          <w:b/>
          <w:i w:val="0"/>
          <w:sz w:val="28"/>
          <w:szCs w:val="28"/>
        </w:rPr>
        <w:t xml:space="preserve">Теория </w:t>
      </w:r>
      <w:r w:rsidRPr="00E55E06">
        <w:rPr>
          <w:rStyle w:val="a5"/>
          <w:rFonts w:ascii="Times New Roman" w:hAnsi="Times New Roman"/>
          <w:b/>
          <w:i w:val="0"/>
          <w:sz w:val="28"/>
          <w:szCs w:val="28"/>
        </w:rPr>
        <w:t>Зигмунд</w:t>
      </w:r>
      <w:r>
        <w:rPr>
          <w:rStyle w:val="a5"/>
          <w:rFonts w:ascii="Times New Roman" w:hAnsi="Times New Roman"/>
          <w:b/>
          <w:i w:val="0"/>
          <w:sz w:val="28"/>
          <w:szCs w:val="28"/>
        </w:rPr>
        <w:t>а</w:t>
      </w:r>
      <w:r w:rsidRPr="00E55E06">
        <w:rPr>
          <w:rStyle w:val="a5"/>
          <w:rFonts w:ascii="Times New Roman" w:hAnsi="Times New Roman"/>
          <w:b/>
          <w:i w:val="0"/>
          <w:sz w:val="28"/>
          <w:szCs w:val="28"/>
        </w:rPr>
        <w:t xml:space="preserve"> Фрейд</w:t>
      </w:r>
      <w:r>
        <w:rPr>
          <w:rStyle w:val="a5"/>
          <w:rFonts w:ascii="Times New Roman" w:hAnsi="Times New Roman"/>
          <w:b/>
          <w:i w:val="0"/>
          <w:sz w:val="28"/>
          <w:szCs w:val="28"/>
        </w:rPr>
        <w:t>а</w:t>
      </w:r>
      <w:r w:rsidRPr="00E55E06">
        <w:rPr>
          <w:rStyle w:val="a5"/>
          <w:rFonts w:ascii="Times New Roman" w:hAnsi="Times New Roman"/>
          <w:b/>
          <w:i w:val="0"/>
          <w:sz w:val="28"/>
          <w:szCs w:val="28"/>
        </w:rPr>
        <w:t xml:space="preserve"> (1856-1939)</w:t>
      </w:r>
    </w:p>
    <w:p w:rsidR="007E622D" w:rsidRPr="00E55E06" w:rsidRDefault="007E622D" w:rsidP="007E622D">
      <w:pPr>
        <w:pStyle w:val="a3"/>
        <w:numPr>
          <w:ilvl w:val="0"/>
          <w:numId w:val="2"/>
        </w:numPr>
        <w:spacing w:after="0" w:line="360" w:lineRule="auto"/>
        <w:ind w:left="0"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Научный вклад З.Фрейда в социологию. Теория личности и общества.</w:t>
      </w:r>
    </w:p>
    <w:p w:rsidR="007E622D" w:rsidRPr="00E55E06" w:rsidRDefault="007E622D" w:rsidP="007E622D">
      <w:pPr>
        <w:pStyle w:val="a3"/>
        <w:numPr>
          <w:ilvl w:val="0"/>
          <w:numId w:val="2"/>
        </w:numPr>
        <w:spacing w:after="0" w:line="360" w:lineRule="auto"/>
        <w:ind w:left="0"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Вклад З.Фрейда в теорию общества</w:t>
      </w:r>
      <w:r>
        <w:rPr>
          <w:rStyle w:val="a5"/>
          <w:rFonts w:ascii="Times New Roman" w:hAnsi="Times New Roman"/>
          <w:i w:val="0"/>
          <w:sz w:val="28"/>
          <w:szCs w:val="28"/>
        </w:rPr>
        <w:t>.</w:t>
      </w:r>
    </w:p>
    <w:p w:rsidR="007E622D" w:rsidRPr="00E55E06" w:rsidRDefault="007E622D" w:rsidP="007E622D">
      <w:pPr>
        <w:pStyle w:val="a3"/>
        <w:numPr>
          <w:ilvl w:val="0"/>
          <w:numId w:val="2"/>
        </w:numPr>
        <w:spacing w:after="0" w:line="360" w:lineRule="auto"/>
        <w:ind w:left="0"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Психоанализ З. Фрейда</w:t>
      </w:r>
      <w:r>
        <w:rPr>
          <w:rStyle w:val="a5"/>
          <w:rFonts w:ascii="Times New Roman" w:hAnsi="Times New Roman"/>
          <w:i w:val="0"/>
          <w:sz w:val="28"/>
          <w:szCs w:val="28"/>
        </w:rPr>
        <w:t>.</w:t>
      </w:r>
    </w:p>
    <w:p w:rsidR="007E622D" w:rsidRPr="00E55E06" w:rsidRDefault="007E622D" w:rsidP="007E622D">
      <w:pPr>
        <w:spacing w:after="0" w:line="360" w:lineRule="auto"/>
        <w:ind w:right="-1" w:firstLine="851"/>
        <w:jc w:val="both"/>
        <w:rPr>
          <w:rStyle w:val="a5"/>
          <w:rFonts w:ascii="Times New Roman" w:hAnsi="Times New Roman"/>
          <w:b/>
          <w:i w:val="0"/>
          <w:sz w:val="28"/>
          <w:szCs w:val="28"/>
        </w:rPr>
      </w:pPr>
      <w:r w:rsidRPr="00E55E06">
        <w:rPr>
          <w:rStyle w:val="a5"/>
          <w:rFonts w:ascii="Times New Roman" w:hAnsi="Times New Roman"/>
          <w:b/>
          <w:i w:val="0"/>
          <w:sz w:val="28"/>
          <w:szCs w:val="28"/>
        </w:rPr>
        <w:t>1. Научный вклад З.Фрейда в социологию. Теория личности и общества.</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Опубликованные работы Фрейда: «Толкование сновидений» (1900 г.), «Психоаналогия обыденной жизни», «Общие вводные лекции по психоанализу» (1917г.), «Групповая психология и анализ «Я» (1920г.), «Цивилизация и ее неудовлетворенность» (1927г.).</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Структура личности по З.Фрейду</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1) Ид (лат. Id , «Оно»)</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2) Эго (лат. Ego, «Я»)</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3) Супер Эго (лат.  Super Ego, «Сверх - Я»)</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Ид - это инстинктивное желание, данное нам от рождения, постоянно требующего удовлетворения, которые часто противоречат моральным требованиям, предъявляемым обществом.</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Эго - это сознательный контроль, постепенно развивающийся у ребенка, позволяющий человеку находить разумные компромиссы между удовлетворением своего желания постоянно получать удовольствие  и осознанием того факта, что мы не можем всегда иметь то, что хотим в частности из-за реальностей в общественной жизни.</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lastRenderedPageBreak/>
        <w:t>Супер Эго - это отражение общества и культуры в индивиде, понимание того, почему мы не можем всегда иметь то, что хотим через интериализацию (усвоение) общественных норм и ценностей.</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С развитием «Супер Эго» ребенок начинает понимать мир не только в рамках примитивного стремления получить удовольствие или избежать боли, но и в рамках понимания добра и зла.</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Если  «Эго» удается удачно сбалансировать между противоречащим друг другу  (желаниями) и «Супер Эго» (осознанием долга), то личность существует более или менее гармонично. Если же такого компромисса достичь не удается, то дисбаланс приводит к разрушению личности.</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Критическим периодом формирования личности Фрейд считал детство. Дисбаланс и конфликт, возникающие в этот период, могут позже служить источником личных проблем</w:t>
      </w:r>
    </w:p>
    <w:p w:rsidR="007E622D" w:rsidRPr="00E55E06" w:rsidRDefault="007E622D" w:rsidP="007E622D">
      <w:pPr>
        <w:spacing w:after="0" w:line="360" w:lineRule="auto"/>
        <w:ind w:right="-1" w:firstLine="851"/>
        <w:jc w:val="center"/>
        <w:rPr>
          <w:rStyle w:val="a5"/>
          <w:rFonts w:ascii="Times New Roman" w:hAnsi="Times New Roman"/>
          <w:i w:val="0"/>
          <w:sz w:val="28"/>
          <w:szCs w:val="28"/>
        </w:rPr>
      </w:pPr>
      <w:r w:rsidRPr="00E55E06">
        <w:rPr>
          <w:rStyle w:val="a5"/>
          <w:rFonts w:ascii="Times New Roman" w:hAnsi="Times New Roman"/>
          <w:i w:val="0"/>
          <w:sz w:val="28"/>
          <w:szCs w:val="28"/>
        </w:rPr>
        <w:t>Взаимодействие личности  и общества</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Эти компромиссы часто принимают форму «сублимации»- переориентация энергии желаний индивида на общественно приемлемые и одобряемые формы деятельности.</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Основные стадии развития личности по Фрейду (социализация)</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1.Оральная,</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2.Ональная,</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3.Фалическая.</w:t>
      </w:r>
    </w:p>
    <w:p w:rsidR="007E622D" w:rsidRPr="00E55E06" w:rsidRDefault="007E622D" w:rsidP="007E622D">
      <w:pPr>
        <w:spacing w:after="0" w:line="360" w:lineRule="auto"/>
        <w:ind w:right="-1" w:firstLine="851"/>
        <w:jc w:val="both"/>
        <w:rPr>
          <w:rStyle w:val="a5"/>
          <w:rFonts w:ascii="Times New Roman" w:hAnsi="Times New Roman"/>
          <w:b/>
          <w:i w:val="0"/>
          <w:sz w:val="28"/>
          <w:szCs w:val="28"/>
        </w:rPr>
      </w:pPr>
      <w:r w:rsidRPr="00E55E06">
        <w:rPr>
          <w:rStyle w:val="a5"/>
          <w:rFonts w:ascii="Times New Roman" w:hAnsi="Times New Roman"/>
          <w:b/>
          <w:i w:val="0"/>
          <w:sz w:val="28"/>
          <w:szCs w:val="28"/>
        </w:rPr>
        <w:t>2. Вклад З.Фрейда в теорию общества</w:t>
      </w:r>
      <w:r>
        <w:rPr>
          <w:rStyle w:val="a5"/>
          <w:rFonts w:ascii="Times New Roman" w:hAnsi="Times New Roman"/>
          <w:b/>
          <w:i w:val="0"/>
          <w:sz w:val="28"/>
          <w:szCs w:val="28"/>
        </w:rPr>
        <w:t>.</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 xml:space="preserve">Основные социологические идеи изложены  в произведениях  «Татем и табу», «Групповая психология», «Цивилизация». Общество З.Фрейда  интересует как контролирующая среда, которую он называет репрессией, потому что оно не может удовлетворить все желания и потребности человека, поэтому оно регулирует  с помощью различных структур (морали, права) человеческое поведение. Через сублимацию общество предоставляет формы реализации человеческой энергии, допустимые в рамках данной социальной культуры. Отдельно рассматривается феномен власти. Первым </w:t>
      </w:r>
      <w:r w:rsidRPr="00E55E06">
        <w:rPr>
          <w:rStyle w:val="a5"/>
          <w:rFonts w:ascii="Times New Roman" w:hAnsi="Times New Roman"/>
          <w:i w:val="0"/>
          <w:sz w:val="28"/>
          <w:szCs w:val="28"/>
        </w:rPr>
        <w:lastRenderedPageBreak/>
        <w:t>социальным элементом в обществе он считал семью «как клетку общества» или клетку социальной организации. Семья служила интеграцией индивидов на базе авторитета отца-лидера клана. Фрейд внес вклад в понимание группового поведения, во взаимодействие лидера и толпы. Таким образом по З.Фрейду социальные структуры ограничивают и оформляют индивидуальное поведение. Поэтому человеческую личность он рассматривает как зависимую в целом от общественных стандартов и ценностей. З. Фрейда можно рассматривать как социолога определенного рода, разработавшего универсальную теорию человеческого поведения и механизмов формирующих влияния общества на структуру личности.</w:t>
      </w:r>
    </w:p>
    <w:p w:rsidR="007E622D" w:rsidRPr="00E55E06" w:rsidRDefault="007E622D" w:rsidP="007E622D">
      <w:pPr>
        <w:pStyle w:val="2"/>
        <w:spacing w:before="0" w:after="0" w:line="360" w:lineRule="auto"/>
        <w:ind w:right="-1" w:firstLine="0"/>
        <w:jc w:val="both"/>
        <w:rPr>
          <w:rStyle w:val="a5"/>
          <w:rFonts w:ascii="Times New Roman" w:hAnsi="Times New Roman" w:cs="Times New Roman"/>
        </w:rPr>
      </w:pPr>
      <w:r>
        <w:rPr>
          <w:rStyle w:val="a5"/>
          <w:rFonts w:ascii="Times New Roman" w:hAnsi="Times New Roman" w:cs="Times New Roman"/>
        </w:rPr>
        <w:t xml:space="preserve">3. </w:t>
      </w:r>
      <w:bookmarkStart w:id="0" w:name="_Toc420413337"/>
      <w:bookmarkStart w:id="1" w:name="_Toc420413430"/>
      <w:bookmarkStart w:id="2" w:name="_Toc420413543"/>
      <w:bookmarkStart w:id="3" w:name="_Toc420413905"/>
      <w:bookmarkStart w:id="4" w:name="_Toc420557401"/>
      <w:r w:rsidRPr="00E55E06">
        <w:rPr>
          <w:rStyle w:val="a5"/>
          <w:rFonts w:ascii="Times New Roman" w:hAnsi="Times New Roman" w:cs="Times New Roman"/>
        </w:rPr>
        <w:t>Психоанализ 3.Фрейда.</w:t>
      </w:r>
      <w:bookmarkEnd w:id="0"/>
      <w:bookmarkEnd w:id="1"/>
      <w:bookmarkEnd w:id="2"/>
      <w:bookmarkEnd w:id="3"/>
      <w:bookmarkEnd w:id="4"/>
    </w:p>
    <w:p w:rsidR="007E622D" w:rsidRPr="00E55E06" w:rsidRDefault="007E622D" w:rsidP="007E622D">
      <w:pPr>
        <w:widowControl w:val="0"/>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Для рассмотрения основных вопросов реферата необход</w:t>
      </w:r>
      <w:bookmarkStart w:id="5" w:name="OCRUncertain170"/>
      <w:r w:rsidRPr="00E55E06">
        <w:rPr>
          <w:rStyle w:val="a5"/>
          <w:rFonts w:ascii="Times New Roman" w:hAnsi="Times New Roman"/>
          <w:i w:val="0"/>
          <w:sz w:val="28"/>
          <w:szCs w:val="28"/>
        </w:rPr>
        <w:t>и</w:t>
      </w:r>
      <w:bookmarkEnd w:id="5"/>
      <w:r w:rsidRPr="00E55E06">
        <w:rPr>
          <w:rStyle w:val="a5"/>
          <w:rFonts w:ascii="Times New Roman" w:hAnsi="Times New Roman"/>
          <w:i w:val="0"/>
          <w:sz w:val="28"/>
          <w:szCs w:val="28"/>
        </w:rPr>
        <w:t>м</w:t>
      </w:r>
      <w:bookmarkStart w:id="6" w:name="OCRUncertain171"/>
      <w:r w:rsidRPr="00E55E06">
        <w:rPr>
          <w:rStyle w:val="a5"/>
          <w:rFonts w:ascii="Times New Roman" w:hAnsi="Times New Roman"/>
          <w:i w:val="0"/>
          <w:sz w:val="28"/>
          <w:szCs w:val="28"/>
        </w:rPr>
        <w:t>о</w:t>
      </w:r>
      <w:bookmarkEnd w:id="6"/>
      <w:r w:rsidRPr="00E55E06">
        <w:rPr>
          <w:rStyle w:val="a5"/>
          <w:rFonts w:ascii="Times New Roman" w:hAnsi="Times New Roman"/>
          <w:i w:val="0"/>
          <w:sz w:val="28"/>
          <w:szCs w:val="28"/>
        </w:rPr>
        <w:t xml:space="preserve"> провести разграничение основных понятой используемых в ходе </w:t>
      </w:r>
      <w:bookmarkStart w:id="7" w:name="OCRUncertain172"/>
      <w:r w:rsidRPr="00E55E06">
        <w:rPr>
          <w:rStyle w:val="a5"/>
          <w:rFonts w:ascii="Times New Roman" w:hAnsi="Times New Roman"/>
          <w:i w:val="0"/>
          <w:sz w:val="28"/>
          <w:szCs w:val="28"/>
        </w:rPr>
        <w:t>ра</w:t>
      </w:r>
      <w:bookmarkEnd w:id="7"/>
      <w:r w:rsidRPr="00E55E06">
        <w:rPr>
          <w:rStyle w:val="a5"/>
          <w:rFonts w:ascii="Times New Roman" w:hAnsi="Times New Roman"/>
          <w:i w:val="0"/>
          <w:sz w:val="28"/>
          <w:szCs w:val="28"/>
        </w:rPr>
        <w:t>бо</w:t>
      </w:r>
      <w:bookmarkStart w:id="8" w:name="OCRUncertain173"/>
      <w:r w:rsidRPr="00E55E06">
        <w:rPr>
          <w:rStyle w:val="a5"/>
          <w:rFonts w:ascii="Times New Roman" w:hAnsi="Times New Roman"/>
          <w:i w:val="0"/>
          <w:sz w:val="28"/>
          <w:szCs w:val="28"/>
        </w:rPr>
        <w:t>ты</w:t>
      </w:r>
      <w:bookmarkEnd w:id="8"/>
      <w:r w:rsidRPr="00E55E06">
        <w:rPr>
          <w:rStyle w:val="a5"/>
          <w:rFonts w:ascii="Times New Roman" w:hAnsi="Times New Roman"/>
          <w:i w:val="0"/>
          <w:sz w:val="28"/>
          <w:szCs w:val="28"/>
        </w:rPr>
        <w:t>.</w:t>
      </w:r>
    </w:p>
    <w:p w:rsidR="007E622D" w:rsidRPr="00E55E06" w:rsidRDefault="007E622D" w:rsidP="007E622D">
      <w:pPr>
        <w:widowControl w:val="0"/>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Психоанализ (от греч. ps</w:t>
      </w:r>
      <w:bookmarkStart w:id="9" w:name="OCRUncertain175"/>
      <w:r w:rsidRPr="00E55E06">
        <w:rPr>
          <w:rStyle w:val="a5"/>
          <w:rFonts w:ascii="Times New Roman" w:hAnsi="Times New Roman"/>
          <w:i w:val="0"/>
          <w:sz w:val="28"/>
          <w:szCs w:val="28"/>
        </w:rPr>
        <w:t>y</w:t>
      </w:r>
      <w:bookmarkEnd w:id="9"/>
      <w:r w:rsidRPr="00E55E06">
        <w:rPr>
          <w:rStyle w:val="a5"/>
          <w:rFonts w:ascii="Times New Roman" w:hAnsi="Times New Roman"/>
          <w:i w:val="0"/>
          <w:sz w:val="28"/>
          <w:szCs w:val="28"/>
        </w:rPr>
        <w:t>che-ду</w:t>
      </w:r>
      <w:bookmarkStart w:id="10" w:name="OCRUncertain177"/>
      <w:r w:rsidRPr="00E55E06">
        <w:rPr>
          <w:rStyle w:val="a5"/>
          <w:rFonts w:ascii="Times New Roman" w:hAnsi="Times New Roman"/>
          <w:i w:val="0"/>
          <w:sz w:val="28"/>
          <w:szCs w:val="28"/>
        </w:rPr>
        <w:t>ш</w:t>
      </w:r>
      <w:bookmarkEnd w:id="10"/>
      <w:r w:rsidRPr="00E55E06">
        <w:rPr>
          <w:rStyle w:val="a5"/>
          <w:rFonts w:ascii="Times New Roman" w:hAnsi="Times New Roman"/>
          <w:i w:val="0"/>
          <w:sz w:val="28"/>
          <w:szCs w:val="28"/>
        </w:rPr>
        <w:t>а и analysis-решение) - часть психотерапии</w:t>
      </w:r>
      <w:bookmarkStart w:id="11" w:name="OCRUncertain178"/>
      <w:r w:rsidRPr="00E55E06">
        <w:rPr>
          <w:rStyle w:val="a5"/>
          <w:rFonts w:ascii="Times New Roman" w:hAnsi="Times New Roman"/>
          <w:i w:val="0"/>
          <w:sz w:val="28"/>
          <w:szCs w:val="28"/>
        </w:rPr>
        <w:t>,</w:t>
      </w:r>
      <w:bookmarkEnd w:id="11"/>
      <w:r w:rsidRPr="00E55E06">
        <w:rPr>
          <w:rStyle w:val="a5"/>
          <w:rFonts w:ascii="Times New Roman" w:hAnsi="Times New Roman"/>
          <w:i w:val="0"/>
          <w:sz w:val="28"/>
          <w:szCs w:val="28"/>
        </w:rPr>
        <w:t xml:space="preserve"> врачебный метод исследования</w:t>
      </w:r>
      <w:bookmarkStart w:id="12" w:name="OCRUncertain179"/>
      <w:r w:rsidRPr="00E55E06">
        <w:rPr>
          <w:rStyle w:val="a5"/>
          <w:rFonts w:ascii="Times New Roman" w:hAnsi="Times New Roman"/>
          <w:i w:val="0"/>
          <w:sz w:val="28"/>
          <w:szCs w:val="28"/>
        </w:rPr>
        <w:t>,</w:t>
      </w:r>
      <w:bookmarkEnd w:id="12"/>
      <w:r w:rsidRPr="00E55E06">
        <w:rPr>
          <w:rStyle w:val="a5"/>
          <w:rFonts w:ascii="Times New Roman" w:hAnsi="Times New Roman"/>
          <w:i w:val="0"/>
          <w:sz w:val="28"/>
          <w:szCs w:val="28"/>
        </w:rPr>
        <w:t xml:space="preserve"> развиты</w:t>
      </w:r>
      <w:bookmarkStart w:id="13" w:name="OCRUncertain180"/>
      <w:r w:rsidRPr="00E55E06">
        <w:rPr>
          <w:rStyle w:val="a5"/>
          <w:rFonts w:ascii="Times New Roman" w:hAnsi="Times New Roman"/>
          <w:i w:val="0"/>
          <w:sz w:val="28"/>
          <w:szCs w:val="28"/>
        </w:rPr>
        <w:t>й З. Фрейдом</w:t>
      </w:r>
      <w:bookmarkEnd w:id="13"/>
      <w:r w:rsidRPr="00E55E06">
        <w:rPr>
          <w:rStyle w:val="a5"/>
          <w:rFonts w:ascii="Times New Roman" w:hAnsi="Times New Roman"/>
          <w:i w:val="0"/>
          <w:sz w:val="28"/>
          <w:szCs w:val="28"/>
        </w:rPr>
        <w:t xml:space="preserve"> д</w:t>
      </w:r>
      <w:bookmarkStart w:id="14" w:name="OCRUncertain181"/>
      <w:r w:rsidRPr="00E55E06">
        <w:rPr>
          <w:rStyle w:val="a5"/>
          <w:rFonts w:ascii="Times New Roman" w:hAnsi="Times New Roman"/>
          <w:i w:val="0"/>
          <w:sz w:val="28"/>
          <w:szCs w:val="28"/>
        </w:rPr>
        <w:t>л</w:t>
      </w:r>
      <w:bookmarkEnd w:id="14"/>
      <w:r w:rsidRPr="00E55E06">
        <w:rPr>
          <w:rStyle w:val="a5"/>
          <w:rFonts w:ascii="Times New Roman" w:hAnsi="Times New Roman"/>
          <w:i w:val="0"/>
          <w:sz w:val="28"/>
          <w:szCs w:val="28"/>
        </w:rPr>
        <w:t xml:space="preserve">я диагностики и излечения истерии. Затем он был переработан </w:t>
      </w:r>
      <w:bookmarkStart w:id="15" w:name="OCRUncertain182"/>
      <w:r w:rsidRPr="00E55E06">
        <w:rPr>
          <w:rStyle w:val="a5"/>
          <w:rFonts w:ascii="Times New Roman" w:hAnsi="Times New Roman"/>
          <w:i w:val="0"/>
          <w:sz w:val="28"/>
          <w:szCs w:val="28"/>
        </w:rPr>
        <w:t>Фрейдом</w:t>
      </w:r>
      <w:bookmarkEnd w:id="15"/>
      <w:r w:rsidRPr="00E55E06">
        <w:rPr>
          <w:rStyle w:val="a5"/>
          <w:rFonts w:ascii="Times New Roman" w:hAnsi="Times New Roman"/>
          <w:i w:val="0"/>
          <w:sz w:val="28"/>
          <w:szCs w:val="28"/>
        </w:rPr>
        <w:t xml:space="preserve"> в психологическ</w:t>
      </w:r>
      <w:bookmarkStart w:id="16" w:name="OCRUncertain183"/>
      <w:r w:rsidRPr="00E55E06">
        <w:rPr>
          <w:rStyle w:val="a5"/>
          <w:rFonts w:ascii="Times New Roman" w:hAnsi="Times New Roman"/>
          <w:i w:val="0"/>
          <w:sz w:val="28"/>
          <w:szCs w:val="28"/>
        </w:rPr>
        <w:t>ую</w:t>
      </w:r>
      <w:bookmarkEnd w:id="16"/>
      <w:r w:rsidRPr="00E55E06">
        <w:rPr>
          <w:rStyle w:val="a5"/>
          <w:rFonts w:ascii="Times New Roman" w:hAnsi="Times New Roman"/>
          <w:i w:val="0"/>
          <w:sz w:val="28"/>
          <w:szCs w:val="28"/>
        </w:rPr>
        <w:t xml:space="preserve"> доктрин</w:t>
      </w:r>
      <w:bookmarkStart w:id="17" w:name="OCRUncertain184"/>
      <w:r w:rsidRPr="00E55E06">
        <w:rPr>
          <w:rStyle w:val="a5"/>
          <w:rFonts w:ascii="Times New Roman" w:hAnsi="Times New Roman"/>
          <w:i w:val="0"/>
          <w:sz w:val="28"/>
          <w:szCs w:val="28"/>
        </w:rPr>
        <w:t>у,</w:t>
      </w:r>
      <w:bookmarkEnd w:id="17"/>
      <w:r w:rsidRPr="00E55E06">
        <w:rPr>
          <w:rStyle w:val="a5"/>
          <w:rFonts w:ascii="Times New Roman" w:hAnsi="Times New Roman"/>
          <w:i w:val="0"/>
          <w:sz w:val="28"/>
          <w:szCs w:val="28"/>
        </w:rPr>
        <w:t xml:space="preserve"> направленн</w:t>
      </w:r>
      <w:bookmarkStart w:id="18" w:name="OCRUncertain185"/>
      <w:r w:rsidRPr="00E55E06">
        <w:rPr>
          <w:rStyle w:val="a5"/>
          <w:rFonts w:ascii="Times New Roman" w:hAnsi="Times New Roman"/>
          <w:i w:val="0"/>
          <w:sz w:val="28"/>
          <w:szCs w:val="28"/>
        </w:rPr>
        <w:t>у</w:t>
      </w:r>
      <w:bookmarkEnd w:id="18"/>
      <w:r w:rsidRPr="00E55E06">
        <w:rPr>
          <w:rStyle w:val="a5"/>
          <w:rFonts w:ascii="Times New Roman" w:hAnsi="Times New Roman"/>
          <w:i w:val="0"/>
          <w:sz w:val="28"/>
          <w:szCs w:val="28"/>
        </w:rPr>
        <w:t>ю на изуч</w:t>
      </w:r>
      <w:bookmarkStart w:id="19" w:name="OCRUncertain186"/>
      <w:r w:rsidRPr="00E55E06">
        <w:rPr>
          <w:rStyle w:val="a5"/>
          <w:rFonts w:ascii="Times New Roman" w:hAnsi="Times New Roman"/>
          <w:i w:val="0"/>
          <w:sz w:val="28"/>
          <w:szCs w:val="28"/>
        </w:rPr>
        <w:t>е</w:t>
      </w:r>
      <w:bookmarkEnd w:id="19"/>
      <w:r w:rsidRPr="00E55E06">
        <w:rPr>
          <w:rStyle w:val="a5"/>
          <w:rFonts w:ascii="Times New Roman" w:hAnsi="Times New Roman"/>
          <w:i w:val="0"/>
          <w:sz w:val="28"/>
          <w:szCs w:val="28"/>
        </w:rPr>
        <w:t>ние скрытых связей и основ человеческой душевной жизни. Эта доктрина строится на предположении, что известный комплекс патологических представлений, в особенности сексуальных, "вытесняется" из сферы сознания и действует уже из сферы бессознательного (которое мыслится как область господства сексуальных стремлений) и под всякими масками и облачениями проникает в сознание и угрожает духовному единству Я, включенного в окружающий его мир. В дейс</w:t>
      </w:r>
      <w:bookmarkStart w:id="20" w:name="OCRUncertain187"/>
      <w:r w:rsidRPr="00E55E06">
        <w:rPr>
          <w:rStyle w:val="a5"/>
          <w:rFonts w:ascii="Times New Roman" w:hAnsi="Times New Roman"/>
          <w:i w:val="0"/>
          <w:sz w:val="28"/>
          <w:szCs w:val="28"/>
        </w:rPr>
        <w:t>тв</w:t>
      </w:r>
      <w:bookmarkEnd w:id="20"/>
      <w:r w:rsidRPr="00E55E06">
        <w:rPr>
          <w:rStyle w:val="a5"/>
          <w:rFonts w:ascii="Times New Roman" w:hAnsi="Times New Roman"/>
          <w:i w:val="0"/>
          <w:sz w:val="28"/>
          <w:szCs w:val="28"/>
        </w:rPr>
        <w:t>ии таких вытесненных "комплексов" видели причину забывания, оговорок, грез, ложных поступков, неврозов (истерий), и лечение их пытались проводить таким образом, чтобы при беседе (</w:t>
      </w:r>
      <w:bookmarkStart w:id="21" w:name="OCRUncertain188"/>
      <w:r w:rsidRPr="00E55E06">
        <w:rPr>
          <w:rStyle w:val="a5"/>
          <w:rFonts w:ascii="Times New Roman" w:hAnsi="Times New Roman"/>
          <w:i w:val="0"/>
          <w:sz w:val="28"/>
          <w:szCs w:val="28"/>
        </w:rPr>
        <w:t>"</w:t>
      </w:r>
      <w:bookmarkEnd w:id="21"/>
      <w:r w:rsidRPr="00E55E06">
        <w:rPr>
          <w:rStyle w:val="a5"/>
          <w:rFonts w:ascii="Times New Roman" w:hAnsi="Times New Roman"/>
          <w:i w:val="0"/>
          <w:sz w:val="28"/>
          <w:szCs w:val="28"/>
        </w:rPr>
        <w:t>анализе"</w:t>
      </w:r>
      <w:bookmarkStart w:id="22" w:name="OCRUncertain189"/>
      <w:r w:rsidRPr="00E55E06">
        <w:rPr>
          <w:rStyle w:val="a5"/>
          <w:rFonts w:ascii="Times New Roman" w:hAnsi="Times New Roman"/>
          <w:i w:val="0"/>
          <w:sz w:val="28"/>
          <w:szCs w:val="28"/>
        </w:rPr>
        <w:t xml:space="preserve">) </w:t>
      </w:r>
      <w:bookmarkEnd w:id="22"/>
      <w:r w:rsidRPr="00E55E06">
        <w:rPr>
          <w:rStyle w:val="a5"/>
          <w:rFonts w:ascii="Times New Roman" w:hAnsi="Times New Roman"/>
          <w:i w:val="0"/>
          <w:sz w:val="28"/>
          <w:szCs w:val="28"/>
        </w:rPr>
        <w:t>можно было свободно вызывать эти комплексы из глубины бессознательного и устранять их (путем беседы или соответствующих действий), а именно предоставить им возможность отреагировать. Сторонники психоанализа приписывают сексуальному ("либидо"</w:t>
      </w:r>
      <w:bookmarkStart w:id="23" w:name="OCRUncertain190"/>
      <w:r w:rsidRPr="00E55E06">
        <w:rPr>
          <w:rStyle w:val="a5"/>
          <w:rFonts w:ascii="Times New Roman" w:hAnsi="Times New Roman"/>
          <w:i w:val="0"/>
          <w:sz w:val="28"/>
          <w:szCs w:val="28"/>
        </w:rPr>
        <w:t>)</w:t>
      </w:r>
      <w:bookmarkEnd w:id="23"/>
      <w:r w:rsidRPr="00E55E06">
        <w:rPr>
          <w:rStyle w:val="a5"/>
          <w:rFonts w:ascii="Times New Roman" w:hAnsi="Times New Roman"/>
          <w:i w:val="0"/>
          <w:sz w:val="28"/>
          <w:szCs w:val="28"/>
        </w:rPr>
        <w:t xml:space="preserve"> центральную роль, рассматривая </w:t>
      </w:r>
      <w:r w:rsidRPr="00E55E06">
        <w:rPr>
          <w:rStyle w:val="a5"/>
          <w:rFonts w:ascii="Times New Roman" w:hAnsi="Times New Roman"/>
          <w:i w:val="0"/>
          <w:sz w:val="28"/>
          <w:szCs w:val="28"/>
        </w:rPr>
        <w:lastRenderedPageBreak/>
        <w:t>человеческую душевную жизнь в целом как сферу господства бессознательных сексуальных стремлений к удовольствию или к неудовольствию.</w:t>
      </w:r>
    </w:p>
    <w:p w:rsidR="007E622D" w:rsidRPr="00E55E06" w:rsidRDefault="007E622D" w:rsidP="007E622D">
      <w:pPr>
        <w:widowControl w:val="0"/>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Исходя из вышеизложенного, сущность психоанализа мы можем рассматривать на трех уровнях:</w:t>
      </w:r>
    </w:p>
    <w:p w:rsidR="007E622D" w:rsidRPr="00E55E06" w:rsidRDefault="007E622D" w:rsidP="007E622D">
      <w:pPr>
        <w:widowControl w:val="0"/>
        <w:numPr>
          <w:ilvl w:val="0"/>
          <w:numId w:val="1"/>
        </w:numPr>
        <w:overflowPunct w:val="0"/>
        <w:autoSpaceDE w:val="0"/>
        <w:autoSpaceDN w:val="0"/>
        <w:adjustRightInd w:val="0"/>
        <w:spacing w:after="0" w:line="360" w:lineRule="auto"/>
        <w:ind w:right="-1" w:firstLine="851"/>
        <w:jc w:val="both"/>
        <w:textAlignment w:val="baseline"/>
        <w:rPr>
          <w:rStyle w:val="a5"/>
          <w:rFonts w:ascii="Times New Roman" w:hAnsi="Times New Roman"/>
          <w:i w:val="0"/>
          <w:sz w:val="28"/>
          <w:szCs w:val="28"/>
        </w:rPr>
      </w:pPr>
      <w:r w:rsidRPr="00E55E06">
        <w:rPr>
          <w:rStyle w:val="a5"/>
          <w:rFonts w:ascii="Times New Roman" w:hAnsi="Times New Roman"/>
          <w:i w:val="0"/>
          <w:sz w:val="28"/>
          <w:szCs w:val="28"/>
        </w:rPr>
        <w:t>психоанализ - как метод психотерапии;</w:t>
      </w:r>
    </w:p>
    <w:p w:rsidR="007E622D" w:rsidRPr="00E55E06" w:rsidRDefault="007E622D" w:rsidP="007E622D">
      <w:pPr>
        <w:widowControl w:val="0"/>
        <w:numPr>
          <w:ilvl w:val="0"/>
          <w:numId w:val="1"/>
        </w:numPr>
        <w:overflowPunct w:val="0"/>
        <w:autoSpaceDE w:val="0"/>
        <w:autoSpaceDN w:val="0"/>
        <w:adjustRightInd w:val="0"/>
        <w:spacing w:after="0" w:line="360" w:lineRule="auto"/>
        <w:ind w:right="-1" w:firstLine="851"/>
        <w:jc w:val="both"/>
        <w:textAlignment w:val="baseline"/>
        <w:rPr>
          <w:rFonts w:ascii="Times New Roman" w:hAnsi="Times New Roman"/>
          <w:iCs/>
          <w:sz w:val="28"/>
          <w:szCs w:val="28"/>
        </w:rPr>
      </w:pPr>
      <w:r w:rsidRPr="00E55E06">
        <w:rPr>
          <w:rStyle w:val="a5"/>
          <w:rFonts w:ascii="Times New Roman" w:hAnsi="Times New Roman"/>
          <w:i w:val="0"/>
          <w:sz w:val="28"/>
          <w:szCs w:val="28"/>
        </w:rPr>
        <w:t>психоанализ - как метод изучения психологии личности;</w:t>
      </w:r>
    </w:p>
    <w:p w:rsidR="007E622D" w:rsidRPr="00E55E06" w:rsidRDefault="007E622D" w:rsidP="007E622D">
      <w:pPr>
        <w:widowControl w:val="0"/>
        <w:numPr>
          <w:ilvl w:val="0"/>
          <w:numId w:val="1"/>
        </w:numPr>
        <w:overflowPunct w:val="0"/>
        <w:autoSpaceDE w:val="0"/>
        <w:autoSpaceDN w:val="0"/>
        <w:adjustRightInd w:val="0"/>
        <w:spacing w:after="0" w:line="360" w:lineRule="auto"/>
        <w:ind w:right="-1" w:firstLine="851"/>
        <w:jc w:val="both"/>
        <w:textAlignment w:val="baseline"/>
        <w:rPr>
          <w:rStyle w:val="a5"/>
          <w:rFonts w:ascii="Times New Roman" w:hAnsi="Times New Roman"/>
          <w:i w:val="0"/>
          <w:sz w:val="28"/>
          <w:szCs w:val="28"/>
        </w:rPr>
      </w:pPr>
      <w:r w:rsidRPr="00E55E06">
        <w:rPr>
          <w:rStyle w:val="a5"/>
          <w:rFonts w:ascii="Times New Roman" w:hAnsi="Times New Roman"/>
          <w:i w:val="0"/>
          <w:sz w:val="28"/>
          <w:szCs w:val="28"/>
        </w:rPr>
        <w:t xml:space="preserve">психоанализ - как система научных знаний о </w:t>
      </w:r>
      <w:bookmarkStart w:id="24" w:name="OCRUncertain192"/>
      <w:r w:rsidRPr="00E55E06">
        <w:rPr>
          <w:rStyle w:val="a5"/>
          <w:rFonts w:ascii="Times New Roman" w:hAnsi="Times New Roman"/>
          <w:i w:val="0"/>
          <w:sz w:val="28"/>
          <w:szCs w:val="28"/>
        </w:rPr>
        <w:t>мировоззрении,</w:t>
      </w:r>
      <w:bookmarkEnd w:id="24"/>
      <w:r w:rsidRPr="00E55E06">
        <w:rPr>
          <w:rStyle w:val="a5"/>
          <w:rFonts w:ascii="Times New Roman" w:hAnsi="Times New Roman"/>
          <w:i w:val="0"/>
          <w:sz w:val="28"/>
          <w:szCs w:val="28"/>
        </w:rPr>
        <w:t xml:space="preserve"> психологии, философии. Рассмотрев основной психологический смысл психоанализа, в дальнейшем мы будем обращаться к нему как </w:t>
      </w:r>
      <w:bookmarkStart w:id="25" w:name="OCRUncertain193"/>
      <w:r w:rsidRPr="00E55E06">
        <w:rPr>
          <w:rStyle w:val="a5"/>
          <w:rFonts w:ascii="Times New Roman" w:hAnsi="Times New Roman"/>
          <w:i w:val="0"/>
          <w:sz w:val="28"/>
          <w:szCs w:val="28"/>
        </w:rPr>
        <w:t>мировозренческой</w:t>
      </w:r>
      <w:bookmarkEnd w:id="25"/>
      <w:r w:rsidRPr="00E55E06">
        <w:rPr>
          <w:rStyle w:val="a5"/>
          <w:rFonts w:ascii="Times New Roman" w:hAnsi="Times New Roman"/>
          <w:i w:val="0"/>
          <w:sz w:val="28"/>
          <w:szCs w:val="28"/>
        </w:rPr>
        <w:t xml:space="preserve"> системе. В результате творческой эволюции </w:t>
      </w:r>
      <w:bookmarkStart w:id="26" w:name="OCRUncertain194"/>
      <w:r w:rsidRPr="00E55E06">
        <w:rPr>
          <w:rStyle w:val="a5"/>
          <w:rFonts w:ascii="Times New Roman" w:hAnsi="Times New Roman"/>
          <w:i w:val="0"/>
          <w:sz w:val="28"/>
          <w:szCs w:val="28"/>
        </w:rPr>
        <w:t>З. Фрейд</w:t>
      </w:r>
      <w:bookmarkEnd w:id="26"/>
      <w:r w:rsidRPr="00E55E06">
        <w:rPr>
          <w:rStyle w:val="a5"/>
          <w:rFonts w:ascii="Times New Roman" w:hAnsi="Times New Roman"/>
          <w:i w:val="0"/>
          <w:sz w:val="28"/>
          <w:szCs w:val="28"/>
        </w:rPr>
        <w:t xml:space="preserve"> рассматривает организацию психической жизни в виде модели, имеющей своими компонентами различные психические инстанции, обозначенные терминами: Оно (ид), Я </w:t>
      </w:r>
      <w:bookmarkStart w:id="27" w:name="OCRUncertain195"/>
      <w:r w:rsidRPr="00E55E06">
        <w:rPr>
          <w:rStyle w:val="a5"/>
          <w:rFonts w:ascii="Times New Roman" w:hAnsi="Times New Roman"/>
          <w:i w:val="0"/>
          <w:sz w:val="28"/>
          <w:szCs w:val="28"/>
        </w:rPr>
        <w:t>(эго)</w:t>
      </w:r>
      <w:bookmarkEnd w:id="27"/>
      <w:r w:rsidRPr="00E55E06">
        <w:rPr>
          <w:rStyle w:val="a5"/>
          <w:rFonts w:ascii="Times New Roman" w:hAnsi="Times New Roman"/>
          <w:i w:val="0"/>
          <w:sz w:val="28"/>
          <w:szCs w:val="28"/>
        </w:rPr>
        <w:t xml:space="preserve"> и </w:t>
      </w:r>
      <w:bookmarkStart w:id="28" w:name="OCRUncertain196"/>
      <w:r w:rsidRPr="00E55E06">
        <w:rPr>
          <w:rStyle w:val="a5"/>
          <w:rFonts w:ascii="Times New Roman" w:hAnsi="Times New Roman"/>
          <w:i w:val="0"/>
          <w:sz w:val="28"/>
          <w:szCs w:val="28"/>
        </w:rPr>
        <w:t>сверх-Я</w:t>
      </w:r>
      <w:bookmarkEnd w:id="28"/>
      <w:r w:rsidRPr="00E55E06">
        <w:rPr>
          <w:rStyle w:val="a5"/>
          <w:rFonts w:ascii="Times New Roman" w:hAnsi="Times New Roman"/>
          <w:i w:val="0"/>
          <w:sz w:val="28"/>
          <w:szCs w:val="28"/>
        </w:rPr>
        <w:t xml:space="preserve"> </w:t>
      </w:r>
      <w:bookmarkStart w:id="29" w:name="OCRUncertain197"/>
      <w:r w:rsidRPr="00E55E06">
        <w:rPr>
          <w:rStyle w:val="a5"/>
          <w:rFonts w:ascii="Times New Roman" w:hAnsi="Times New Roman"/>
          <w:i w:val="0"/>
          <w:sz w:val="28"/>
          <w:szCs w:val="28"/>
        </w:rPr>
        <w:t>(супер-эго).</w:t>
      </w:r>
      <w:bookmarkEnd w:id="29"/>
      <w:r w:rsidRPr="00E55E06">
        <w:rPr>
          <w:rStyle w:val="a5"/>
          <w:rFonts w:ascii="Times New Roman" w:hAnsi="Times New Roman"/>
          <w:i w:val="0"/>
          <w:sz w:val="28"/>
          <w:szCs w:val="28"/>
        </w:rPr>
        <w:t xml:space="preserve"> Под Оно (ид) понималась на</w:t>
      </w:r>
      <w:bookmarkStart w:id="30" w:name="OCRUncertain198"/>
      <w:r w:rsidRPr="00E55E06">
        <w:rPr>
          <w:rStyle w:val="a5"/>
          <w:rFonts w:ascii="Times New Roman" w:hAnsi="Times New Roman"/>
          <w:i w:val="0"/>
          <w:sz w:val="28"/>
          <w:szCs w:val="28"/>
        </w:rPr>
        <w:t>и</w:t>
      </w:r>
      <w:bookmarkEnd w:id="30"/>
      <w:r w:rsidRPr="00E55E06">
        <w:rPr>
          <w:rStyle w:val="a5"/>
          <w:rFonts w:ascii="Times New Roman" w:hAnsi="Times New Roman"/>
          <w:i w:val="0"/>
          <w:sz w:val="28"/>
          <w:szCs w:val="28"/>
        </w:rPr>
        <w:t>более примит</w:t>
      </w:r>
      <w:bookmarkStart w:id="31" w:name="OCRUncertain199"/>
      <w:r w:rsidRPr="00E55E06">
        <w:rPr>
          <w:rStyle w:val="a5"/>
          <w:rFonts w:ascii="Times New Roman" w:hAnsi="Times New Roman"/>
          <w:i w:val="0"/>
          <w:sz w:val="28"/>
          <w:szCs w:val="28"/>
        </w:rPr>
        <w:t>и</w:t>
      </w:r>
      <w:bookmarkEnd w:id="31"/>
      <w:r w:rsidRPr="00E55E06">
        <w:rPr>
          <w:rStyle w:val="a5"/>
          <w:rFonts w:ascii="Times New Roman" w:hAnsi="Times New Roman"/>
          <w:i w:val="0"/>
          <w:sz w:val="28"/>
          <w:szCs w:val="28"/>
        </w:rPr>
        <w:t>вная инстанция, которая охватывает все прирожденное, генетически первичное, подчиненное принципу удовольствия и ничего не знающее ни о реальности, ни об обществе. Она изначально иррациональна и аморальна. Ее требованиям должна удовлетворять инстанция Я (эго). Эго - следует принципу реальности, вырабатывая ряд механизмов, позволяющих адаптироваться к среде, справляться с ее требованиями. Эго посредник между стимулами, идущими как из этой Среды, так и из глубин организма, с одной стороны, и ответными двигательными реакциями с другой. К функциям эго относится самосохранение организма, запечатление опыта внешних воздействий в памяти, избегание угрожающих влияний, контроль над требованиями инстинктов (исходящих от ид).</w:t>
      </w:r>
      <w:r>
        <w:rPr>
          <w:rStyle w:val="a5"/>
          <w:rFonts w:ascii="Times New Roman" w:hAnsi="Times New Roman"/>
          <w:i w:val="0"/>
          <w:sz w:val="28"/>
          <w:szCs w:val="28"/>
        </w:rPr>
        <w:t xml:space="preserve"> </w:t>
      </w:r>
      <w:r w:rsidRPr="00E55E06">
        <w:rPr>
          <w:rStyle w:val="a5"/>
          <w:rFonts w:ascii="Times New Roman" w:hAnsi="Times New Roman"/>
          <w:i w:val="0"/>
          <w:sz w:val="28"/>
          <w:szCs w:val="28"/>
        </w:rPr>
        <w:t xml:space="preserve">Особое значение придавалось сверх-Я (супер-эго), которое служит источником моральных и религиозных чувств, контролирующим и наказующим агентом. Если ид предопределен генетически, а Я - продукт индивидуального опыта, то супер-эго - продукт влияний, исходящих от других людей. Оно возникает в раннем детстве (связано, согласно Фрейму, с комплексом Эдипа) и остается </w:t>
      </w:r>
      <w:r w:rsidRPr="00E55E06">
        <w:rPr>
          <w:rStyle w:val="a5"/>
          <w:rFonts w:ascii="Times New Roman" w:hAnsi="Times New Roman"/>
          <w:i w:val="0"/>
          <w:sz w:val="28"/>
          <w:szCs w:val="28"/>
        </w:rPr>
        <w:lastRenderedPageBreak/>
        <w:t xml:space="preserve">практически неизменным в последующие годы. Сверх-Я образуется благодаря механизму идентификации ребенка с отцом, который служит для него моделью. Если Я (эго) примет решение или совершит действие в угоду Оно (ид), но в противовес сверх-Я (супер-эго), то Оно испытывает наказание в виде эфоров совести, чувства вины. Поскольку сверх-Я черпает энергию от ид, постольку сверх-Я часто действует жестоко, даже садистски. От напряжений, испытываемых под давлением различных сил, Я (эго) спасается с помощью специальных "защитных механизмов'' - вытеснения, рационализации, регрессии, сублимации и др. Вытеснение означает непроизвольное устранение из сознания чувств, мыслей и стремлений к действию. Перемещаясь в область бессознательного, они продолжают мотивировать поведение, оказывают на него давление, переживаются в виде чувства тревожности. Регрессия - соскальзывание не более примитивный уровень поведения или мышления. Сублимация - один из механизмов, посредством которого запретная сексуальная энергия, перемещаясь на несексуальные объекты, разряжается в виде деятельности, приемлемой для индивида и общества. Разновидностью сублимации является творчество. Учение Фрейда прославилось прежде всего тем, что проникло в тайники бессознательного, или, как иногда говорил сам автор, "преисподнюю" психики. Однако, если ограничиться этой оценкой, то можно упустить из виду другой важный аспект: открытие Фрейдом сложных, конфликтных отношений между сознанием и неосознаваемыми психическими процессами, бурлящими за поверхностью сознания, по которой скользит при самонаблюдении взор субъекта. Сам человек, полагал Фрейд, не имеет перед собой прозрачной, ясной картины сложного устройства собственного внутреннего мира со всеми его течениями, бурями, взрывами. И здесь на помощь призван прийти психоанализ с его методом "свободных ассоциаций". Следуя биологическому стилю мышления, Фрейд выделял два инстинкта, движущие поведением инстинкт самосохранения и сексуальный инстинкт, обеспечивающий сохранение не индивида, а всего вида. Этот второй </w:t>
      </w:r>
      <w:r w:rsidRPr="00E55E06">
        <w:rPr>
          <w:rStyle w:val="a5"/>
          <w:rFonts w:ascii="Times New Roman" w:hAnsi="Times New Roman"/>
          <w:i w:val="0"/>
          <w:sz w:val="28"/>
          <w:szCs w:val="28"/>
        </w:rPr>
        <w:lastRenderedPageBreak/>
        <w:t xml:space="preserve">инстинкт был возведен Фрейдом в разряд психологической догмы (ссылка на Юнга) и назван - либидо. Бессознательное трактовалось как сфера, насыщенная энергией либидо, слепого инстинкта, не знающего ничего, кроме принципа удовольствия, которое человек испытывает, когда эта энергия разряжается. Подавленное, вытесненное сексуальное влечение расшифровывалось Фрейдом по свободным от контроля сознания ассоциациям его пациентов. Такую расшифровку Фрейд назвал психоанализом. Исследуя свои собственны сновидения Фрейд, пришел к выводу, что "сценарий" сновидений при его кажущейся нелепости не что иное, как код потаенных желаний, которое удовлетворяется в образах - символах этой формы ночной жизни. </w:t>
      </w:r>
    </w:p>
    <w:p w:rsidR="007E622D" w:rsidRPr="00E55E06" w:rsidRDefault="007E622D" w:rsidP="007E622D">
      <w:pPr>
        <w:pStyle w:val="a4"/>
        <w:spacing w:line="360" w:lineRule="auto"/>
        <w:ind w:firstLine="851"/>
        <w:jc w:val="both"/>
        <w:rPr>
          <w:rStyle w:val="a5"/>
          <w:rFonts w:ascii="Times New Roman" w:hAnsi="Times New Roman"/>
          <w:i w:val="0"/>
          <w:sz w:val="28"/>
          <w:szCs w:val="28"/>
        </w:rPr>
      </w:pPr>
      <w:r w:rsidRPr="00E55E06">
        <w:rPr>
          <w:rStyle w:val="a5"/>
          <w:rFonts w:ascii="Times New Roman" w:hAnsi="Times New Roman"/>
          <w:i w:val="0"/>
          <w:sz w:val="28"/>
          <w:szCs w:val="28"/>
        </w:rPr>
        <w:t>Идея о том, что на наше повседневное поведение влияют неосознаваемые мотивы, рассмотрена Фрейдом в книге "Психопатология обыденной жизни" (1901). Различные ошибочные действия, забывание имен, оговорки, описки обычно принято считать случайными, объяснять их слабостью памяти. По Фрейду же в них прорываются скрытые мотивы, потому что ничего случайного в психических реакциях человека нет. Все причинно обусловлено. В другой работе "Остроумие и его отношение к бессознательному" (1905) шутки или каламбуры интерпретируются Фрейдом, как разрядка напряжения, созданного теми ограничениями, которые накладывают на сознание индивида различные социальные нормы.</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Схема психосоциального развития личности от младенческого возраста до стадии, на которой возникает естественное влечение к лицу противоположного пола рассматривается Фрейдом в "Трех очерках по теории сексуальности" (1905). Одной из ведущих версий Фрейда является Эдипов комплекс, как извечная формула отношения мальчика к родителям: мальчик испытывает влечение к матери, воспринимая отца как соперника, который вызывает и ненависть и страх.</w:t>
      </w:r>
    </w:p>
    <w:p w:rsidR="007E622D" w:rsidRPr="00E55E06" w:rsidRDefault="007E622D" w:rsidP="007E622D">
      <w:pPr>
        <w:spacing w:after="0" w:line="360" w:lineRule="auto"/>
        <w:ind w:right="-1" w:firstLine="851"/>
        <w:jc w:val="both"/>
        <w:rPr>
          <w:rStyle w:val="a5"/>
          <w:rFonts w:ascii="Times New Roman" w:hAnsi="Times New Roman"/>
          <w:i w:val="0"/>
          <w:sz w:val="28"/>
          <w:szCs w:val="28"/>
        </w:rPr>
      </w:pPr>
      <w:r w:rsidRPr="00E55E06">
        <w:rPr>
          <w:rStyle w:val="a5"/>
          <w:rFonts w:ascii="Times New Roman" w:hAnsi="Times New Roman"/>
          <w:i w:val="0"/>
          <w:sz w:val="28"/>
          <w:szCs w:val="28"/>
        </w:rPr>
        <w:t xml:space="preserve">В период первой мировой войны Фрейд вносит коррективы в свою схему инстинктов. Наряду с сексуальным в психике человека присутствует </w:t>
      </w:r>
      <w:r w:rsidRPr="00E55E06">
        <w:rPr>
          <w:rStyle w:val="a5"/>
          <w:rFonts w:ascii="Times New Roman" w:hAnsi="Times New Roman"/>
          <w:i w:val="0"/>
          <w:sz w:val="28"/>
          <w:szCs w:val="28"/>
        </w:rPr>
        <w:lastRenderedPageBreak/>
        <w:t>инстинкт стремления к смерти (Тонатос как антипод Эросу), по Фрейду, этот инстинкт включает в себя и инстинкт самосохранения. Под именем Тонатос имелось в виду не только особое тяготение к смерти, но и к уничтожению других, стремление к агрессии, которая возводилась в ранг известного, заложенного в самой природе человека биологического побуждения.</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D06E5"/>
    <w:multiLevelType w:val="singleLevel"/>
    <w:tmpl w:val="DBFC0F96"/>
    <w:lvl w:ilvl="0">
      <w:numFmt w:val="none"/>
      <w:lvlText w:val=""/>
      <w:lvlJc w:val="left"/>
      <w:pPr>
        <w:tabs>
          <w:tab w:val="num" w:pos="360"/>
        </w:tabs>
      </w:pPr>
    </w:lvl>
  </w:abstractNum>
  <w:abstractNum w:abstractNumId="1">
    <w:nsid w:val="661A46EF"/>
    <w:multiLevelType w:val="hybridMultilevel"/>
    <w:tmpl w:val="C554C3A4"/>
    <w:lvl w:ilvl="0" w:tplc="74AA11EA">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622D"/>
    <w:rsid w:val="00203E43"/>
    <w:rsid w:val="003B4F83"/>
    <w:rsid w:val="00426B15"/>
    <w:rsid w:val="006330EC"/>
    <w:rsid w:val="0063688D"/>
    <w:rsid w:val="006B1FB8"/>
    <w:rsid w:val="00745DDF"/>
    <w:rsid w:val="007E622D"/>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2D"/>
    <w:rPr>
      <w:rFonts w:ascii="Calibri" w:eastAsia="Times New Roman" w:hAnsi="Calibri" w:cs="Times New Roman"/>
      <w:lang w:eastAsia="ru-RU"/>
    </w:rPr>
  </w:style>
  <w:style w:type="paragraph" w:styleId="2">
    <w:name w:val="heading 2"/>
    <w:basedOn w:val="a"/>
    <w:next w:val="a"/>
    <w:link w:val="20"/>
    <w:qFormat/>
    <w:rsid w:val="007E622D"/>
    <w:pPr>
      <w:keepNext/>
      <w:overflowPunct w:val="0"/>
      <w:autoSpaceDE w:val="0"/>
      <w:autoSpaceDN w:val="0"/>
      <w:adjustRightInd w:val="0"/>
      <w:spacing w:before="240" w:after="60" w:line="240" w:lineRule="auto"/>
      <w:ind w:firstLine="709"/>
      <w:textAlignment w:val="baseline"/>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E622D"/>
    <w:rPr>
      <w:rFonts w:ascii="Arial" w:eastAsia="Times New Roman" w:hAnsi="Arial" w:cs="Arial"/>
      <w:b/>
      <w:bCs/>
      <w:i/>
      <w:iCs/>
      <w:sz w:val="28"/>
      <w:szCs w:val="28"/>
      <w:lang w:eastAsia="ru-RU"/>
    </w:rPr>
  </w:style>
  <w:style w:type="paragraph" w:styleId="a3">
    <w:name w:val="List Paragraph"/>
    <w:basedOn w:val="a"/>
    <w:uiPriority w:val="34"/>
    <w:qFormat/>
    <w:rsid w:val="007E622D"/>
    <w:pPr>
      <w:ind w:left="720"/>
      <w:contextualSpacing/>
    </w:pPr>
  </w:style>
  <w:style w:type="paragraph" w:styleId="a4">
    <w:name w:val="No Spacing"/>
    <w:uiPriority w:val="99"/>
    <w:qFormat/>
    <w:rsid w:val="007E622D"/>
    <w:pPr>
      <w:spacing w:after="0" w:line="240" w:lineRule="auto"/>
    </w:pPr>
    <w:rPr>
      <w:rFonts w:ascii="Calibri" w:eastAsia="Times New Roman" w:hAnsi="Calibri" w:cs="Times New Roman"/>
      <w:lang w:eastAsia="ru-RU"/>
    </w:rPr>
  </w:style>
  <w:style w:type="character" w:styleId="a5">
    <w:name w:val="Emphasis"/>
    <w:basedOn w:val="a0"/>
    <w:qFormat/>
    <w:rsid w:val="007E622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9400</Characters>
  <Application>Microsoft Office Word</Application>
  <DocSecurity>0</DocSecurity>
  <Lines>78</Lines>
  <Paragraphs>22</Paragraphs>
  <ScaleCrop>false</ScaleCrop>
  <Company>Microsoft</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2014-05-19T00:23:00Z</dcterms:created>
  <dcterms:modified xsi:type="dcterms:W3CDTF">2014-05-19T00:23:00Z</dcterms:modified>
</cp:coreProperties>
</file>