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0E" w:rsidRPr="00E55E06" w:rsidRDefault="005C310E" w:rsidP="005C310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Раздел 3.</w:t>
      </w:r>
    </w:p>
    <w:p w:rsidR="005C310E" w:rsidRPr="00E55E06" w:rsidRDefault="005C310E" w:rsidP="005C310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Формальная социология и теория социального действия (Г. Зиммель, Ф. Теннис, М. Вебер)</w:t>
      </w:r>
    </w:p>
    <w:p w:rsidR="005C310E" w:rsidRPr="00E55E06" w:rsidRDefault="005C310E" w:rsidP="005C310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10.</w:t>
      </w:r>
    </w:p>
    <w:p w:rsidR="005C310E" w:rsidRPr="00E55E06" w:rsidRDefault="005C310E" w:rsidP="005C310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Формальная социология Г. Зиммеля.</w:t>
      </w:r>
    </w:p>
    <w:p w:rsidR="005C310E" w:rsidRPr="00E55E06" w:rsidRDefault="005C310E" w:rsidP="005C310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(1858 - 1918)</w:t>
      </w:r>
    </w:p>
    <w:p w:rsidR="005C310E" w:rsidRPr="00E55E06" w:rsidRDefault="005C310E" w:rsidP="005C310E">
      <w:pPr>
        <w:tabs>
          <w:tab w:val="left" w:pos="1035"/>
          <w:tab w:val="left" w:pos="5730"/>
        </w:tabs>
        <w:spacing w:line="360" w:lineRule="auto"/>
        <w:ind w:firstLine="851"/>
        <w:rPr>
          <w:rFonts w:ascii="Times New Roman" w:hAnsi="Times New Roman"/>
          <w:sz w:val="28"/>
          <w:szCs w:val="28"/>
        </w:rPr>
      </w:pPr>
      <w:r w:rsidRPr="00E55E06">
        <w:rPr>
          <w:rFonts w:ascii="Times New Roman" w:hAnsi="Times New Roman"/>
          <w:sz w:val="28"/>
          <w:szCs w:val="28"/>
        </w:rPr>
        <w:t>1. Краткий биографический очерк и общая характеристика творчества.</w:t>
      </w:r>
    </w:p>
    <w:p w:rsidR="005C310E" w:rsidRPr="00E55E06" w:rsidRDefault="005C310E" w:rsidP="005C310E">
      <w:pPr>
        <w:tabs>
          <w:tab w:val="left" w:pos="1035"/>
          <w:tab w:val="left" w:pos="5730"/>
        </w:tabs>
        <w:spacing w:line="360" w:lineRule="auto"/>
        <w:ind w:firstLine="851"/>
        <w:rPr>
          <w:rFonts w:ascii="Times New Roman" w:hAnsi="Times New Roman"/>
          <w:sz w:val="28"/>
          <w:szCs w:val="28"/>
        </w:rPr>
      </w:pPr>
      <w:r w:rsidRPr="00E55E06">
        <w:rPr>
          <w:rFonts w:ascii="Times New Roman" w:hAnsi="Times New Roman"/>
          <w:sz w:val="28"/>
          <w:szCs w:val="28"/>
        </w:rPr>
        <w:t xml:space="preserve">2. Метод, предмет и задачи социологии Г. Зиммеля. </w:t>
      </w:r>
    </w:p>
    <w:p w:rsidR="005C310E" w:rsidRPr="00E55E06" w:rsidRDefault="005C310E" w:rsidP="005C310E">
      <w:pPr>
        <w:tabs>
          <w:tab w:val="left" w:pos="1035"/>
          <w:tab w:val="left" w:pos="5730"/>
        </w:tabs>
        <w:spacing w:line="360" w:lineRule="auto"/>
        <w:ind w:firstLine="851"/>
        <w:rPr>
          <w:rFonts w:ascii="Times New Roman" w:hAnsi="Times New Roman"/>
          <w:sz w:val="28"/>
          <w:szCs w:val="28"/>
        </w:rPr>
      </w:pPr>
      <w:r w:rsidRPr="00E55E06">
        <w:rPr>
          <w:rFonts w:ascii="Times New Roman" w:hAnsi="Times New Roman"/>
          <w:sz w:val="28"/>
          <w:szCs w:val="28"/>
        </w:rPr>
        <w:t>3.Система форм по Г. Зиммелю «зиммелевский ренессанс» в современ</w:t>
      </w:r>
    </w:p>
    <w:p w:rsidR="005C310E" w:rsidRPr="00E55E06" w:rsidRDefault="005C310E" w:rsidP="005C310E">
      <w:pPr>
        <w:tabs>
          <w:tab w:val="left" w:pos="1035"/>
          <w:tab w:val="left" w:pos="5730"/>
        </w:tabs>
        <w:spacing w:line="360" w:lineRule="auto"/>
        <w:ind w:firstLine="851"/>
        <w:rPr>
          <w:rFonts w:ascii="Times New Roman" w:hAnsi="Times New Roman"/>
          <w:sz w:val="28"/>
          <w:szCs w:val="28"/>
        </w:rPr>
      </w:pPr>
      <w:r w:rsidRPr="00E55E06">
        <w:rPr>
          <w:rFonts w:ascii="Times New Roman" w:hAnsi="Times New Roman"/>
          <w:sz w:val="28"/>
          <w:szCs w:val="28"/>
        </w:rPr>
        <w:t>ной социологии.</w:t>
      </w:r>
    </w:p>
    <w:p w:rsidR="005C310E" w:rsidRPr="00E55E06" w:rsidRDefault="005C310E" w:rsidP="005C310E">
      <w:pPr>
        <w:spacing w:after="0" w:line="360" w:lineRule="auto"/>
        <w:ind w:firstLine="851"/>
        <w:rPr>
          <w:rFonts w:ascii="Times New Roman" w:hAnsi="Times New Roman"/>
          <w:b/>
          <w:sz w:val="28"/>
          <w:szCs w:val="28"/>
        </w:rPr>
      </w:pPr>
      <w:r w:rsidRPr="00E55E06">
        <w:rPr>
          <w:rFonts w:ascii="Times New Roman" w:hAnsi="Times New Roman"/>
          <w:b/>
          <w:sz w:val="28"/>
          <w:szCs w:val="28"/>
        </w:rPr>
        <w:t xml:space="preserve">1.Краткий биографический очерк и общая характеристика  </w:t>
      </w:r>
    </w:p>
    <w:p w:rsidR="005C310E" w:rsidRPr="00E55E06" w:rsidRDefault="005C310E" w:rsidP="005C310E">
      <w:pPr>
        <w:spacing w:after="0" w:line="360" w:lineRule="auto"/>
        <w:ind w:firstLine="851"/>
        <w:rPr>
          <w:rFonts w:ascii="Times New Roman" w:hAnsi="Times New Roman"/>
          <w:b/>
          <w:sz w:val="28"/>
          <w:szCs w:val="28"/>
        </w:rPr>
      </w:pPr>
      <w:r w:rsidRPr="00E55E06">
        <w:rPr>
          <w:rFonts w:ascii="Times New Roman" w:hAnsi="Times New Roman"/>
          <w:b/>
          <w:sz w:val="28"/>
          <w:szCs w:val="28"/>
        </w:rPr>
        <w:t>творчества.</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b/>
          <w:sz w:val="28"/>
          <w:szCs w:val="28"/>
        </w:rPr>
        <w:t>Георг Зиммель</w:t>
      </w:r>
      <w:r w:rsidRPr="00E55E06">
        <w:rPr>
          <w:rFonts w:ascii="Times New Roman" w:hAnsi="Times New Roman"/>
          <w:sz w:val="28"/>
          <w:szCs w:val="28"/>
        </w:rPr>
        <w:t xml:space="preserve"> (1858-1918) родился в Берлине в еврейской семье, закончил в этом же городе классическую гимназию и затем поступил на философский факультет Берлинского университета. Именно  этими предметами – историей, психологией, философией – Зиммель больше всего интересовался в университете. В 1881г. Он получил докторскую степень за диссертацию о Канте. В 1885г. Стал приват-доцентом Берлинского университета, а в 1901г. – его экстраординарным, т.е. внештатным, профессором. Находясь на этой должности, он не получал никакого жалованья, кроме студенческих взносов за лекции, им читаемые. Штатную должность профессора он получил лишь в 1914г. В провинциальным университете г.Страсбурга, где наряду с социологией читал курсы истории философии, философии религии, этики, социальной психологии, философии искусства.  </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Основные сферы его научной деятельности, помимо социологии, - философия, история культуры, социальная психология, с которыми социологические взгляды и теории Зиммеля были тесно связаны. В этом </w:t>
      </w:r>
      <w:r w:rsidRPr="00E55E06">
        <w:rPr>
          <w:rFonts w:ascii="Times New Roman" w:hAnsi="Times New Roman"/>
          <w:sz w:val="28"/>
          <w:szCs w:val="28"/>
        </w:rPr>
        <w:lastRenderedPageBreak/>
        <w:t>смысле социология была частью его общего интеллектуального творчества. Его перу принадлежат 30 книг. Сейчас в Германии, начиная с 1989г.,издается полное собрание его сочинений в 24 томах. Основные работы социологического характера: «О социальной дифференциации» (1890;русский перевод: Зиммель Г. Социальная дифференциация. М., 1909), «Философия денег»(1900), «Социология» (1908), «Основные вопросы социологии» (1917).</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Профессиональный путь Зиммеля демонстрируют совершено парадоксальную ситуацию. С одной стороны, он был широко известен и популярен в академических кругах своими опубликованными трудами и международными связями как ученый. Наиболее тесные контакты он поддерживал с французскими и американскими социологами. С другой – его профессионально – педагогическая карьера явно не удалась, о чем свидетельствует приведенное выше обстоятельство: место штатного профессора он получил всего за 4 года до смерти. Объяснений этой неудавшейся карьеры обычно приводят два: антисемитизм немецких чиновников и сомнительный статус социологии в академических кругах. Поэтому не случайно Зиммелю приходилось читать в академических кругах. Поэтому не случайно Зиммелю приходилось читать в Берлинском и Страсбургском университетах в качестве основных не социологические, а философские курсы.</w:t>
      </w:r>
    </w:p>
    <w:p w:rsidR="005C310E" w:rsidRPr="00E55E06" w:rsidRDefault="005C310E" w:rsidP="005C310E">
      <w:pPr>
        <w:spacing w:after="0" w:line="360" w:lineRule="auto"/>
        <w:ind w:firstLine="851"/>
        <w:jc w:val="both"/>
        <w:rPr>
          <w:rFonts w:ascii="Times New Roman" w:hAnsi="Times New Roman"/>
          <w:b/>
          <w:sz w:val="28"/>
          <w:szCs w:val="28"/>
        </w:rPr>
      </w:pPr>
      <w:r w:rsidRPr="00E55E06">
        <w:rPr>
          <w:rFonts w:ascii="Times New Roman" w:hAnsi="Times New Roman"/>
          <w:sz w:val="28"/>
          <w:szCs w:val="28"/>
        </w:rPr>
        <w:t>Как преподаватель и лектор он пользовался большим успехом, был одним из популярнейших социологов не только в Германии, но и в Европе. В значительной мере это объяснялось широким кругом его социологических интересов, которые включали в себя теорию социологии, изучение культуры, социологию искусства, власти, конфликта, религии, пола, науки, семьи,города,   проблемы социальной дифференциации общества, моды. Несмотря на то что сам Зиммель не вел эмпирических исследований, он мог дать глубокий и развернутый анализ конкретных социальных проблем и показать, как их следует изучать.</w:t>
      </w:r>
      <w:r w:rsidRPr="00E55E06">
        <w:rPr>
          <w:rFonts w:ascii="Times New Roman" w:hAnsi="Times New Roman"/>
          <w:b/>
          <w:sz w:val="28"/>
          <w:szCs w:val="28"/>
        </w:rPr>
        <w:t xml:space="preserve"> </w:t>
      </w:r>
    </w:p>
    <w:p w:rsidR="005C310E" w:rsidRPr="00E55E06" w:rsidRDefault="005C310E" w:rsidP="005C310E">
      <w:pPr>
        <w:pStyle w:val="TimesNewRoman1415"/>
        <w:keepNext/>
        <w:spacing w:after="0" w:line="360" w:lineRule="auto"/>
        <w:rPr>
          <w:szCs w:val="28"/>
        </w:rPr>
      </w:pPr>
      <w:r w:rsidRPr="00E55E06">
        <w:rPr>
          <w:szCs w:val="28"/>
        </w:rPr>
        <w:lastRenderedPageBreak/>
        <w:t xml:space="preserve">2. Метод, предмет и задачи социологии Г.Зиммеля. </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Георг Зиммель (1858–1918) – основатель формальной социологии, представитель философии жизни. Основные труды – «Философия денег» и «Социология». Он утверждал противоположность законов природы и общества, т. к. жизнь, по его мнению, это процесс творческого становления, который не может быть полностью понят рационально (разумом). Жизнь постигается средствами интуиции во многом иррационально, на чувственной основе. Переживания жизни воплощаются в различных формах культуры. Трагедия жизни, по Зиммелю – это противоречия между изменяющимся  творчеством и застывшими формами культуры, причем культура Зиммелем  отождествлялась с понятием «общество». Зиммель считал, что над миром конкретного бытия (реальной, повседневной жизни людей) возвышается мир идеальных ценностей, которые являются чистой формой, фиксирующей устойчивые, универсальные черты социальных явлений</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Задача социологии</w:t>
      </w:r>
      <w:r w:rsidRPr="00E55E06">
        <w:rPr>
          <w:rFonts w:ascii="Times New Roman" w:hAnsi="Times New Roman"/>
          <w:b/>
          <w:sz w:val="28"/>
          <w:szCs w:val="28"/>
        </w:rPr>
        <w:t xml:space="preserve"> </w:t>
      </w:r>
      <w:r w:rsidRPr="00E55E06">
        <w:rPr>
          <w:rFonts w:ascii="Times New Roman" w:hAnsi="Times New Roman"/>
          <w:sz w:val="28"/>
          <w:szCs w:val="28"/>
        </w:rPr>
        <w:t xml:space="preserve">как науки и состоит, по Зиммелю, в том, чтобы классифицировать и анализировать формы социальной жизни. Если есть наука, предметом которой является общество, и ничто другое, - а таковая есть, считает он, и эта наука имеет название социологии,- то ее единственной целью может быть только исследование взаимодействий, видов и форм обобществления. «Все прочее, - утверждает ученый,- что еще находится внутри «общества» и реализуется благодаря ему или в его рамках, это не само общество, а только содержание, которое вырабатывает себе такую форму сосуществования, хотя, конечно, оно лишь с нею вместе создает реальное образование, называемое «обществом» в широком и обычном смысле слова. Что оба эти элемента, в действительности неразрывно соединенные, разделяются в научной абстракции, что формы взаимодействия объединяются между собой в логической отрешенности от содержаний, которые лишь через них становятся общественными, что эти формы методически подчиняются научной точке зрения, - в этом обстоятельстве и </w:t>
      </w:r>
      <w:r w:rsidRPr="00E55E06">
        <w:rPr>
          <w:rFonts w:ascii="Times New Roman" w:hAnsi="Times New Roman"/>
          <w:sz w:val="28"/>
          <w:szCs w:val="28"/>
        </w:rPr>
        <w:lastRenderedPageBreak/>
        <w:t>заключается единственная и притом полная возможность обоснования специальной науки об обществе, как таковой».</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Итак, взгляды Г. Зиммеля сформировались в оппозиции к структурной социологии.  Его подход заключался в осмыслении общества, как комплекса взаимодействий между людьми. Он  утверждал, что  можно определить форму взаимодействия от его содержания и показать, что внешне совершенно разные и имеющие различное содержание взаимодействия могут на деле иметь одну и ту же форму.</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Социология, писал Зиммель, должна конструироваться не традиционным для социальных наук образом – посредством выбора особенного, не «занятого» другими науками предмета, что требует особого метода изучения. Конечной целью социологического метода является вычленение в совокупном предмете всех гуманитарных наук особенного ряда фактов – «чистых форм социации», становящихся собственным предметом социологии. За их выявление следует упорядочение и систематизация, а также описание  в историческом изменении и развитии. </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Согласно Зиммелю его собственная концепция давала возможность четко отделить социологию как учение о «чистых формах социации» от других общественных наук и провести границу между науками об обществе и о природе.</w:t>
      </w:r>
    </w:p>
    <w:p w:rsidR="005C310E" w:rsidRPr="00E55E06" w:rsidRDefault="005C310E" w:rsidP="005C310E">
      <w:pPr>
        <w:tabs>
          <w:tab w:val="left" w:pos="1035"/>
          <w:tab w:val="left" w:pos="5730"/>
        </w:tabs>
        <w:spacing w:after="0" w:line="360" w:lineRule="auto"/>
        <w:ind w:firstLine="851"/>
        <w:rPr>
          <w:rFonts w:ascii="Times New Roman" w:hAnsi="Times New Roman"/>
          <w:b/>
          <w:sz w:val="28"/>
          <w:szCs w:val="28"/>
        </w:rPr>
      </w:pPr>
      <w:r w:rsidRPr="00E55E06">
        <w:rPr>
          <w:rFonts w:ascii="Times New Roman" w:hAnsi="Times New Roman"/>
          <w:b/>
          <w:sz w:val="28"/>
          <w:szCs w:val="28"/>
        </w:rPr>
        <w:t>3. Система форм по Г.Зиммелю «зиммелевский ренессанс» в современной социологии.</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Понятие формы и содержания – важнейшие в зиммелевской чистой или формальной социологии. Их он рассматривает в работе «Проблемы философии истории», полагает, что они взаимосвязаны между собой. Так, во- первых, форма соотносит друг с другом несколько содержаний таким образом, что они образуют единство; во-вторых, обретая форму содержание отделяется от других содержаний; в-третьих, форма структурирует содержание. Применительно к социологии противопоставление формы и содержания следует понимать как противопоставление «материи» </w:t>
      </w:r>
      <w:r w:rsidRPr="00E55E06">
        <w:rPr>
          <w:rFonts w:ascii="Times New Roman" w:hAnsi="Times New Roman"/>
          <w:sz w:val="28"/>
          <w:szCs w:val="28"/>
        </w:rPr>
        <w:lastRenderedPageBreak/>
        <w:t>социального взаимодействия – культурно-исторически обусловленных продуктов человеческого духа, целей, стремлений потребностей индивидов и наиболее часто повторяющихся и характерных для всех культурно- исторических событий структур взаимодействия.</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Зиммель не ставил задачи создать общую классификацию социальных форм. Он сделал предметом своих исследований ряд аспектов и сторон социальной жизни, выделенных им как формы из ее «живой2 реальности: господство, подчинение, соперничество, разделение труда, образование, партии и так далее. Все эти формы постоянно воспроизводятся, наполняясь соответствующим содержанием, в различного рода группах и социальных организациях, которые в свою очередь также могут трактоваться как формы (государство, религиозное сообщество, экономическое объединение и так далее).</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t>Позднее последователи Зиммеля пытались систематизировать выделенные им формы. Так существует их следующая классификация: социальные процессы, социальные типы и модели развития. В качестве социального процесса Зиммель специально анализировал феномен моды, которая обладает некоторым постоянством и в том или ином виде существует всегда. Ее социальная роль состоит в реализации процессов подражания и индивидуализации. Под социальным типом понимается человек, включенный в определенного рода отношения и обретающий некоторые характерные качества, существенные для него (бедняк, аристократ, кокетка, циник и так далее). В качестве модели развития можно рассматривать универсальный процесс взаимосвязи расширения группы и усиления индивидуальности.  Зиммель считает, что по мере увеличения группы ее члены становятся все менее похожими друг на друга. В свою очередь  усиление индивидуальности сопровождается деградацией группы. Исторический процесс идет в сторону увеличения индивидуальности за счет утраты социальных характеристик.</w:t>
      </w:r>
    </w:p>
    <w:p w:rsidR="005C310E" w:rsidRPr="00E55E06" w:rsidRDefault="005C310E" w:rsidP="005C310E">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В современной социологии происходит «зиммелевский ренессанс», востребованы его социологические концепции. В его трудах присутствуют идеи, позволяющие его считать предшественником символическо- интеракционистских  подходов. Он стремился к формулированию «универсальной формальной теории», «грамматики» символических взаимодействий, согласно которой конституируются любые социальные факты и явления, независимо от их конкретно - исторического содержания. Он также внес вклад  в исследования теории ролей, динамики социальных групп, феномена власти, конфликта.</w:t>
      </w:r>
    </w:p>
    <w:p w:rsidR="005C310E" w:rsidRDefault="005C310E" w:rsidP="005C310E">
      <w:pPr>
        <w:spacing w:after="0" w:line="360" w:lineRule="auto"/>
        <w:ind w:right="-1" w:firstLine="851"/>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10E"/>
    <w:rsid w:val="00203E43"/>
    <w:rsid w:val="003B4F83"/>
    <w:rsid w:val="00426B15"/>
    <w:rsid w:val="005C310E"/>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0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15">
    <w:name w:val="Стиль Times New Roman 14 пт полужирный Первая строка:  15 см М..."/>
    <w:basedOn w:val="a"/>
    <w:rsid w:val="005C310E"/>
    <w:pPr>
      <w:spacing w:line="240" w:lineRule="atLeast"/>
      <w:ind w:firstLine="851"/>
    </w:pPr>
    <w:rPr>
      <w:rFonts w:ascii="Times New Roman" w:hAnsi="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8041</Characters>
  <Application>Microsoft Office Word</Application>
  <DocSecurity>0</DocSecurity>
  <Lines>67</Lines>
  <Paragraphs>18</Paragraphs>
  <ScaleCrop>false</ScaleCrop>
  <Company>Microsoft</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2014-05-19T00:05:00Z</dcterms:created>
  <dcterms:modified xsi:type="dcterms:W3CDTF">2014-05-19T00:06:00Z</dcterms:modified>
</cp:coreProperties>
</file>