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12</w:t>
      </w: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Теория социального действия М.Вебера</w:t>
      </w:r>
    </w:p>
    <w:p w:rsidR="004C0C61" w:rsidRPr="00E55E06" w:rsidRDefault="004C0C61" w:rsidP="004C0C6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1.Проблема понимания и категория социального действия.</w:t>
      </w:r>
    </w:p>
    <w:p w:rsidR="004C0C61" w:rsidRPr="00E55E06" w:rsidRDefault="004C0C61" w:rsidP="004C0C6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2.Структура и виды социального действия. </w:t>
      </w:r>
    </w:p>
    <w:p w:rsidR="004C0C61" w:rsidRPr="00E55E06" w:rsidRDefault="004C0C61" w:rsidP="004C0C6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3.Типы господства по М. Веберу.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1.Проблема понимания и категория социального действия.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Маркс Вебер - немецкий социолог (1864-1920). Он получил систематическое образование в университете. Изучал юридическую науку, политэкономию, экономическую историю и историю. Он написал ряд работ и работал профессором в ряде университетов Германии. Был редактором журнала по социологии в Германии. Наиболее крупная его работа «Протестантская этика и дух капитализма»(1905г.). Был основным из оппонентов К.Маркса, Э.Дюркгейма.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Главная категория Вебера - это категория понимания. Необходимость понимания предмета своего исследования отличает социологию от естественных наук. Социология должна вскрыть не только связи и закономерности, но должна их понятно истолковать через анализ человеческого поведения. То обстоятельство, что человеческое поведение поддается осмысленному толкованию, предполагает специфическое отличие </w:t>
      </w:r>
    </w:p>
    <w:p w:rsidR="004C0C61" w:rsidRPr="00E55E06" w:rsidRDefault="004C0C61" w:rsidP="004C0C6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науки о человеческом поведении (социологии) от естественных наук.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то же время М. Вебер не противопоставляет свой принцип понимания причинному объяснению явлений. Он говорит, что социология по М. Веберу понимает социальное действие, занимается его толкованием и  благодаря этому объясняет его причины и последствия. Своими категориями понимания и социального действия очень </w:t>
      </w:r>
      <w:proofErr w:type="gramStart"/>
      <w:r w:rsidRPr="00E55E06">
        <w:rPr>
          <w:rFonts w:ascii="Times New Roman" w:hAnsi="Times New Roman"/>
          <w:sz w:val="28"/>
          <w:szCs w:val="28"/>
        </w:rPr>
        <w:t>близок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к психологии, но понимающая социология М. Вебера не является частью психологии. М.Вебер считает, что отдельный индивид и его поведение являются «клеточкой социологии». Социология рассматривает поведение личности лишь в той его части, где личность вкладывает в свои действия определенный смысл. Таким </w:t>
      </w:r>
      <w:proofErr w:type="gramStart"/>
      <w:r w:rsidRPr="00E55E06">
        <w:rPr>
          <w:rFonts w:ascii="Times New Roman" w:hAnsi="Times New Roman"/>
          <w:sz w:val="28"/>
          <w:szCs w:val="28"/>
        </w:rPr>
        <w:lastRenderedPageBreak/>
        <w:t>образом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социология М. Вебера в отличие от социологии рассматривает не все действия, а только осмысленные действия. 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Смысл по М. Веберу предполагает наличие субъекта, а предметом социального исследования является действие, связанное с субъективно подразумеваемым смыслом.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E55E06">
        <w:rPr>
          <w:rFonts w:ascii="Times New Roman" w:hAnsi="Times New Roman"/>
          <w:sz w:val="28"/>
          <w:szCs w:val="28"/>
        </w:rPr>
        <w:t>веберовская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социология является «понимающей», поскольку действия индивида осмысливаются им самим.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Основной категорией Вебера является социальное действие. Оно предполагает следующие моменты. Во-первых, субъективную мотивацию индивида или группы. </w:t>
      </w:r>
      <w:proofErr w:type="gramStart"/>
      <w:r w:rsidRPr="00E55E06">
        <w:rPr>
          <w:rFonts w:ascii="Times New Roman" w:hAnsi="Times New Roman"/>
          <w:sz w:val="28"/>
          <w:szCs w:val="28"/>
        </w:rPr>
        <w:t>Во-вторых, означает ориентацию на другого, которую М. Вебер называет «ожиданием».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Без этих двух составляющих действие не может рассматриваться как социальное.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М. Вебер полемизировал с Э.Дюркгеймом. М.Вебер считал,  что недостаточно рассматривать общество в целом, как те или иные формы коллективности. Коллективы необходимо анализировать как производные от составляющих их индивидов, включая мотивы поведения  отдельного индивида и его социальные действия. Таким образом, по М. Веберу различные формы коллективности (институты, группы, общности) представляют собой не самостоятельные реальности как у Э.Дюркгейма. У него появляются способы организации действий отдельных индивидов. Таким образом, М. Вебер не исключает возможностей использования в социологии таких понятий как семья, нация, государство, но напоминает, что эти формы коллективности не выступают реальными субъектами социального действия. В связи  с этим М. Вебер резко критикует органическую социологию, которая считает индивида частью социального организма. Он считает, что органический подход к изучению общества абстрагируется от понимания человека как социально действующего существа. М. Вебер говорит, что если признать фактор сознания не существенным, тогда возможна прямая аналогия между индивидом и клеткой тела какого-либо организма. М. Вебер рассуждает от </w:t>
      </w:r>
      <w:proofErr w:type="gramStart"/>
      <w:r w:rsidRPr="00E55E06">
        <w:rPr>
          <w:rFonts w:ascii="Times New Roman" w:hAnsi="Times New Roman"/>
          <w:sz w:val="28"/>
          <w:szCs w:val="28"/>
        </w:rPr>
        <w:t>обратного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. Он </w:t>
      </w:r>
      <w:r w:rsidRPr="00E55E06">
        <w:rPr>
          <w:rFonts w:ascii="Times New Roman" w:hAnsi="Times New Roman"/>
          <w:sz w:val="28"/>
          <w:szCs w:val="28"/>
        </w:rPr>
        <w:lastRenderedPageBreak/>
        <w:t>выдвигает такую модель социального действия, которая подчеркивает приоритет факторов сознания индивида. Поэтому М. Вебер в своих исследованиях исходит в первую очередь не из социального целого, а из отдельного индивида. Он говорит, что поведение индивида мы понимаем, а поведение клетки нет. Также трудно понять сущность народного хозяйства (экономическую систему, государства, религии). Социология может свести все эти феномены к «понятным» действиям, т.е. действиям отдельных участников (индивидов). Такой подход обязателен для социологии, но не для всех наук о человеке. По М.Веберу общественные институты должны изучаться в той форме, в какой они являются значимыми для отдельных индивидов и в какой эти институты реально ориентированы на индивидуальные действия.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2.Структура и виды социального действия по М. Веберу.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М. Вебер выделяет следующие виды социального действия: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1.целерациональное действие,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2.ценностно-рациональное,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3.аффективное,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4.традиционное.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i/>
          <w:sz w:val="28"/>
          <w:szCs w:val="28"/>
        </w:rPr>
        <w:t xml:space="preserve">1тип: </w:t>
      </w:r>
      <w:proofErr w:type="spellStart"/>
      <w:r w:rsidRPr="00E55E06">
        <w:rPr>
          <w:rFonts w:ascii="Times New Roman" w:hAnsi="Times New Roman"/>
          <w:b/>
          <w:i/>
          <w:sz w:val="28"/>
          <w:szCs w:val="28"/>
        </w:rPr>
        <w:t>Целерациональное</w:t>
      </w:r>
      <w:proofErr w:type="spellEnd"/>
      <w:r w:rsidRPr="00E55E06">
        <w:rPr>
          <w:rFonts w:ascii="Times New Roman" w:hAnsi="Times New Roman"/>
          <w:b/>
          <w:i/>
          <w:sz w:val="28"/>
          <w:szCs w:val="28"/>
        </w:rPr>
        <w:t xml:space="preserve"> действие</w:t>
      </w:r>
      <w:r w:rsidRPr="00E55E06">
        <w:rPr>
          <w:rFonts w:ascii="Times New Roman" w:hAnsi="Times New Roman"/>
          <w:sz w:val="28"/>
          <w:szCs w:val="28"/>
        </w:rPr>
        <w:t xml:space="preserve"> является основным в иерархии М. Вебера,  и оно выступает своеобразным мерилом всех других  действий. Оно направлено на цели, которые самими действующими индивидами ясно осознаются. А средства достижения этих целей признаются адекватными самим индивидом.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Средства, выбранные субъективно индивидом в качестве наиболее </w:t>
      </w:r>
      <w:proofErr w:type="gramStart"/>
      <w:r w:rsidRPr="00E55E06">
        <w:rPr>
          <w:rFonts w:ascii="Times New Roman" w:hAnsi="Times New Roman"/>
          <w:sz w:val="28"/>
          <w:szCs w:val="28"/>
        </w:rPr>
        <w:t>адекватных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для достижения определенной цели, оказываются и объективно более адекватными. М. Вебер не рассматривает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целерациональное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действие как некий всеобщий тип и не считает его преобладающим в эмпирической реальности. Он считает, что оно в качестве идеального типа в реальности встречается редко и служит образцом социального действия, с которым сравниваются все другие виды действия. Т.о.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целерациональност</w:t>
      </w:r>
      <w:proofErr w:type="gramStart"/>
      <w:r w:rsidRPr="00E55E06">
        <w:rPr>
          <w:rFonts w:ascii="Times New Roman" w:hAnsi="Times New Roman"/>
          <w:sz w:val="28"/>
          <w:szCs w:val="28"/>
        </w:rPr>
        <w:t>ь</w:t>
      </w:r>
      <w:proofErr w:type="spellEnd"/>
      <w:r w:rsidRPr="00E55E06">
        <w:rPr>
          <w:rFonts w:ascii="Times New Roman" w:hAnsi="Times New Roman"/>
          <w:sz w:val="28"/>
          <w:szCs w:val="28"/>
        </w:rPr>
        <w:t>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это не </w:t>
      </w:r>
      <w:r w:rsidRPr="00E55E06">
        <w:rPr>
          <w:rFonts w:ascii="Times New Roman" w:hAnsi="Times New Roman"/>
          <w:sz w:val="28"/>
          <w:szCs w:val="28"/>
        </w:rPr>
        <w:lastRenderedPageBreak/>
        <w:t>антологическая характеристика самой действительности, а методологическая установка самого социолога.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М. Вебер с трудом разделяет конструированный идеальный тип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целерациональности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от самой эмпирической реальности. Однозначного соотношения этих феноменов М.Вебер дать не смог.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i/>
          <w:sz w:val="28"/>
          <w:szCs w:val="28"/>
        </w:rPr>
        <w:t xml:space="preserve">2 тип: Ценностно-рациональное действие </w:t>
      </w:r>
      <w:r w:rsidRPr="00E55E06">
        <w:rPr>
          <w:rFonts w:ascii="Times New Roman" w:hAnsi="Times New Roman"/>
          <w:sz w:val="28"/>
          <w:szCs w:val="28"/>
        </w:rPr>
        <w:t xml:space="preserve">- это действие, когда индивид действует  в соответствии со своими убеждениями и выполняет то, что  требует от него чувство долга, традиции, религиозные нормы и т.д., даже привычки. В данном действии важную роль играет сознательная вера, которая выдвигает на первый план </w:t>
      </w:r>
      <w:proofErr w:type="spellStart"/>
      <w:r w:rsidRPr="00E55E06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определенного образца поведения, выполнение которого важно само по себе, независимо от достижения успеха.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Т.о., в этом случае  цель </w:t>
      </w:r>
      <w:proofErr w:type="spellStart"/>
      <w:r w:rsidRPr="00E55E06">
        <w:rPr>
          <w:rFonts w:ascii="Times New Roman" w:hAnsi="Times New Roman"/>
          <w:sz w:val="28"/>
          <w:szCs w:val="28"/>
        </w:rPr>
        <w:t>самодостаточна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 средства для ее достижения отступают на задний план.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i/>
          <w:sz w:val="28"/>
          <w:szCs w:val="28"/>
        </w:rPr>
        <w:t xml:space="preserve">3тип: Аффективное действие </w:t>
      </w:r>
      <w:r w:rsidRPr="00E55E06">
        <w:rPr>
          <w:rFonts w:ascii="Times New Roman" w:hAnsi="Times New Roman"/>
          <w:sz w:val="28"/>
          <w:szCs w:val="28"/>
        </w:rPr>
        <w:t>- это действие индивида под влиянием эмоций и чувств (страх, месть, злоба).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i/>
          <w:sz w:val="28"/>
          <w:szCs w:val="28"/>
        </w:rPr>
        <w:t xml:space="preserve">4 тип: Традиционное действие </w:t>
      </w:r>
      <w:r w:rsidRPr="00E55E06">
        <w:rPr>
          <w:rFonts w:ascii="Times New Roman" w:hAnsi="Times New Roman"/>
          <w:sz w:val="28"/>
          <w:szCs w:val="28"/>
        </w:rPr>
        <w:t>- действие по привычке, которые совершаются просто потому, что они совершались в прошлом.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3,4 тип действия как наиболее психологические и наименее рациональные меньше всего интересуют М.Вебера, хотя он их использует при описании типов господства.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3.Типы господства по М. Веберу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М. Вебер выдвинул категории понимания социального действия, социального типа и идеального типа. Это его вклад в теоретическую социологию. В социологию личности он внес понятия поведения, мотивации. Существенен вклад М. Вебера и в политическую социологию и социологию социальной структуры, которую он развивал в своей концепции о типах господства и бюрократии.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Категория социального действия у М. Вебера тесно связана с социологией власти. М. Вебер считал важным моментом социального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действия «ориентацию </w:t>
      </w:r>
      <w:proofErr w:type="gramStart"/>
      <w:r w:rsidRPr="00E55E06">
        <w:rPr>
          <w:rFonts w:ascii="Times New Roman" w:hAnsi="Times New Roman"/>
          <w:sz w:val="28"/>
          <w:szCs w:val="28"/>
        </w:rPr>
        <w:t>на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другого». </w:t>
      </w:r>
      <w:proofErr w:type="gramStart"/>
      <w:r w:rsidRPr="00E55E06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данное явление М.Вебер называет «ожиданием». Эти понятия очень важны в учении М. Вебера о типах легитимного государства. Легитимность означает то, что данные отношения одобряются индивидом. М. Вебер пишет: господства - это повиновение определенному приказу и оно предполагает  взаимные ожидания: того, кто приказывает (что его приказу будут повиноваться) и тех, кто повинуется (что приказ будет соответствовать их ожиданиям), и  поэтому он будет признан. Свои типы господства М. Вебер связывает с мотивами повиновения и выделяет 3 типа господства: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Легальный тип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b/>
          <w:sz w:val="28"/>
          <w:szCs w:val="28"/>
        </w:rPr>
        <w:t>господства.</w:t>
      </w:r>
      <w:r w:rsidRPr="00E55E06">
        <w:rPr>
          <w:rFonts w:ascii="Times New Roman" w:hAnsi="Times New Roman"/>
          <w:sz w:val="28"/>
          <w:szCs w:val="28"/>
        </w:rPr>
        <w:t xml:space="preserve"> Его мотивом выступают интересы, в основе которых лежат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целерациональные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действия. Эти типы господства существуют в современных (по М. Веберу) буржуазных государствах (Англия, США). Он говорит, что в таком государстве все подчиняются не личностям, а установленным законам. Причем, им подчиняются не только управляемые, но и управляющие (чиновники)- теория бюрократии М.Вебера. Аппарат управления состоит из специально обученных чиновников, которые должны действовать «</w:t>
      </w:r>
      <w:proofErr w:type="gramStart"/>
      <w:r w:rsidRPr="00E55E06">
        <w:rPr>
          <w:rFonts w:ascii="Times New Roman" w:hAnsi="Times New Roman"/>
          <w:sz w:val="28"/>
          <w:szCs w:val="28"/>
        </w:rPr>
        <w:t>не взирая на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лица», руководствуясь только формально-рациональными правилами, т.е. законом. Современный капитализм-это система формальной рациональности. Бюрократия - это основной тип легального господства. </w:t>
      </w:r>
      <w:proofErr w:type="gramStart"/>
      <w:r w:rsidRPr="00E55E06">
        <w:rPr>
          <w:rFonts w:ascii="Times New Roman" w:hAnsi="Times New Roman"/>
          <w:sz w:val="28"/>
          <w:szCs w:val="28"/>
        </w:rPr>
        <w:t>Характеристики чиновников: 1.они лично свободны и подчиняются только служебному долгу, 2.они сгруппированы в соответствии со служебной иерархией, 3.обладают строго очерченной служебной компетенцией, 4.работают на основе контракта в соответствии со своей квалификацией, 5.вознаграждаются постоянным денежным окладом, 6.их служба - основная профессия, 7.повышение - следствие хорошей работы, 8.подчиняются служебной дисциплине и контролю.</w:t>
      </w:r>
      <w:proofErr w:type="gramEnd"/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Этот тип господства соответствовал современному капитализму, но был сильно идеализирован М. Вебером.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lastRenderedPageBreak/>
        <w:t xml:space="preserve">2.Традиционный тип господства. </w:t>
      </w:r>
      <w:r w:rsidRPr="00E55E06">
        <w:rPr>
          <w:rFonts w:ascii="Times New Roman" w:hAnsi="Times New Roman"/>
          <w:sz w:val="28"/>
          <w:szCs w:val="28"/>
        </w:rPr>
        <w:t xml:space="preserve">Этот тип господства основан на иной мотивации повиновения - вере не только в законность, но даже в священность издавна существующих порядков и властей. Он базируется 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на повседневных нравах, привычках к определенному поведению. Самый чистый тип такого господства - патриархальный («господин</w:t>
      </w:r>
      <w:proofErr w:type="gramStart"/>
      <w:r w:rsidRPr="00E55E06">
        <w:rPr>
          <w:rFonts w:ascii="Times New Roman" w:hAnsi="Times New Roman"/>
          <w:sz w:val="28"/>
          <w:szCs w:val="28"/>
        </w:rPr>
        <w:t>»-</w:t>
      </w:r>
      <w:proofErr w:type="gramEnd"/>
      <w:r w:rsidRPr="00E55E06">
        <w:rPr>
          <w:rFonts w:ascii="Times New Roman" w:hAnsi="Times New Roman"/>
          <w:sz w:val="28"/>
          <w:szCs w:val="28"/>
        </w:rPr>
        <w:t>«подданные»-«слуги»). При традиционном типе господства в любой сфере деятельности при назначении на должность характер отношений всегда сугубо личный.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3. Харизматический тип господства.  </w:t>
      </w:r>
      <w:r w:rsidRPr="00E55E06">
        <w:rPr>
          <w:rFonts w:ascii="Times New Roman" w:hAnsi="Times New Roman"/>
          <w:sz w:val="28"/>
          <w:szCs w:val="28"/>
        </w:rPr>
        <w:t>Этот тип господства имеет аффективную основу мотивации. М. Вебер писал: «</w:t>
      </w:r>
      <w:proofErr w:type="spellStart"/>
      <w:r w:rsidRPr="00E55E06">
        <w:rPr>
          <w:rFonts w:ascii="Times New Roman" w:hAnsi="Times New Roman"/>
          <w:sz w:val="28"/>
          <w:szCs w:val="28"/>
        </w:rPr>
        <w:t>Харизмой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следует называть качество личности, признаваемое необычайным, благодаря которому она оценивается как одаренная сверхъестественными, сверхчеловеческими, специфически особыми силами и свойствами, недоступными другим людям. Она рассматривается как посланная богом или как образец». Харизматические свойства - это во многом магические качества, к числу которых можно отнести пророческий дар, выдающуюся силу слова и мысли. </w:t>
      </w:r>
      <w:proofErr w:type="spellStart"/>
      <w:r w:rsidRPr="00E55E06">
        <w:rPr>
          <w:rFonts w:ascii="Times New Roman" w:hAnsi="Times New Roman"/>
          <w:sz w:val="28"/>
          <w:szCs w:val="28"/>
        </w:rPr>
        <w:t>Харизма</w:t>
      </w:r>
      <w:proofErr w:type="spellEnd"/>
      <w:r w:rsidRPr="00E55E06">
        <w:rPr>
          <w:rFonts w:ascii="Times New Roman" w:hAnsi="Times New Roman"/>
          <w:sz w:val="28"/>
          <w:szCs w:val="28"/>
        </w:rPr>
        <w:t>, по М. Веберу, это великая революционная сила, на которой держится господство и управление.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Три типа господства приблизительно соответствуют трем из четырех типов социального действия. Легальный тип господства соотносится с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целерациональным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действием, традиционный - с традиционным действием, харизматический - с аффективным действием.</w:t>
      </w: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61"/>
    <w:rsid w:val="00203E43"/>
    <w:rsid w:val="003B4F83"/>
    <w:rsid w:val="00426B15"/>
    <w:rsid w:val="004C0C61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8702</Characters>
  <Application>Microsoft Office Word</Application>
  <DocSecurity>0</DocSecurity>
  <Lines>72</Lines>
  <Paragraphs>20</Paragraphs>
  <ScaleCrop>false</ScaleCrop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2014-05-19T00:07:00Z</dcterms:created>
  <dcterms:modified xsi:type="dcterms:W3CDTF">2014-05-19T00:07:00Z</dcterms:modified>
</cp:coreProperties>
</file>