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ED" w:rsidRPr="000307ED" w:rsidRDefault="000307ED" w:rsidP="00960AFB">
      <w:pPr>
        <w:jc w:val="both"/>
        <w:rPr>
          <w:b/>
          <w:bCs/>
          <w:sz w:val="28"/>
          <w:szCs w:val="28"/>
        </w:rPr>
      </w:pPr>
    </w:p>
    <w:p w:rsidR="00960AFB" w:rsidRDefault="00960AFB" w:rsidP="00960AFB">
      <w:pPr>
        <w:jc w:val="both"/>
        <w:rPr>
          <w:b/>
          <w:sz w:val="28"/>
          <w:szCs w:val="28"/>
        </w:rPr>
      </w:pPr>
      <w:r w:rsidRPr="00E4500E">
        <w:rPr>
          <w:b/>
          <w:sz w:val="28"/>
          <w:szCs w:val="28"/>
        </w:rPr>
        <w:t>Методика определения масштабов химической аварии</w:t>
      </w:r>
      <w:r w:rsidR="000307ED">
        <w:rPr>
          <w:b/>
          <w:sz w:val="28"/>
          <w:szCs w:val="28"/>
        </w:rPr>
        <w:t xml:space="preserve"> (авария в </w:t>
      </w:r>
      <w:r w:rsidR="00AD2C82">
        <w:rPr>
          <w:b/>
          <w:sz w:val="28"/>
          <w:szCs w:val="28"/>
        </w:rPr>
        <w:t>результате применения совр</w:t>
      </w:r>
      <w:r w:rsidR="00B172DB">
        <w:rPr>
          <w:b/>
          <w:sz w:val="28"/>
          <w:szCs w:val="28"/>
        </w:rPr>
        <w:t>еменного</w:t>
      </w:r>
      <w:bookmarkStart w:id="0" w:name="_GoBack"/>
      <w:bookmarkEnd w:id="0"/>
      <w:r w:rsidR="00AD2C82">
        <w:rPr>
          <w:b/>
          <w:sz w:val="28"/>
          <w:szCs w:val="28"/>
        </w:rPr>
        <w:t xml:space="preserve"> оружия)</w:t>
      </w:r>
    </w:p>
    <w:p w:rsidR="002A056D" w:rsidRDefault="002A056D" w:rsidP="002A056D">
      <w:pPr>
        <w:widowControl w:val="0"/>
        <w:ind w:right="54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07ED" w:rsidRPr="002A056D" w:rsidRDefault="002A056D" w:rsidP="002A056D">
      <w:pPr>
        <w:widowControl w:val="0"/>
        <w:ind w:right="547"/>
        <w:jc w:val="center"/>
        <w:rPr>
          <w:b/>
          <w:snapToGrid w:val="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К</w:t>
      </w:r>
      <w:r w:rsidR="00420FFA">
        <w:rPr>
          <w:b/>
          <w:color w:val="000000"/>
          <w:sz w:val="28"/>
          <w:szCs w:val="28"/>
          <w:shd w:val="clear" w:color="auto" w:fill="FFFFFF"/>
        </w:rPr>
        <w:t>онтрольная работа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2A056D">
        <w:rPr>
          <w:b/>
          <w:color w:val="000000"/>
          <w:sz w:val="28"/>
          <w:szCs w:val="28"/>
          <w:shd w:val="clear" w:color="auto" w:fill="FFFFFF"/>
        </w:rPr>
        <w:t>Прогнозирование зон заражения при авариях с выбросами АХОВ</w:t>
      </w:r>
    </w:p>
    <w:p w:rsidR="000307ED" w:rsidRDefault="000307ED" w:rsidP="000307ED">
      <w:pPr>
        <w:widowControl w:val="0"/>
        <w:ind w:right="547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Задание:</w:t>
      </w:r>
    </w:p>
    <w:p w:rsidR="000307ED" w:rsidRDefault="000307ED" w:rsidP="000307ED">
      <w:pPr>
        <w:widowControl w:val="0"/>
        <w:ind w:right="547"/>
        <w:jc w:val="both"/>
        <w:rPr>
          <w:b/>
          <w:snapToGrid w:val="0"/>
          <w:sz w:val="28"/>
          <w:szCs w:val="28"/>
        </w:rPr>
      </w:pPr>
    </w:p>
    <w:p w:rsidR="000307ED" w:rsidRDefault="000307ED" w:rsidP="000307ED">
      <w:pPr>
        <w:widowControl w:val="0"/>
        <w:ind w:right="547"/>
        <w:jc w:val="both"/>
        <w:rPr>
          <w:snapToGrid w:val="0"/>
          <w:sz w:val="28"/>
          <w:szCs w:val="28"/>
        </w:rPr>
      </w:pPr>
      <w:r w:rsidRPr="0085485F">
        <w:rPr>
          <w:snapToGrid w:val="0"/>
          <w:sz w:val="28"/>
          <w:szCs w:val="28"/>
        </w:rPr>
        <w:t>1.Изучить основные термины и определения.</w:t>
      </w:r>
    </w:p>
    <w:p w:rsidR="000307ED" w:rsidRPr="0085485F" w:rsidRDefault="000307ED" w:rsidP="000307ED">
      <w:pPr>
        <w:widowControl w:val="0"/>
        <w:ind w:right="54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2.Изучить методику определения химической обстановки после аварии.</w:t>
      </w:r>
    </w:p>
    <w:p w:rsidR="000307ED" w:rsidRPr="0085485F" w:rsidRDefault="000307ED" w:rsidP="000307ED">
      <w:pPr>
        <w:widowControl w:val="0"/>
        <w:ind w:right="54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85485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Провести расчет задачи в соотве</w:t>
      </w:r>
      <w:r w:rsidR="009448A1">
        <w:rPr>
          <w:snapToGrid w:val="0"/>
          <w:sz w:val="28"/>
          <w:szCs w:val="28"/>
        </w:rPr>
        <w:t>тствии с предложенным вариантом (вариант 1а)</w:t>
      </w:r>
    </w:p>
    <w:p w:rsidR="00960AFB" w:rsidRDefault="00960AFB" w:rsidP="00960AFB">
      <w:pPr>
        <w:widowControl w:val="0"/>
        <w:contextualSpacing/>
        <w:jc w:val="center"/>
        <w:rPr>
          <w:sz w:val="28"/>
          <w:szCs w:val="28"/>
        </w:rPr>
      </w:pPr>
    </w:p>
    <w:p w:rsidR="00960AFB" w:rsidRDefault="00960AFB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15366">
        <w:rPr>
          <w:sz w:val="28"/>
          <w:szCs w:val="28"/>
        </w:rPr>
        <w:t xml:space="preserve">мониторинга и </w:t>
      </w:r>
      <w:r>
        <w:rPr>
          <w:sz w:val="28"/>
          <w:szCs w:val="28"/>
        </w:rPr>
        <w:t>прогнозирования масштабов заражения АХОВ необходимы следующие данные:</w:t>
      </w:r>
    </w:p>
    <w:p w:rsidR="00960AFB" w:rsidRDefault="00960AFB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 количестве АХОВ на объекте и о том, где они находятся (в каких технологических емкостях и трубопроводах);</w:t>
      </w:r>
    </w:p>
    <w:p w:rsidR="00960AFB" w:rsidRDefault="00960AFB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 количестве выброшенных АХОВ и характере их разлива на подстилающей поверхности («свободно», «в поддон», в обваловку»);</w:t>
      </w:r>
    </w:p>
    <w:p w:rsidR="00960AFB" w:rsidRDefault="00960AFB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 высоте поддона или обваловки складских емкостей;</w:t>
      </w:r>
    </w:p>
    <w:p w:rsidR="00960AFB" w:rsidRDefault="00960AFB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метеорологических условиях: температура воздуха, скорости ветра на высоте 10 м (на высоте </w:t>
      </w:r>
      <w:proofErr w:type="spellStart"/>
      <w:r>
        <w:rPr>
          <w:sz w:val="28"/>
          <w:szCs w:val="28"/>
        </w:rPr>
        <w:t>флюгеля</w:t>
      </w:r>
      <w:proofErr w:type="spellEnd"/>
      <w:r>
        <w:rPr>
          <w:sz w:val="28"/>
          <w:szCs w:val="28"/>
        </w:rPr>
        <w:t>), степени вертикальной устойчивости  атмосферы (табл.1).</w:t>
      </w:r>
    </w:p>
    <w:p w:rsidR="00960AFB" w:rsidRDefault="00960AFB" w:rsidP="00960AFB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60AFB" w:rsidRDefault="00960AFB" w:rsidP="00960AFB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Степень вертикальной устойчивости атмосферы по прогнозу погоды</w:t>
      </w: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993"/>
        <w:gridCol w:w="1275"/>
        <w:gridCol w:w="1276"/>
        <w:gridCol w:w="1276"/>
        <w:gridCol w:w="1134"/>
      </w:tblGrid>
      <w:tr w:rsidR="00960AFB" w:rsidRPr="006B3B2E" w:rsidTr="0056365C">
        <w:trPr>
          <w:jc w:val="center"/>
        </w:trPr>
        <w:tc>
          <w:tcPr>
            <w:tcW w:w="993" w:type="dxa"/>
            <w:vMerge w:val="restart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Скорость ветра, м/</w:t>
            </w:r>
            <w:proofErr w:type="gramStart"/>
            <w:r w:rsidRPr="006B3B2E">
              <w:t>с</w:t>
            </w:r>
            <w:proofErr w:type="gramEnd"/>
          </w:p>
        </w:tc>
        <w:tc>
          <w:tcPr>
            <w:tcW w:w="2126" w:type="dxa"/>
            <w:gridSpan w:val="2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Ночь</w:t>
            </w:r>
          </w:p>
        </w:tc>
        <w:tc>
          <w:tcPr>
            <w:tcW w:w="2127" w:type="dxa"/>
            <w:gridSpan w:val="2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Утро</w:t>
            </w:r>
          </w:p>
        </w:tc>
        <w:tc>
          <w:tcPr>
            <w:tcW w:w="2551" w:type="dxa"/>
            <w:gridSpan w:val="2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День</w:t>
            </w:r>
          </w:p>
        </w:tc>
        <w:tc>
          <w:tcPr>
            <w:tcW w:w="2410" w:type="dxa"/>
            <w:gridSpan w:val="2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Вечер</w:t>
            </w:r>
          </w:p>
        </w:tc>
      </w:tr>
      <w:tr w:rsidR="00960AFB" w:rsidRPr="006B3B2E" w:rsidTr="0056365C">
        <w:trPr>
          <w:jc w:val="center"/>
        </w:trPr>
        <w:tc>
          <w:tcPr>
            <w:tcW w:w="993" w:type="dxa"/>
            <w:vMerge/>
          </w:tcPr>
          <w:p w:rsidR="00960AFB" w:rsidRPr="006B3B2E" w:rsidRDefault="00960AFB" w:rsidP="0056365C">
            <w:pPr>
              <w:contextualSpacing/>
              <w:jc w:val="center"/>
            </w:pPr>
          </w:p>
        </w:tc>
        <w:tc>
          <w:tcPr>
            <w:tcW w:w="992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Ясно, переменная облачность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Сплошная облачность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Ясно, переменная облачность</w:t>
            </w:r>
          </w:p>
        </w:tc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Сплошная облачность</w:t>
            </w:r>
          </w:p>
        </w:tc>
        <w:tc>
          <w:tcPr>
            <w:tcW w:w="1275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Ясно, переменная облачность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Сплошная облачность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Ясно, переменная облачность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B3B2E">
              <w:t>Сплошная облачность</w:t>
            </w:r>
          </w:p>
        </w:tc>
      </w:tr>
      <w:tr w:rsidR="00960AFB" w:rsidRPr="006B3B2E" w:rsidTr="0056365C">
        <w:trPr>
          <w:jc w:val="center"/>
        </w:trPr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&lt; 2</w:t>
            </w:r>
          </w:p>
        </w:tc>
        <w:tc>
          <w:tcPr>
            <w:tcW w:w="992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ин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 (ин)</w:t>
            </w:r>
          </w:p>
        </w:tc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5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к (из)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ин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</w:tr>
      <w:tr w:rsidR="00960AFB" w:rsidRPr="006B3B2E" w:rsidTr="0056365C">
        <w:trPr>
          <w:jc w:val="center"/>
        </w:trPr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2-4</w:t>
            </w:r>
          </w:p>
        </w:tc>
        <w:tc>
          <w:tcPr>
            <w:tcW w:w="992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ин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 (ин)</w:t>
            </w:r>
          </w:p>
        </w:tc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5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 w:rsidRPr="006F0B3C">
              <w:t>из (ин)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</w:tr>
      <w:tr w:rsidR="00960AFB" w:rsidRPr="006B3B2E" w:rsidTr="0056365C">
        <w:trPr>
          <w:jc w:val="center"/>
        </w:trPr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&gt; 4</w:t>
            </w:r>
          </w:p>
        </w:tc>
        <w:tc>
          <w:tcPr>
            <w:tcW w:w="992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993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5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276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  <w:tc>
          <w:tcPr>
            <w:tcW w:w="1134" w:type="dxa"/>
          </w:tcPr>
          <w:p w:rsidR="00960AFB" w:rsidRPr="006B3B2E" w:rsidRDefault="00960AFB" w:rsidP="0056365C">
            <w:pPr>
              <w:contextualSpacing/>
              <w:jc w:val="center"/>
            </w:pPr>
            <w:r>
              <w:t>из</w:t>
            </w:r>
          </w:p>
        </w:tc>
      </w:tr>
    </w:tbl>
    <w:p w:rsidR="00960AFB" w:rsidRPr="00794B31" w:rsidRDefault="00960AFB" w:rsidP="00960AFB">
      <w:pPr>
        <w:widowControl w:val="0"/>
        <w:contextualSpacing/>
        <w:jc w:val="both"/>
        <w:rPr>
          <w:sz w:val="28"/>
          <w:szCs w:val="28"/>
          <w:u w:val="single"/>
        </w:rPr>
      </w:pPr>
      <w:r w:rsidRPr="00794B31">
        <w:rPr>
          <w:sz w:val="28"/>
          <w:szCs w:val="28"/>
          <w:u w:val="single"/>
        </w:rPr>
        <w:t>Примечания:</w:t>
      </w:r>
    </w:p>
    <w:p w:rsidR="00960AFB" w:rsidRDefault="00147CF8" w:rsidP="00960AFB">
      <w:pPr>
        <w:widowControl w:val="0"/>
        <w:ind w:left="-567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1.Обозначения: </w:t>
      </w:r>
      <w:r w:rsidR="00960AFB">
        <w:rPr>
          <w:sz w:val="28"/>
          <w:szCs w:val="28"/>
        </w:rPr>
        <w:t>инверсия  (нижние слои воздуха холоднее верхних, возникает при ясной погоде, малых (до 4 м/с) скоростях ветра, примерно за час  до захода солнца и разрушается в течение часа после восход солнца); из – изотермия (температура воздуха в пределах 2-3 м от земной поверхности почти одинакова, обычно наблюдается в пасмурную погоду и при снежном покрове);</w:t>
      </w:r>
      <w:proofErr w:type="gramEnd"/>
      <w:r w:rsidR="00960AFB">
        <w:rPr>
          <w:sz w:val="28"/>
          <w:szCs w:val="28"/>
        </w:rPr>
        <w:t xml:space="preserve"> </w:t>
      </w:r>
      <w:proofErr w:type="gramStart"/>
      <w:r w:rsidR="00960AFB">
        <w:rPr>
          <w:sz w:val="28"/>
          <w:szCs w:val="28"/>
        </w:rPr>
        <w:t>к</w:t>
      </w:r>
      <w:proofErr w:type="gramEnd"/>
      <w:r w:rsidR="00960AFB">
        <w:rPr>
          <w:sz w:val="28"/>
          <w:szCs w:val="28"/>
        </w:rPr>
        <w:t xml:space="preserve"> – </w:t>
      </w:r>
      <w:proofErr w:type="gramStart"/>
      <w:r w:rsidR="00960AFB">
        <w:rPr>
          <w:sz w:val="28"/>
          <w:szCs w:val="28"/>
        </w:rPr>
        <w:t>конвекция</w:t>
      </w:r>
      <w:proofErr w:type="gramEnd"/>
      <w:r w:rsidR="00960AFB">
        <w:rPr>
          <w:sz w:val="28"/>
          <w:szCs w:val="28"/>
        </w:rPr>
        <w:t xml:space="preserve"> (нижний слой воздуха нагрет сильнее верхнего и происходит перемешивание его по вертикали, возникает при ясной погоде, малых (до 4 м/с) скоростях воздуха, примерно через 2 часа после восхода солнца и разрушается примерно за 2 – 2,5 часа до захода солнца); буквы в скобках – при снежном покрове.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Утро  - период времени в течение 2 ч после восхода солнца; вечер – в течение 2 ч после захода солнца; период от восхода до захода солнца за вычетом двух утренних часов – день; период от захода до восхода солнца за вычетом двух последних часов – ночь.</w:t>
      </w:r>
    </w:p>
    <w:p w:rsidR="00960AFB" w:rsidRDefault="00960AFB" w:rsidP="00960AFB">
      <w:pPr>
        <w:widowControl w:val="0"/>
        <w:ind w:left="-567" w:firstLine="708"/>
        <w:contextualSpacing/>
        <w:jc w:val="both"/>
        <w:rPr>
          <w:sz w:val="28"/>
          <w:szCs w:val="28"/>
        </w:rPr>
      </w:pPr>
      <w:r w:rsidRPr="00A13639">
        <w:rPr>
          <w:b/>
          <w:sz w:val="28"/>
          <w:szCs w:val="28"/>
        </w:rPr>
        <w:t>При прогнозировании масштабов заражения на случай производственных аварий</w:t>
      </w:r>
      <w:r>
        <w:rPr>
          <w:sz w:val="28"/>
          <w:szCs w:val="28"/>
        </w:rPr>
        <w:t xml:space="preserve"> в качестве исходных данных рекомендуется принимать: </w:t>
      </w:r>
      <w:r w:rsidRPr="00A13639">
        <w:rPr>
          <w:b/>
          <w:sz w:val="28"/>
          <w:szCs w:val="28"/>
        </w:rPr>
        <w:t>выброс (вылив) АХОВ в наибольшей по объему единичной емкости (технологической, складской, транспортной и др.), метеорологические условия – инверсия, скорость ветра 1 м/</w:t>
      </w:r>
      <w:proofErr w:type="gramStart"/>
      <w:r w:rsidRPr="00A13639">
        <w:rPr>
          <w:b/>
          <w:sz w:val="28"/>
          <w:szCs w:val="28"/>
        </w:rPr>
        <w:t>с</w:t>
      </w:r>
      <w:proofErr w:type="gramEnd"/>
      <w:r w:rsidRPr="00A13639">
        <w:rPr>
          <w:b/>
          <w:sz w:val="28"/>
          <w:szCs w:val="28"/>
        </w:rPr>
        <w:t>.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прогноза масштабов заражения непосредственно после аварии должны браться конкретные данные о количестве выброшенного (разлившегося) АХОВ и реальные метеоусловия.</w:t>
      </w:r>
    </w:p>
    <w:p w:rsidR="00960AFB" w:rsidRDefault="00960AFB" w:rsidP="00960AFB">
      <w:pPr>
        <w:widowControl w:val="0"/>
        <w:ind w:left="-567" w:firstLine="708"/>
        <w:contextualSpacing/>
        <w:jc w:val="both"/>
        <w:rPr>
          <w:sz w:val="28"/>
          <w:szCs w:val="28"/>
        </w:rPr>
      </w:pPr>
      <w:proofErr w:type="gramStart"/>
      <w:r w:rsidRPr="00A13639">
        <w:rPr>
          <w:b/>
          <w:sz w:val="28"/>
          <w:szCs w:val="28"/>
        </w:rPr>
        <w:t>Внешние границы зоны заражения АХОВ</w:t>
      </w:r>
      <w:r>
        <w:rPr>
          <w:sz w:val="28"/>
          <w:szCs w:val="28"/>
        </w:rPr>
        <w:t xml:space="preserve"> рассчитываются </w:t>
      </w:r>
      <w:r w:rsidRPr="00A13639">
        <w:rPr>
          <w:b/>
          <w:sz w:val="28"/>
          <w:szCs w:val="28"/>
        </w:rPr>
        <w:t>по пороговой токсодозе</w:t>
      </w:r>
      <w:r w:rsidR="0041536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 ингаляционном воздействии на организм человека.</w:t>
      </w:r>
      <w:proofErr w:type="gramEnd"/>
    </w:p>
    <w:p w:rsidR="00960AFB" w:rsidRDefault="00960AFB" w:rsidP="00A13639">
      <w:pPr>
        <w:widowControl w:val="0"/>
        <w:ind w:left="-567" w:firstLine="708"/>
        <w:contextualSpacing/>
        <w:jc w:val="both"/>
        <w:rPr>
          <w:sz w:val="28"/>
          <w:szCs w:val="28"/>
        </w:rPr>
      </w:pPr>
      <w:r w:rsidRPr="00A13639">
        <w:rPr>
          <w:b/>
          <w:sz w:val="28"/>
          <w:szCs w:val="28"/>
        </w:rPr>
        <w:t>При прогнозировании принимается допущение</w:t>
      </w:r>
      <w:r>
        <w:rPr>
          <w:sz w:val="28"/>
          <w:szCs w:val="28"/>
        </w:rPr>
        <w:t xml:space="preserve">, что емкости, содержащие АХОВ, в результате аварии разрушаются полностью, а толщина слоя АХОВ, разлившегося свободно на подстилающей поверхности, равна 0,05 м по всей площади разлива. Если же АХОВ вылились в поддон или в обваловку, толщина слоя АХОВ определяется по формулам. При выливе из емкости, имеющий поддон (обваловку), </w:t>
      </w:r>
      <w:r w:rsidRPr="00AD7593">
        <w:rPr>
          <w:i/>
          <w:sz w:val="28"/>
          <w:szCs w:val="28"/>
          <w:lang w:val="en-US"/>
        </w:rPr>
        <w:t>h</w:t>
      </w:r>
      <w:r w:rsidRPr="00AD7593">
        <w:rPr>
          <w:i/>
          <w:sz w:val="28"/>
          <w:szCs w:val="28"/>
        </w:rPr>
        <w:t>=Н-0,2</w:t>
      </w:r>
      <w:r>
        <w:rPr>
          <w:sz w:val="28"/>
          <w:szCs w:val="28"/>
        </w:rPr>
        <w:t xml:space="preserve">, где Н – высота поддона (обваловка), м. при выливе из емкостей, расположенных  группой и имеющих общий поддон (обваловку), </w:t>
      </w:r>
      <w:r w:rsidRPr="00914D22">
        <w:rPr>
          <w:i/>
          <w:sz w:val="28"/>
          <w:szCs w:val="28"/>
          <w:lang w:val="en-US"/>
        </w:rPr>
        <w:t>h</w:t>
      </w:r>
      <w:r w:rsidRPr="00914D22">
        <w:rPr>
          <w:i/>
          <w:sz w:val="28"/>
          <w:szCs w:val="28"/>
        </w:rPr>
        <w:t>=</w:t>
      </w:r>
      <w:r w:rsidRPr="00914D22">
        <w:rPr>
          <w:i/>
          <w:sz w:val="28"/>
          <w:szCs w:val="28"/>
          <w:lang w:val="en-US"/>
        </w:rPr>
        <w:t>Q</w:t>
      </w:r>
      <w:r w:rsidRPr="00914D22">
        <w:rPr>
          <w:i/>
          <w:sz w:val="28"/>
          <w:szCs w:val="28"/>
          <w:vertAlign w:val="subscript"/>
        </w:rPr>
        <w:t>0</w:t>
      </w:r>
      <w:r w:rsidRPr="00914D22">
        <w:rPr>
          <w:i/>
          <w:sz w:val="28"/>
          <w:szCs w:val="28"/>
        </w:rPr>
        <w:t>/</w:t>
      </w:r>
      <w:proofErr w:type="spellStart"/>
      <w:r w:rsidRPr="00914D22">
        <w:rPr>
          <w:i/>
          <w:sz w:val="28"/>
          <w:szCs w:val="28"/>
          <w:lang w:val="en-US"/>
        </w:rPr>
        <w:t>Fd</w:t>
      </w:r>
      <w:proofErr w:type="spellEnd"/>
      <w:r>
        <w:rPr>
          <w:sz w:val="28"/>
          <w:szCs w:val="28"/>
        </w:rPr>
        <w:t xml:space="preserve">, где </w:t>
      </w:r>
      <w:r w:rsidRPr="00914D22">
        <w:rPr>
          <w:i/>
          <w:sz w:val="28"/>
          <w:szCs w:val="28"/>
          <w:lang w:val="en-US"/>
        </w:rPr>
        <w:t>Q</w:t>
      </w:r>
      <w:r w:rsidRPr="00914D22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–количество вылившегося вещества,т; </w:t>
      </w:r>
      <w:r w:rsidRPr="00914D22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реальная площадь разлива в поддон (обваловку),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; </w:t>
      </w:r>
      <w:r w:rsidRPr="00914D22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плотность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639">
        <w:rPr>
          <w:b/>
          <w:sz w:val="28"/>
          <w:szCs w:val="28"/>
        </w:rPr>
        <w:t>Предельное время пребывания людей в зоне заражения</w:t>
      </w:r>
      <w:r>
        <w:rPr>
          <w:sz w:val="28"/>
          <w:szCs w:val="28"/>
        </w:rPr>
        <w:t xml:space="preserve"> и продолжительность неизменности метеорологических условий (вертикальная устойчивость атмосферы, направление и скорость ветра) </w:t>
      </w:r>
      <w:r w:rsidRPr="00A13639">
        <w:rPr>
          <w:b/>
          <w:sz w:val="28"/>
          <w:szCs w:val="28"/>
        </w:rPr>
        <w:t>составляет 4 ч.</w:t>
      </w:r>
      <w:r>
        <w:rPr>
          <w:sz w:val="28"/>
          <w:szCs w:val="28"/>
        </w:rPr>
        <w:t xml:space="preserve"> По истечении указанного времени прогноз обстановки должен уточняться. 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ав</w:t>
      </w:r>
      <w:r w:rsidR="00500728">
        <w:rPr>
          <w:sz w:val="28"/>
          <w:szCs w:val="28"/>
        </w:rPr>
        <w:t>а</w:t>
      </w:r>
      <w:r>
        <w:rPr>
          <w:sz w:val="28"/>
          <w:szCs w:val="28"/>
        </w:rPr>
        <w:t xml:space="preserve">риях на продуктопроводах выброс АХОВ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количеству АХОВ, содержащемуся в трубопроводе между автоматическими отсеками (например, для аммиакопровода – от 275 – 500 т).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химической обстановки необходимо решить ряд задач. </w:t>
      </w:r>
    </w:p>
    <w:p w:rsidR="00960AFB" w:rsidRDefault="00420FFA" w:rsidP="00960AFB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Задача</w:t>
      </w:r>
      <w:r w:rsidR="00960AFB" w:rsidRPr="00A13639">
        <w:rPr>
          <w:b/>
          <w:sz w:val="28"/>
          <w:szCs w:val="28"/>
          <w:u w:val="single"/>
        </w:rPr>
        <w:t xml:space="preserve"> 1.</w:t>
      </w:r>
      <w:r w:rsidR="00960AFB">
        <w:rPr>
          <w:sz w:val="28"/>
          <w:szCs w:val="28"/>
        </w:rPr>
        <w:t xml:space="preserve"> Количественные характеристики выброса АХОВ для расчета масштабов заражения определяются по их эквивалентным значениям. Эквивалентное количество </w:t>
      </w:r>
      <w:r w:rsidR="00960AFB" w:rsidRPr="002E07EE">
        <w:rPr>
          <w:i/>
          <w:sz w:val="28"/>
          <w:szCs w:val="28"/>
          <w:lang w:val="en-US"/>
        </w:rPr>
        <w:t>Q</w:t>
      </w:r>
      <w:r w:rsidR="00960AFB" w:rsidRPr="002E07EE">
        <w:rPr>
          <w:i/>
          <w:sz w:val="28"/>
          <w:szCs w:val="28"/>
          <w:vertAlign w:val="subscript"/>
        </w:rPr>
        <w:t>э1</w:t>
      </w:r>
      <w:r w:rsidR="00960AFB">
        <w:rPr>
          <w:sz w:val="28"/>
          <w:szCs w:val="28"/>
        </w:rPr>
        <w:t xml:space="preserve"> вещества в первичном облаке определяется по формуле:</w:t>
      </w:r>
    </w:p>
    <w:p w:rsidR="00960AFB" w:rsidRDefault="00960AFB" w:rsidP="00960AFB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960AFB" w:rsidRDefault="00960AFB" w:rsidP="00960AFB">
      <w:pPr>
        <w:widowControl w:val="0"/>
        <w:ind w:left="-567"/>
        <w:contextualSpacing/>
        <w:jc w:val="center"/>
        <w:rPr>
          <w:sz w:val="28"/>
          <w:szCs w:val="28"/>
        </w:rPr>
      </w:pPr>
      <w:r w:rsidRPr="00E6099E">
        <w:rPr>
          <w:i/>
          <w:sz w:val="28"/>
          <w:szCs w:val="28"/>
          <w:lang w:val="en-US"/>
        </w:rPr>
        <w:t>Q</w:t>
      </w:r>
      <w:r w:rsidRPr="00E6099E">
        <w:rPr>
          <w:i/>
          <w:sz w:val="28"/>
          <w:szCs w:val="28"/>
          <w:vertAlign w:val="subscript"/>
        </w:rPr>
        <w:t>э1</w:t>
      </w:r>
      <w:r w:rsidRPr="00E6099E">
        <w:rPr>
          <w:i/>
          <w:sz w:val="28"/>
          <w:szCs w:val="28"/>
        </w:rPr>
        <w:t xml:space="preserve"> = К</w:t>
      </w:r>
      <w:r w:rsidRPr="00E6099E">
        <w:rPr>
          <w:i/>
          <w:sz w:val="28"/>
          <w:szCs w:val="28"/>
          <w:vertAlign w:val="subscript"/>
        </w:rPr>
        <w:t>1</w:t>
      </w:r>
      <w:r w:rsidRPr="00E6099E">
        <w:rPr>
          <w:i/>
          <w:sz w:val="28"/>
          <w:szCs w:val="28"/>
        </w:rPr>
        <w:t xml:space="preserve"> К</w:t>
      </w:r>
      <w:r w:rsidRPr="00E6099E">
        <w:rPr>
          <w:i/>
          <w:sz w:val="28"/>
          <w:szCs w:val="28"/>
          <w:vertAlign w:val="subscript"/>
        </w:rPr>
        <w:t xml:space="preserve">3 </w:t>
      </w:r>
      <w:r w:rsidRPr="00E6099E">
        <w:rPr>
          <w:i/>
          <w:sz w:val="28"/>
          <w:szCs w:val="28"/>
        </w:rPr>
        <w:t>К</w:t>
      </w:r>
      <w:r w:rsidRPr="00E6099E">
        <w:rPr>
          <w:i/>
          <w:sz w:val="28"/>
          <w:szCs w:val="28"/>
          <w:vertAlign w:val="subscript"/>
        </w:rPr>
        <w:t xml:space="preserve">5 </w:t>
      </w:r>
      <w:r w:rsidRPr="00E6099E">
        <w:rPr>
          <w:i/>
          <w:sz w:val="28"/>
          <w:szCs w:val="28"/>
        </w:rPr>
        <w:t>К</w:t>
      </w:r>
      <w:r w:rsidRPr="00E6099E">
        <w:rPr>
          <w:i/>
          <w:sz w:val="28"/>
          <w:szCs w:val="28"/>
          <w:vertAlign w:val="subscript"/>
        </w:rPr>
        <w:t xml:space="preserve">7 </w:t>
      </w:r>
      <w:r w:rsidRPr="00E6099E">
        <w:rPr>
          <w:i/>
          <w:sz w:val="28"/>
          <w:szCs w:val="28"/>
          <w:lang w:val="en-US"/>
        </w:rPr>
        <w:t>Q</w:t>
      </w:r>
      <w:r w:rsidRPr="00057F85">
        <w:rPr>
          <w:i/>
          <w:sz w:val="28"/>
          <w:szCs w:val="28"/>
          <w:vertAlign w:val="subscript"/>
        </w:rPr>
        <w:t>0</w:t>
      </w:r>
      <w:r w:rsidRPr="00E6099E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(1)</w:t>
      </w:r>
    </w:p>
    <w:p w:rsidR="00960AFB" w:rsidRDefault="00960AFB" w:rsidP="00960AFB">
      <w:pPr>
        <w:widowControl w:val="0"/>
        <w:contextualSpacing/>
        <w:jc w:val="center"/>
        <w:rPr>
          <w:sz w:val="28"/>
          <w:szCs w:val="28"/>
        </w:rPr>
      </w:pPr>
    </w:p>
    <w:p w:rsidR="00005297" w:rsidRDefault="00960AFB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76A4D">
        <w:rPr>
          <w:i/>
          <w:sz w:val="28"/>
          <w:szCs w:val="28"/>
        </w:rPr>
        <w:t>К</w:t>
      </w:r>
      <w:proofErr w:type="gramStart"/>
      <w:r w:rsidRPr="00A76A4D">
        <w:rPr>
          <w:i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коэффициент, зависящий от условий хранения АХОВ (табл.2; для сжатых газов </w:t>
      </w:r>
      <w:r w:rsidRPr="00A76A4D">
        <w:rPr>
          <w:i/>
          <w:sz w:val="28"/>
          <w:szCs w:val="28"/>
        </w:rPr>
        <w:t>К</w:t>
      </w:r>
      <w:r w:rsidRPr="00A76A4D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1); </w:t>
      </w:r>
      <w:r w:rsidRPr="00A76A4D">
        <w:rPr>
          <w:i/>
          <w:sz w:val="28"/>
          <w:szCs w:val="28"/>
        </w:rPr>
        <w:t>К</w:t>
      </w:r>
      <w:r w:rsidRPr="00A76A4D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коэффициент, равный отношению пороговой </w:t>
      </w:r>
      <w:proofErr w:type="spellStart"/>
      <w:r>
        <w:rPr>
          <w:sz w:val="28"/>
          <w:szCs w:val="28"/>
        </w:rPr>
        <w:t>токсодозы</w:t>
      </w:r>
      <w:proofErr w:type="spellEnd"/>
      <w:r>
        <w:rPr>
          <w:sz w:val="28"/>
          <w:szCs w:val="28"/>
        </w:rPr>
        <w:t xml:space="preserve"> хлора к пороговой токсодозе данного АХОВ (табл.2); </w:t>
      </w:r>
      <w:r w:rsidRPr="00A76A4D">
        <w:rPr>
          <w:i/>
          <w:sz w:val="28"/>
          <w:szCs w:val="28"/>
        </w:rPr>
        <w:t>К</w:t>
      </w:r>
      <w:r w:rsidRPr="00A76A4D">
        <w:rPr>
          <w:i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коэффициент, учитывающий степень вертикальной устойчивости атмосферы (для инверсии принимается равным 1, для изотермии – 0,23, для конвекции – 0,03); </w:t>
      </w:r>
      <w:r w:rsidRPr="00A76A4D">
        <w:rPr>
          <w:i/>
          <w:sz w:val="28"/>
          <w:szCs w:val="28"/>
        </w:rPr>
        <w:t>К</w:t>
      </w:r>
      <w:r w:rsidRPr="00A76A4D">
        <w:rPr>
          <w:i/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– коэффициент, учитывающий влияние температуры воздуха (табл.2; для сжатых газов </w:t>
      </w:r>
      <w:r w:rsidRPr="00A76A4D">
        <w:rPr>
          <w:i/>
          <w:sz w:val="28"/>
          <w:szCs w:val="28"/>
        </w:rPr>
        <w:t>К</w:t>
      </w:r>
      <w:proofErr w:type="gramStart"/>
      <w:r w:rsidRPr="00A76A4D">
        <w:rPr>
          <w:i/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 =1); </w:t>
      </w:r>
      <w:r w:rsidRPr="00A76A4D">
        <w:rPr>
          <w:i/>
          <w:sz w:val="28"/>
          <w:szCs w:val="28"/>
          <w:lang w:val="en-US"/>
        </w:rPr>
        <w:t>Q</w:t>
      </w:r>
      <w:r w:rsidRPr="00A76A4D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количество выброшенного при аварии вещества,</w:t>
      </w:r>
      <w:r w:rsidR="00005297">
        <w:rPr>
          <w:sz w:val="28"/>
          <w:szCs w:val="28"/>
        </w:rPr>
        <w:t xml:space="preserve">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Значения вспомогательных коэффициентов для расчета глубины зоны заражения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992"/>
        <w:gridCol w:w="1559"/>
        <w:gridCol w:w="1313"/>
        <w:gridCol w:w="873"/>
        <w:gridCol w:w="873"/>
        <w:gridCol w:w="873"/>
        <w:gridCol w:w="873"/>
        <w:gridCol w:w="873"/>
        <w:gridCol w:w="873"/>
        <w:gridCol w:w="874"/>
        <w:gridCol w:w="874"/>
      </w:tblGrid>
      <w:tr w:rsidR="00005297" w:rsidTr="0056365C">
        <w:tc>
          <w:tcPr>
            <w:tcW w:w="675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5C137D">
              <w:rPr>
                <w:i/>
                <w:sz w:val="28"/>
                <w:szCs w:val="28"/>
              </w:rPr>
              <w:t>п</w:t>
            </w:r>
            <w:proofErr w:type="gramEnd"/>
            <w:r w:rsidRPr="005C137D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АХОВ</w:t>
            </w:r>
          </w:p>
        </w:tc>
        <w:tc>
          <w:tcPr>
            <w:tcW w:w="1985" w:type="dxa"/>
            <w:gridSpan w:val="2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Плотность АХОВ т/м</w:t>
            </w:r>
            <w:r w:rsidRPr="005C137D">
              <w:rPr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 xml:space="preserve">Температура кипения, </w:t>
            </w:r>
            <w:r w:rsidRPr="005C137D">
              <w:rPr>
                <w:i/>
                <w:sz w:val="28"/>
                <w:szCs w:val="28"/>
                <w:vertAlign w:val="superscript"/>
              </w:rPr>
              <w:t>0</w:t>
            </w:r>
            <w:r w:rsidRPr="005C137D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1313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proofErr w:type="spellStart"/>
            <w:r w:rsidRPr="005C137D">
              <w:rPr>
                <w:i/>
                <w:sz w:val="28"/>
                <w:szCs w:val="28"/>
              </w:rPr>
              <w:t>Пороговаятоксодоза</w:t>
            </w:r>
            <w:proofErr w:type="spellEnd"/>
            <w:r w:rsidRPr="005C13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C137D">
              <w:rPr>
                <w:i/>
                <w:sz w:val="28"/>
                <w:szCs w:val="28"/>
              </w:rPr>
              <w:t>мг·мин</w:t>
            </w:r>
            <w:proofErr w:type="spellEnd"/>
            <w:r w:rsidRPr="005C137D">
              <w:rPr>
                <w:i/>
                <w:sz w:val="28"/>
                <w:szCs w:val="28"/>
              </w:rPr>
              <w:t>/л</w:t>
            </w:r>
          </w:p>
        </w:tc>
        <w:tc>
          <w:tcPr>
            <w:tcW w:w="6986" w:type="dxa"/>
            <w:gridSpan w:val="8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Значение вспомогательных коэффициентов</w:t>
            </w:r>
          </w:p>
        </w:tc>
      </w:tr>
      <w:tr w:rsidR="00005297" w:rsidTr="0056365C">
        <w:tc>
          <w:tcPr>
            <w:tcW w:w="675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газ</w:t>
            </w:r>
          </w:p>
        </w:tc>
        <w:tc>
          <w:tcPr>
            <w:tcW w:w="992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жидкость</w:t>
            </w:r>
          </w:p>
        </w:tc>
        <w:tc>
          <w:tcPr>
            <w:tcW w:w="1559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5C137D">
              <w:rPr>
                <w:i/>
                <w:sz w:val="28"/>
                <w:szCs w:val="28"/>
              </w:rPr>
              <w:t>К</w:t>
            </w:r>
            <w:proofErr w:type="gramStart"/>
            <w:r w:rsidRPr="005C137D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5C137D">
              <w:rPr>
                <w:i/>
                <w:sz w:val="28"/>
                <w:szCs w:val="28"/>
              </w:rPr>
              <w:t>К</w:t>
            </w:r>
            <w:proofErr w:type="gramStart"/>
            <w:r w:rsidRPr="005C137D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73" w:type="dxa"/>
            <w:vMerge w:val="restart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5C137D">
              <w:rPr>
                <w:i/>
                <w:sz w:val="28"/>
                <w:szCs w:val="28"/>
              </w:rPr>
              <w:t>К</w:t>
            </w:r>
            <w:r w:rsidRPr="005C137D"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67" w:type="dxa"/>
            <w:gridSpan w:val="5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К</w:t>
            </w:r>
            <w:proofErr w:type="gramStart"/>
            <w:r w:rsidRPr="005C137D">
              <w:rPr>
                <w:i/>
                <w:sz w:val="28"/>
                <w:szCs w:val="28"/>
                <w:vertAlign w:val="subscript"/>
              </w:rPr>
              <w:t>7</w:t>
            </w:r>
            <w:proofErr w:type="gramEnd"/>
            <w:r w:rsidRPr="005C137D">
              <w:rPr>
                <w:i/>
                <w:sz w:val="28"/>
                <w:szCs w:val="28"/>
              </w:rPr>
              <w:t xml:space="preserve"> для температуры воздуха, </w:t>
            </w:r>
            <w:r w:rsidRPr="005C137D">
              <w:rPr>
                <w:i/>
                <w:sz w:val="28"/>
                <w:szCs w:val="28"/>
                <w:vertAlign w:val="superscript"/>
              </w:rPr>
              <w:t>0</w:t>
            </w:r>
            <w:r w:rsidRPr="005C137D">
              <w:rPr>
                <w:i/>
                <w:sz w:val="28"/>
                <w:szCs w:val="28"/>
              </w:rPr>
              <w:t>С</w:t>
            </w:r>
          </w:p>
        </w:tc>
      </w:tr>
      <w:tr w:rsidR="00005297" w:rsidTr="0056365C">
        <w:tc>
          <w:tcPr>
            <w:tcW w:w="675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-40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-20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874" w:type="dxa"/>
          </w:tcPr>
          <w:p w:rsidR="00005297" w:rsidRPr="005C137D" w:rsidRDefault="00005297" w:rsidP="0056365C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5C137D">
              <w:rPr>
                <w:i/>
                <w:sz w:val="28"/>
                <w:szCs w:val="28"/>
              </w:rPr>
              <w:t>40</w:t>
            </w:r>
          </w:p>
        </w:tc>
      </w:tr>
      <w:tr w:rsidR="00005297" w:rsidTr="0056365C">
        <w:tc>
          <w:tcPr>
            <w:tcW w:w="675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9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10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11</w:t>
            </w:r>
          </w:p>
        </w:tc>
        <w:tc>
          <w:tcPr>
            <w:tcW w:w="873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12</w:t>
            </w:r>
          </w:p>
        </w:tc>
        <w:tc>
          <w:tcPr>
            <w:tcW w:w="874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13</w:t>
            </w:r>
          </w:p>
        </w:tc>
        <w:tc>
          <w:tcPr>
            <w:tcW w:w="874" w:type="dxa"/>
          </w:tcPr>
          <w:p w:rsidR="00005297" w:rsidRPr="005C137D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 w:rsidRPr="005C137D">
              <w:rPr>
                <w:sz w:val="28"/>
                <w:szCs w:val="28"/>
              </w:rPr>
              <w:t>14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Акролеин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0,839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1313" w:type="dxa"/>
          </w:tcPr>
          <w:p w:rsidR="00005297" w:rsidRPr="005D121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Аммиак: </w:t>
            </w:r>
          </w:p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-хранение под давлением</w:t>
            </w:r>
          </w:p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-изотермическое хранение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0,681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0,681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-33,42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-33,42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0/0,9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0,3/1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0,6/1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1,4/1</w:t>
            </w: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Ацетонитрил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0,786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005297" w:rsidRPr="00D81D05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Ацетонциангидрин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3" w:type="dxa"/>
          </w:tcPr>
          <w:p w:rsidR="00005297" w:rsidRPr="008234B0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Диметиламин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313" w:type="dxa"/>
          </w:tcPr>
          <w:p w:rsidR="00005297" w:rsidRPr="0001322B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0/0,8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</w:t>
            </w:r>
          </w:p>
        </w:tc>
      </w:tr>
      <w:tr w:rsidR="00005297" w:rsidTr="0056365C">
        <w:tc>
          <w:tcPr>
            <w:tcW w:w="675" w:type="dxa"/>
            <w:vMerge w:val="restart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Метиламин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0,0014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0,699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-6,5</w:t>
            </w:r>
          </w:p>
        </w:tc>
        <w:tc>
          <w:tcPr>
            <w:tcW w:w="1313" w:type="dxa"/>
          </w:tcPr>
          <w:p w:rsidR="00005297" w:rsidRPr="001A527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1,8/1</w:t>
            </w:r>
          </w:p>
        </w:tc>
      </w:tr>
      <w:tr w:rsidR="00005297" w:rsidTr="0056365C">
        <w:tc>
          <w:tcPr>
            <w:tcW w:w="675" w:type="dxa"/>
            <w:vMerge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313" w:type="dxa"/>
          </w:tcPr>
          <w:p w:rsidR="00005297" w:rsidRPr="001A527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0/0,9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2,3/1</w:t>
            </w:r>
          </w:p>
        </w:tc>
      </w:tr>
      <w:tr w:rsidR="00005297" w:rsidTr="0056365C">
        <w:tc>
          <w:tcPr>
            <w:tcW w:w="675" w:type="dxa"/>
            <w:vMerge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0,0023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0,983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-23,76</w:t>
            </w:r>
          </w:p>
        </w:tc>
        <w:tc>
          <w:tcPr>
            <w:tcW w:w="1313" w:type="dxa"/>
          </w:tcPr>
          <w:p w:rsidR="00005297" w:rsidRPr="00865BE0" w:rsidRDefault="00005297" w:rsidP="0056365C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10,8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Метилакрилат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0,953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313" w:type="dxa"/>
          </w:tcPr>
          <w:p w:rsidR="00005297" w:rsidRPr="003A4FF2" w:rsidRDefault="00005297" w:rsidP="0056365C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Метилмеркаптан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0,867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5,95</w:t>
            </w:r>
          </w:p>
        </w:tc>
        <w:tc>
          <w:tcPr>
            <w:tcW w:w="1313" w:type="dxa"/>
          </w:tcPr>
          <w:p w:rsidR="00005297" w:rsidRPr="00826B77" w:rsidRDefault="00005297" w:rsidP="0056365C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1,7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0/0,8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Нитрил </w:t>
            </w:r>
            <w:proofErr w:type="spellStart"/>
            <w:r>
              <w:rPr>
                <w:sz w:val="28"/>
                <w:szCs w:val="28"/>
              </w:rPr>
              <w:t>акриловойксилоты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0,866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 азота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1,491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 этилена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313" w:type="dxa"/>
          </w:tcPr>
          <w:p w:rsidR="00005297" w:rsidRPr="00E17958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0/0,7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Сероводород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0,964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-60,35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Сернистый ангидрид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-10,1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Сероуглерод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1,263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Соляная кислота (концентрированная)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1,198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Триметиламин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0,671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313" w:type="dxa"/>
          </w:tcPr>
          <w:p w:rsidR="00005297" w:rsidRPr="00E34793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0/0,9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2/2,1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Формальдегид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0,815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313" w:type="dxa"/>
          </w:tcPr>
          <w:p w:rsidR="00005297" w:rsidRPr="00515691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Фосген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0,0035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0/0,7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Фтор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-188,2</w:t>
            </w:r>
          </w:p>
        </w:tc>
        <w:tc>
          <w:tcPr>
            <w:tcW w:w="1313" w:type="dxa"/>
          </w:tcPr>
          <w:p w:rsidR="00005297" w:rsidRPr="00D12389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1,553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-34,1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0,3/1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Хлорпикрин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1,658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Хлорциан </w:t>
            </w:r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0/0,6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3,9/1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Этиленимин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0,838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1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005297" w:rsidTr="0056365C">
        <w:tc>
          <w:tcPr>
            <w:tcW w:w="675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005297" w:rsidRDefault="00005297" w:rsidP="0056365C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Этиленсульфид</w:t>
            </w:r>
            <w:proofErr w:type="spellEnd"/>
          </w:p>
        </w:tc>
        <w:tc>
          <w:tcPr>
            <w:tcW w:w="99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1,005</w:t>
            </w:r>
          </w:p>
        </w:tc>
        <w:tc>
          <w:tcPr>
            <w:tcW w:w="1559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13" w:type="dxa"/>
          </w:tcPr>
          <w:p w:rsidR="00005297" w:rsidRPr="00A73F39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73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</w:tbl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 w:rsidRPr="00582B1D">
        <w:rPr>
          <w:sz w:val="28"/>
          <w:szCs w:val="28"/>
          <w:u w:val="single"/>
        </w:rPr>
        <w:lastRenderedPageBreak/>
        <w:t>Примечания:</w:t>
      </w:r>
      <w:r>
        <w:rPr>
          <w:sz w:val="28"/>
          <w:szCs w:val="28"/>
        </w:rPr>
        <w:t xml:space="preserve">1.Плотность газообразных АХОВ  в графе 3 приведены для атмосферного давления; при давлении в емкости, отличном от атмосферного, плотности определяются путем умножения данных графы 3 на значение давления в емкости (1 атм.=760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.).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2.Значения </w:t>
      </w:r>
      <w:r w:rsidRPr="00E23D2F">
        <w:rPr>
          <w:i/>
          <w:sz w:val="28"/>
          <w:szCs w:val="28"/>
        </w:rPr>
        <w:t>К</w:t>
      </w:r>
      <w:proofErr w:type="gramStart"/>
      <w:r w:rsidRPr="00E23D2F">
        <w:rPr>
          <w:i/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в графах 10-14 приведены для первичного (первое число)  и для вторичного (второе число) облака.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графе 6 численные значения токсодоз, помеченные звездочками, определены </w:t>
      </w:r>
      <w:proofErr w:type="spellStart"/>
      <w:r>
        <w:rPr>
          <w:sz w:val="28"/>
          <w:szCs w:val="28"/>
        </w:rPr>
        <w:t>ориентирововчно</w:t>
      </w:r>
      <w:proofErr w:type="spellEnd"/>
      <w:r>
        <w:rPr>
          <w:sz w:val="28"/>
          <w:szCs w:val="28"/>
        </w:rPr>
        <w:t xml:space="preserve">: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 w:rsidRPr="00E23D2F">
        <w:rPr>
          <w:i/>
          <w:sz w:val="28"/>
          <w:szCs w:val="28"/>
          <w:lang w:val="en-US"/>
        </w:rPr>
        <w:t>D</w:t>
      </w:r>
      <w:r w:rsidRPr="00E23D2F">
        <w:rPr>
          <w:i/>
          <w:sz w:val="28"/>
          <w:szCs w:val="28"/>
        </w:rPr>
        <w:t xml:space="preserve">=240 </w:t>
      </w:r>
      <w:proofErr w:type="spellStart"/>
      <w:r w:rsidRPr="00E23D2F">
        <w:rPr>
          <w:i/>
          <w:sz w:val="28"/>
          <w:szCs w:val="28"/>
        </w:rPr>
        <w:t>К·ПДК</w:t>
      </w:r>
      <w:r w:rsidRPr="00E23D2F">
        <w:rPr>
          <w:i/>
          <w:sz w:val="28"/>
          <w:szCs w:val="28"/>
          <w:vertAlign w:val="subscript"/>
        </w:rPr>
        <w:t>р.з</w:t>
      </w:r>
      <w:proofErr w:type="spellEnd"/>
      <w:r>
        <w:rPr>
          <w:sz w:val="28"/>
          <w:szCs w:val="28"/>
        </w:rPr>
        <w:t xml:space="preserve">, где </w:t>
      </w:r>
      <w:r w:rsidRPr="00E23D2F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токсодоза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E23D2F">
        <w:rPr>
          <w:i/>
          <w:sz w:val="28"/>
          <w:szCs w:val="28"/>
        </w:rPr>
        <w:t>ПДК</w:t>
      </w:r>
      <w:r w:rsidRPr="00E23D2F">
        <w:rPr>
          <w:i/>
          <w:sz w:val="28"/>
          <w:szCs w:val="28"/>
          <w:vertAlign w:val="subscript"/>
        </w:rPr>
        <w:t>р.з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ПДК рабочей зоны, мг/л, </w:t>
      </w:r>
      <w:r w:rsidRPr="00E23D2F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=5 для раздражающих АХОВ (помечены одной звездочкой); </w:t>
      </w:r>
      <w:r w:rsidRPr="00E23D2F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= 9 для всех прочих АХОВ (помечены двумя звездочками).</w:t>
      </w:r>
    </w:p>
    <w:p w:rsidR="00005297" w:rsidRPr="00E23D2F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4.Значения </w:t>
      </w:r>
      <w:r w:rsidRPr="00E23D2F">
        <w:rPr>
          <w:i/>
          <w:sz w:val="28"/>
          <w:szCs w:val="28"/>
        </w:rPr>
        <w:t>К</w:t>
      </w:r>
      <w:r w:rsidRPr="00E23D2F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для изотермического хранения аммиака приведены для случая вылива (выброса) в поддон.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  <w:sectPr w:rsidR="00005297" w:rsidSect="0056365C">
          <w:pgSz w:w="16838" w:h="11906" w:orient="landscape"/>
          <w:pgMar w:top="850" w:right="1134" w:bottom="1985" w:left="1134" w:header="708" w:footer="708" w:gutter="0"/>
          <w:cols w:space="708"/>
          <w:docGrid w:linePitch="360"/>
        </w:sect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 w:rsidRPr="00A13639">
        <w:rPr>
          <w:b/>
          <w:sz w:val="28"/>
          <w:szCs w:val="28"/>
        </w:rPr>
        <w:lastRenderedPageBreak/>
        <w:t>При авариях в хранилищах сжатого газа</w:t>
      </w:r>
      <w:r>
        <w:rPr>
          <w:sz w:val="28"/>
          <w:szCs w:val="28"/>
        </w:rPr>
        <w:t xml:space="preserve"> </w:t>
      </w:r>
      <w:r w:rsidRPr="00A540E2">
        <w:rPr>
          <w:i/>
          <w:sz w:val="28"/>
          <w:szCs w:val="28"/>
          <w:lang w:val="en-US"/>
        </w:rPr>
        <w:t>Q</w:t>
      </w:r>
      <w:r w:rsidRPr="00A540E2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рассчитывается по формуле: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 w:rsidRPr="00A540E2">
        <w:rPr>
          <w:i/>
          <w:sz w:val="28"/>
          <w:szCs w:val="28"/>
          <w:lang w:val="en-US"/>
        </w:rPr>
        <w:t>Q</w:t>
      </w:r>
      <w:r w:rsidRPr="0001008D">
        <w:rPr>
          <w:i/>
          <w:sz w:val="28"/>
          <w:szCs w:val="28"/>
          <w:vertAlign w:val="subscript"/>
        </w:rPr>
        <w:t>0</w:t>
      </w:r>
      <w:r w:rsidRPr="0001008D">
        <w:rPr>
          <w:i/>
          <w:sz w:val="28"/>
          <w:szCs w:val="28"/>
        </w:rPr>
        <w:t xml:space="preserve"> = </w:t>
      </w:r>
      <w:proofErr w:type="spellStart"/>
      <w:proofErr w:type="gramStart"/>
      <w:r w:rsidRPr="00A540E2">
        <w:rPr>
          <w:i/>
          <w:sz w:val="28"/>
          <w:szCs w:val="28"/>
          <w:lang w:val="en-US"/>
        </w:rPr>
        <w:t>dV</w:t>
      </w:r>
      <w:r w:rsidRPr="00A540E2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A540E2">
        <w:rPr>
          <w:i/>
          <w:sz w:val="28"/>
          <w:szCs w:val="28"/>
        </w:rPr>
        <w:t xml:space="preserve"> 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2)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62CF3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плотность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proofErr w:type="spellStart"/>
      <w:r w:rsidRPr="00662CF3">
        <w:rPr>
          <w:i/>
          <w:sz w:val="28"/>
          <w:szCs w:val="28"/>
          <w:lang w:val="en-US"/>
        </w:rPr>
        <w:t>V</w:t>
      </w:r>
      <w:r w:rsidRPr="00662CF3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662CF3">
        <w:rPr>
          <w:sz w:val="28"/>
          <w:szCs w:val="28"/>
        </w:rPr>
        <w:t xml:space="preserve"> – </w:t>
      </w:r>
      <w:r>
        <w:rPr>
          <w:sz w:val="28"/>
          <w:szCs w:val="28"/>
        </w:rPr>
        <w:t>объем хранилища,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 w:rsidRPr="00A13639">
        <w:rPr>
          <w:b/>
          <w:sz w:val="28"/>
          <w:szCs w:val="28"/>
        </w:rPr>
        <w:t>При авариях на газопроводе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912AF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рассчитывается по формуле: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 w:rsidRPr="00CB365A">
        <w:rPr>
          <w:i/>
          <w:sz w:val="28"/>
          <w:szCs w:val="28"/>
          <w:lang w:val="en-US"/>
        </w:rPr>
        <w:t>Q</w:t>
      </w:r>
      <w:r w:rsidRPr="005B7CC6">
        <w:rPr>
          <w:i/>
          <w:sz w:val="28"/>
          <w:szCs w:val="28"/>
          <w:vertAlign w:val="subscript"/>
        </w:rPr>
        <w:t>0</w:t>
      </w:r>
      <w:r w:rsidRPr="005B7CC6">
        <w:rPr>
          <w:i/>
          <w:sz w:val="28"/>
          <w:szCs w:val="28"/>
        </w:rPr>
        <w:t xml:space="preserve"> = </w:t>
      </w:r>
      <w:proofErr w:type="spellStart"/>
      <w:r w:rsidRPr="00CB365A">
        <w:rPr>
          <w:i/>
          <w:sz w:val="28"/>
          <w:szCs w:val="28"/>
          <w:lang w:val="en-US"/>
        </w:rPr>
        <w:t>ndV</w:t>
      </w:r>
      <w:r w:rsidRPr="00CB365A">
        <w:rPr>
          <w:i/>
          <w:sz w:val="28"/>
          <w:szCs w:val="28"/>
          <w:vertAlign w:val="subscript"/>
          <w:lang w:val="en-US"/>
        </w:rPr>
        <w:t>r</w:t>
      </w:r>
      <w:proofErr w:type="spellEnd"/>
      <w:r w:rsidRPr="005B7CC6">
        <w:rPr>
          <w:i/>
          <w:sz w:val="28"/>
          <w:szCs w:val="28"/>
        </w:rPr>
        <w:t>/100</w:t>
      </w:r>
      <w:r>
        <w:rPr>
          <w:sz w:val="28"/>
          <w:szCs w:val="28"/>
        </w:rPr>
        <w:t>,          (3)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Pr="00947E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B365A">
        <w:rPr>
          <w:i/>
          <w:sz w:val="28"/>
          <w:szCs w:val="28"/>
          <w:lang w:val="en-US"/>
        </w:rPr>
        <w:t>n</w:t>
      </w:r>
      <w:r w:rsidRPr="00947E9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содержание АХОВ в природном газе,%; </w:t>
      </w:r>
      <w:r w:rsidRPr="00CB365A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плотность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(табл.2); </w:t>
      </w:r>
      <w:proofErr w:type="spellStart"/>
      <w:r w:rsidRPr="00CB365A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r</w:t>
      </w:r>
      <w:proofErr w:type="spellEnd"/>
      <w:r>
        <w:rPr>
          <w:sz w:val="28"/>
          <w:szCs w:val="28"/>
        </w:rPr>
        <w:t xml:space="preserve">–объем секции газопровода между </w:t>
      </w:r>
      <w:proofErr w:type="gramStart"/>
      <w:r>
        <w:rPr>
          <w:sz w:val="28"/>
          <w:szCs w:val="28"/>
        </w:rPr>
        <w:t>автоматическими</w:t>
      </w:r>
      <w:proofErr w:type="gramEnd"/>
      <w:r w:rsidR="00DB19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отсекателями</w:t>
      </w:r>
      <w:proofErr w:type="spellEnd"/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05297" w:rsidRDefault="00005297" w:rsidP="00005297">
      <w:pPr>
        <w:widowControl w:val="0"/>
        <w:ind w:left="-56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величины </w:t>
      </w:r>
      <w:r w:rsidRPr="00524AD8">
        <w:rPr>
          <w:i/>
          <w:sz w:val="28"/>
          <w:szCs w:val="28"/>
          <w:lang w:val="en-US"/>
        </w:rPr>
        <w:t>Q</w:t>
      </w:r>
      <w:r w:rsidRPr="00524AD8">
        <w:rPr>
          <w:i/>
          <w:sz w:val="28"/>
          <w:szCs w:val="28"/>
          <w:vertAlign w:val="subscript"/>
        </w:rPr>
        <w:t>э1</w:t>
      </w:r>
      <w:r>
        <w:rPr>
          <w:sz w:val="28"/>
          <w:szCs w:val="28"/>
        </w:rPr>
        <w:t xml:space="preserve">для сжиженных газов, не вошедших в табл.2, значение коэффициента </w:t>
      </w:r>
      <w:r w:rsidRPr="00524AD8">
        <w:rPr>
          <w:i/>
          <w:sz w:val="28"/>
          <w:szCs w:val="28"/>
        </w:rPr>
        <w:t>К</w:t>
      </w:r>
      <w:proofErr w:type="gramStart"/>
      <w:r w:rsidRPr="00524AD8">
        <w:rPr>
          <w:i/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принимается равным 1, а коэффициент </w:t>
      </w:r>
      <w:r w:rsidRPr="00524AD8">
        <w:rPr>
          <w:i/>
          <w:sz w:val="28"/>
          <w:szCs w:val="28"/>
        </w:rPr>
        <w:t>К</w:t>
      </w:r>
      <w:r w:rsidRPr="00524AD8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рассчитывается по формуле: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 w:rsidRPr="00C82E3D">
        <w:rPr>
          <w:i/>
          <w:sz w:val="28"/>
          <w:szCs w:val="28"/>
        </w:rPr>
        <w:t>К</w:t>
      </w:r>
      <w:r w:rsidRPr="00C82E3D">
        <w:rPr>
          <w:i/>
          <w:sz w:val="28"/>
          <w:szCs w:val="28"/>
          <w:vertAlign w:val="subscript"/>
        </w:rPr>
        <w:t>1</w:t>
      </w:r>
      <w:r w:rsidRPr="00C82E3D">
        <w:rPr>
          <w:i/>
          <w:sz w:val="28"/>
          <w:szCs w:val="28"/>
        </w:rPr>
        <w:t xml:space="preserve"> = С</w:t>
      </w:r>
      <w:r w:rsidRPr="00C82E3D">
        <w:rPr>
          <w:i/>
          <w:sz w:val="28"/>
          <w:szCs w:val="28"/>
          <w:vertAlign w:val="subscript"/>
        </w:rPr>
        <w:t>р</w:t>
      </w:r>
      <w:proofErr w:type="gramStart"/>
      <w:r w:rsidRPr="00C82E3D">
        <w:rPr>
          <w:i/>
          <w:sz w:val="28"/>
          <w:szCs w:val="28"/>
        </w:rPr>
        <w:t xml:space="preserve"> ∆Т</w:t>
      </w:r>
      <w:proofErr w:type="gramEnd"/>
      <w:r w:rsidRPr="00C82E3D">
        <w:rPr>
          <w:i/>
          <w:sz w:val="28"/>
          <w:szCs w:val="28"/>
        </w:rPr>
        <w:t>/∆</w:t>
      </w:r>
      <w:proofErr w:type="spellStart"/>
      <w:r w:rsidRPr="00C82E3D">
        <w:rPr>
          <w:i/>
          <w:sz w:val="28"/>
          <w:szCs w:val="28"/>
        </w:rPr>
        <w:t>Н</w:t>
      </w:r>
      <w:r w:rsidRPr="00C82E3D">
        <w:rPr>
          <w:i/>
          <w:sz w:val="28"/>
          <w:szCs w:val="28"/>
          <w:vertAlign w:val="subscript"/>
        </w:rPr>
        <w:t>исп</w:t>
      </w:r>
      <w:proofErr w:type="spellEnd"/>
      <w:r>
        <w:rPr>
          <w:sz w:val="28"/>
          <w:szCs w:val="28"/>
        </w:rPr>
        <w:t xml:space="preserve"> ,      (4)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C6EB8">
        <w:rPr>
          <w:i/>
          <w:sz w:val="28"/>
          <w:szCs w:val="28"/>
        </w:rPr>
        <w:t>С</w:t>
      </w:r>
      <w:proofErr w:type="gramStart"/>
      <w:r w:rsidRPr="002C6EB8">
        <w:rPr>
          <w:i/>
          <w:sz w:val="28"/>
          <w:szCs w:val="28"/>
          <w:vertAlign w:val="subscript"/>
        </w:rPr>
        <w:t>р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удельная теплоемкость жидкого АХОВ, </w:t>
      </w:r>
      <w:proofErr w:type="spellStart"/>
      <w:r>
        <w:rPr>
          <w:sz w:val="28"/>
          <w:szCs w:val="28"/>
        </w:rPr>
        <w:t>кДЖ</w:t>
      </w:r>
      <w:proofErr w:type="spellEnd"/>
      <w:r>
        <w:rPr>
          <w:sz w:val="28"/>
          <w:szCs w:val="28"/>
        </w:rPr>
        <w:t xml:space="preserve">/кг, К; </w:t>
      </w:r>
      <w:r w:rsidRPr="002C6EB8">
        <w:rPr>
          <w:i/>
          <w:sz w:val="28"/>
          <w:szCs w:val="28"/>
        </w:rPr>
        <w:t>∆Т</w:t>
      </w:r>
      <w:r>
        <w:rPr>
          <w:sz w:val="28"/>
          <w:szCs w:val="28"/>
        </w:rPr>
        <w:t xml:space="preserve"> – разность температур жидкого АХОВ до и после разрушения емкости; </w:t>
      </w:r>
      <w:r w:rsidRPr="002C6EB8">
        <w:rPr>
          <w:i/>
          <w:sz w:val="28"/>
          <w:szCs w:val="28"/>
        </w:rPr>
        <w:t>∆</w:t>
      </w:r>
      <w:proofErr w:type="spellStart"/>
      <w:r w:rsidRPr="002C6EB8">
        <w:rPr>
          <w:i/>
          <w:sz w:val="28"/>
          <w:szCs w:val="28"/>
        </w:rPr>
        <w:t>Н</w:t>
      </w:r>
      <w:r w:rsidRPr="002C6EB8">
        <w:rPr>
          <w:i/>
          <w:sz w:val="28"/>
          <w:szCs w:val="28"/>
          <w:vertAlign w:val="subscript"/>
        </w:rPr>
        <w:t>исп</w:t>
      </w:r>
      <w:proofErr w:type="spellEnd"/>
      <w:r>
        <w:rPr>
          <w:sz w:val="28"/>
          <w:szCs w:val="28"/>
        </w:rPr>
        <w:t xml:space="preserve"> – удельная теплота испарения жидкого АХОВ при температуре испарения, </w:t>
      </w:r>
      <w:proofErr w:type="spellStart"/>
      <w:r>
        <w:rPr>
          <w:sz w:val="28"/>
          <w:szCs w:val="28"/>
        </w:rPr>
        <w:t>кДЖ</w:t>
      </w:r>
      <w:proofErr w:type="spellEnd"/>
      <w:r>
        <w:rPr>
          <w:sz w:val="28"/>
          <w:szCs w:val="28"/>
        </w:rPr>
        <w:t>/кг.</w:t>
      </w:r>
    </w:p>
    <w:p w:rsidR="00005297" w:rsidRPr="00A13639" w:rsidRDefault="00005297" w:rsidP="00005297">
      <w:pPr>
        <w:widowControl w:val="0"/>
        <w:ind w:left="-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13639">
        <w:rPr>
          <w:b/>
          <w:sz w:val="28"/>
          <w:szCs w:val="28"/>
        </w:rPr>
        <w:t>Эквивалентное количество вещества во вторичном облаке рассчитывается по формуле: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 w:rsidRPr="00E94E97">
        <w:rPr>
          <w:i/>
          <w:sz w:val="28"/>
          <w:szCs w:val="28"/>
          <w:lang w:val="en-US"/>
        </w:rPr>
        <w:t>Q</w:t>
      </w:r>
      <w:r w:rsidRPr="00E94E97">
        <w:rPr>
          <w:i/>
          <w:sz w:val="28"/>
          <w:szCs w:val="28"/>
          <w:vertAlign w:val="subscript"/>
        </w:rPr>
        <w:t>э2</w:t>
      </w:r>
      <w:r w:rsidRPr="00E94E97">
        <w:rPr>
          <w:i/>
          <w:sz w:val="28"/>
          <w:szCs w:val="28"/>
        </w:rPr>
        <w:t xml:space="preserve"> = (1-К</w:t>
      </w:r>
      <w:r w:rsidRPr="00E94E97">
        <w:rPr>
          <w:i/>
          <w:sz w:val="28"/>
          <w:szCs w:val="28"/>
          <w:vertAlign w:val="subscript"/>
        </w:rPr>
        <w:t>1</w:t>
      </w:r>
      <w:r w:rsidRPr="00E94E97">
        <w:rPr>
          <w:i/>
          <w:sz w:val="28"/>
          <w:szCs w:val="28"/>
        </w:rPr>
        <w:t>) К</w:t>
      </w:r>
      <w:r w:rsidRPr="00E94E97">
        <w:rPr>
          <w:i/>
          <w:sz w:val="28"/>
          <w:szCs w:val="28"/>
          <w:vertAlign w:val="subscript"/>
        </w:rPr>
        <w:t>2</w:t>
      </w:r>
      <w:r w:rsidRPr="00E94E97">
        <w:rPr>
          <w:i/>
          <w:sz w:val="28"/>
          <w:szCs w:val="28"/>
        </w:rPr>
        <w:t xml:space="preserve"> К</w:t>
      </w:r>
      <w:r w:rsidRPr="00E94E97">
        <w:rPr>
          <w:i/>
          <w:sz w:val="28"/>
          <w:szCs w:val="28"/>
          <w:vertAlign w:val="subscript"/>
        </w:rPr>
        <w:t>3</w:t>
      </w:r>
      <w:r w:rsidRPr="00E94E97">
        <w:rPr>
          <w:i/>
          <w:sz w:val="28"/>
          <w:szCs w:val="28"/>
        </w:rPr>
        <w:t xml:space="preserve"> К</w:t>
      </w:r>
      <w:r w:rsidRPr="00E94E97">
        <w:rPr>
          <w:i/>
          <w:sz w:val="28"/>
          <w:szCs w:val="28"/>
          <w:vertAlign w:val="subscript"/>
        </w:rPr>
        <w:t>4</w:t>
      </w:r>
      <w:r w:rsidRPr="00E94E97">
        <w:rPr>
          <w:i/>
          <w:sz w:val="28"/>
          <w:szCs w:val="28"/>
        </w:rPr>
        <w:t xml:space="preserve"> К</w:t>
      </w:r>
      <w:r w:rsidRPr="00E94E97">
        <w:rPr>
          <w:i/>
          <w:sz w:val="28"/>
          <w:szCs w:val="28"/>
          <w:vertAlign w:val="subscript"/>
        </w:rPr>
        <w:t>5</w:t>
      </w:r>
      <w:r w:rsidRPr="00E94E97">
        <w:rPr>
          <w:i/>
          <w:sz w:val="28"/>
          <w:szCs w:val="28"/>
        </w:rPr>
        <w:t xml:space="preserve"> К</w:t>
      </w:r>
      <w:r w:rsidRPr="00E94E97">
        <w:rPr>
          <w:i/>
          <w:sz w:val="28"/>
          <w:szCs w:val="28"/>
          <w:vertAlign w:val="subscript"/>
        </w:rPr>
        <w:t>6</w:t>
      </w:r>
      <w:r w:rsidRPr="00E94E97">
        <w:rPr>
          <w:i/>
          <w:sz w:val="28"/>
          <w:szCs w:val="28"/>
        </w:rPr>
        <w:t xml:space="preserve"> К</w:t>
      </w:r>
      <w:r w:rsidRPr="00E94E97">
        <w:rPr>
          <w:i/>
          <w:sz w:val="28"/>
          <w:szCs w:val="28"/>
          <w:vertAlign w:val="subscript"/>
        </w:rPr>
        <w:t>7</w:t>
      </w:r>
      <w:r w:rsidRPr="00E94E97">
        <w:rPr>
          <w:i/>
          <w:sz w:val="28"/>
          <w:szCs w:val="28"/>
        </w:rPr>
        <w:t xml:space="preserve"> (</w:t>
      </w:r>
      <w:r w:rsidRPr="00E94E97">
        <w:rPr>
          <w:i/>
          <w:sz w:val="28"/>
          <w:szCs w:val="28"/>
          <w:lang w:val="en-US"/>
        </w:rPr>
        <w:t>Q</w:t>
      </w:r>
      <w:r w:rsidRPr="00E94E97">
        <w:rPr>
          <w:i/>
          <w:sz w:val="28"/>
          <w:szCs w:val="28"/>
          <w:vertAlign w:val="subscript"/>
        </w:rPr>
        <w:t>0</w:t>
      </w:r>
      <w:r w:rsidRPr="00E94E97">
        <w:rPr>
          <w:i/>
          <w:sz w:val="28"/>
          <w:szCs w:val="28"/>
        </w:rPr>
        <w:t xml:space="preserve"> / (</w:t>
      </w:r>
      <w:proofErr w:type="spellStart"/>
      <w:r w:rsidRPr="00E94E97">
        <w:rPr>
          <w:i/>
          <w:sz w:val="28"/>
          <w:szCs w:val="28"/>
          <w:lang w:val="en-US"/>
        </w:rPr>
        <w:t>hd</w:t>
      </w:r>
      <w:proofErr w:type="spellEnd"/>
      <w:r w:rsidRPr="00E94E97">
        <w:rPr>
          <w:i/>
          <w:sz w:val="28"/>
          <w:szCs w:val="28"/>
        </w:rPr>
        <w:t>))</w:t>
      </w:r>
      <w:proofErr w:type="gramStart"/>
      <w:r w:rsidRPr="00E94E9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5)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55E3C">
        <w:rPr>
          <w:i/>
          <w:sz w:val="28"/>
          <w:szCs w:val="28"/>
        </w:rPr>
        <w:t>К</w:t>
      </w:r>
      <w:proofErr w:type="gramStart"/>
      <w:r w:rsidRPr="00455E3C"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зависящий от физико-химических свойств АХОВ (табл.2); </w:t>
      </w:r>
      <w:r w:rsidRPr="00455E3C">
        <w:rPr>
          <w:i/>
          <w:sz w:val="28"/>
          <w:szCs w:val="28"/>
        </w:rPr>
        <w:t>К</w:t>
      </w:r>
      <w:r w:rsidRPr="00455E3C"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коэффициент, учитывающий скорость ветра (табл.3); </w:t>
      </w:r>
      <w:r w:rsidRPr="00455E3C">
        <w:rPr>
          <w:i/>
          <w:sz w:val="28"/>
          <w:szCs w:val="28"/>
        </w:rPr>
        <w:t>К</w:t>
      </w:r>
      <w:r w:rsidRPr="00455E3C"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– коэффициент, зависящий от времени </w:t>
      </w:r>
      <w:r w:rsidRPr="00455E3C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прошедшего после начала аварии; значение коэффициента </w:t>
      </w:r>
      <w:r w:rsidRPr="00455E3C">
        <w:rPr>
          <w:i/>
          <w:sz w:val="28"/>
          <w:szCs w:val="28"/>
        </w:rPr>
        <w:t>К</w:t>
      </w:r>
      <w:r w:rsidRPr="00455E3C"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определяется после  расчета продолжительности испарения вещества 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: </w:t>
      </w:r>
      <w:r w:rsidRPr="00455E3C">
        <w:rPr>
          <w:i/>
          <w:sz w:val="28"/>
          <w:szCs w:val="28"/>
        </w:rPr>
        <w:t>К</w:t>
      </w:r>
      <w:r w:rsidRPr="00455E3C"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 w:rsidRPr="00455E3C">
        <w:rPr>
          <w:i/>
          <w:sz w:val="28"/>
          <w:szCs w:val="28"/>
          <w:lang w:val="en-US"/>
        </w:rPr>
        <w:t>N</w:t>
      </w:r>
      <w:r w:rsidRPr="00455E3C">
        <w:rPr>
          <w:i/>
          <w:sz w:val="28"/>
          <w:szCs w:val="28"/>
          <w:vertAlign w:val="superscript"/>
        </w:rPr>
        <w:t>0,8</w:t>
      </w:r>
      <w:r>
        <w:rPr>
          <w:sz w:val="28"/>
          <w:szCs w:val="28"/>
        </w:rPr>
        <w:t xml:space="preserve"> при </w:t>
      </w:r>
      <w:r w:rsidRPr="00455E3C">
        <w:rPr>
          <w:i/>
          <w:sz w:val="28"/>
          <w:szCs w:val="28"/>
          <w:lang w:val="en-US"/>
        </w:rPr>
        <w:t>N</w:t>
      </w:r>
      <w:r w:rsidRPr="00455E3C">
        <w:rPr>
          <w:i/>
          <w:sz w:val="28"/>
          <w:szCs w:val="28"/>
        </w:rPr>
        <w:t>&lt;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proofErr w:type="gramStart"/>
      <w:r>
        <w:rPr>
          <w:sz w:val="28"/>
          <w:szCs w:val="28"/>
        </w:rPr>
        <w:t>;</w:t>
      </w:r>
      <w:r w:rsidRPr="00455E3C">
        <w:rPr>
          <w:i/>
          <w:sz w:val="28"/>
          <w:szCs w:val="28"/>
        </w:rPr>
        <w:t>К</w:t>
      </w:r>
      <w:proofErr w:type="gramEnd"/>
      <w:r w:rsidRPr="00455E3C">
        <w:rPr>
          <w:i/>
          <w:sz w:val="28"/>
          <w:szCs w:val="28"/>
          <w:vertAlign w:val="subscript"/>
        </w:rPr>
        <w:t>6</w:t>
      </w:r>
      <w:r w:rsidRPr="00455E3C">
        <w:rPr>
          <w:i/>
          <w:sz w:val="28"/>
          <w:szCs w:val="28"/>
        </w:rPr>
        <w:t xml:space="preserve"> = 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r w:rsidRPr="00455E3C">
        <w:rPr>
          <w:i/>
          <w:sz w:val="28"/>
          <w:szCs w:val="28"/>
          <w:vertAlign w:val="superscript"/>
        </w:rPr>
        <w:t>0,8</w:t>
      </w:r>
      <w:r>
        <w:rPr>
          <w:sz w:val="28"/>
          <w:szCs w:val="28"/>
        </w:rPr>
        <w:t xml:space="preserve"> при </w:t>
      </w:r>
      <w:r w:rsidRPr="00455E3C">
        <w:rPr>
          <w:i/>
          <w:sz w:val="28"/>
          <w:szCs w:val="28"/>
          <w:lang w:val="en-US"/>
        </w:rPr>
        <w:t>N</w:t>
      </w:r>
      <w:r w:rsidRPr="00455E3C">
        <w:rPr>
          <w:i/>
          <w:sz w:val="28"/>
          <w:szCs w:val="28"/>
        </w:rPr>
        <w:t xml:space="preserve"> ≥ 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r w:rsidRPr="00455E3C">
        <w:rPr>
          <w:i/>
          <w:sz w:val="28"/>
          <w:szCs w:val="28"/>
        </w:rPr>
        <w:t>;</w:t>
      </w:r>
      <w:r>
        <w:rPr>
          <w:sz w:val="28"/>
          <w:szCs w:val="28"/>
        </w:rPr>
        <w:t xml:space="preserve"> при 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&lt; 1ч; </w:t>
      </w:r>
      <w:r w:rsidRPr="00455E3C">
        <w:rPr>
          <w:i/>
          <w:sz w:val="28"/>
          <w:szCs w:val="28"/>
        </w:rPr>
        <w:t>К</w:t>
      </w:r>
      <w:r w:rsidRPr="00455E3C"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определяется для </w:t>
      </w:r>
      <w:r w:rsidRPr="00455E3C">
        <w:rPr>
          <w:i/>
          <w:sz w:val="28"/>
          <w:szCs w:val="28"/>
          <w:lang w:val="en-US"/>
        </w:rPr>
        <w:t>t</w:t>
      </w:r>
      <w:r w:rsidRPr="00455E3C"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= 1ч;</w:t>
      </w:r>
      <w:r w:rsidRPr="00455E3C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толщина слоя АХОВ, м; </w:t>
      </w:r>
      <w:r w:rsidRPr="00455E3C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плотность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(табл.2).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коэффициента </w:t>
      </w:r>
      <w:r w:rsidRPr="0001008D">
        <w:rPr>
          <w:i/>
          <w:sz w:val="28"/>
          <w:szCs w:val="28"/>
        </w:rPr>
        <w:t>К</w:t>
      </w:r>
      <w:proofErr w:type="gramStart"/>
      <w:r w:rsidRPr="0001008D">
        <w:rPr>
          <w:i/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в зависимости от скорости ветра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05297" w:rsidTr="0056365C">
        <w:tc>
          <w:tcPr>
            <w:tcW w:w="773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ветра, м/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5297" w:rsidTr="0056365C">
        <w:tc>
          <w:tcPr>
            <w:tcW w:w="773" w:type="dxa"/>
          </w:tcPr>
          <w:p w:rsidR="00005297" w:rsidRPr="0001008D" w:rsidRDefault="00005297" w:rsidP="0056365C">
            <w:pPr>
              <w:ind w:left="-567"/>
              <w:contextualSpacing/>
              <w:jc w:val="center"/>
              <w:rPr>
                <w:i/>
                <w:sz w:val="28"/>
                <w:szCs w:val="28"/>
              </w:rPr>
            </w:pPr>
            <w:r w:rsidRPr="0001008D">
              <w:rPr>
                <w:i/>
                <w:sz w:val="28"/>
                <w:szCs w:val="28"/>
              </w:rPr>
              <w:t>К</w:t>
            </w:r>
            <w:proofErr w:type="gramStart"/>
            <w:r w:rsidRPr="0001008D">
              <w:rPr>
                <w:i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005297" w:rsidRDefault="00005297" w:rsidP="0056365C">
            <w:pPr>
              <w:ind w:left="-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5,68</w:t>
            </w:r>
          </w:p>
        </w:tc>
      </w:tr>
    </w:tbl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Pr="0001008D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6A2F6E">
        <w:rPr>
          <w:i/>
          <w:sz w:val="28"/>
          <w:szCs w:val="28"/>
          <w:lang w:val="en-US"/>
        </w:rPr>
        <w:t>Q</w:t>
      </w:r>
      <w:r w:rsidRPr="006A2F6E">
        <w:rPr>
          <w:i/>
          <w:sz w:val="28"/>
          <w:szCs w:val="28"/>
          <w:vertAlign w:val="subscript"/>
        </w:rPr>
        <w:t>э1</w:t>
      </w:r>
      <w:r>
        <w:rPr>
          <w:sz w:val="28"/>
          <w:szCs w:val="28"/>
        </w:rPr>
        <w:t xml:space="preserve"> для веществ, не вошедших в табл.2, значение коэффициента </w:t>
      </w:r>
      <w:r w:rsidRPr="006A2F6E">
        <w:rPr>
          <w:i/>
          <w:sz w:val="28"/>
          <w:szCs w:val="28"/>
        </w:rPr>
        <w:t>К</w:t>
      </w:r>
      <w:r w:rsidRPr="006A2F6E">
        <w:rPr>
          <w:i/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принимается равным 1, а коэффициент </w:t>
      </w:r>
      <w:r w:rsidRPr="006A2F6E">
        <w:rPr>
          <w:i/>
          <w:sz w:val="28"/>
          <w:szCs w:val="28"/>
        </w:rPr>
        <w:t>К</w:t>
      </w:r>
      <w:proofErr w:type="gramStart"/>
      <w:r w:rsidRPr="006A2F6E">
        <w:rPr>
          <w:i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определяется по формуле: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 w:rsidRPr="00CF7838">
        <w:rPr>
          <w:i/>
          <w:sz w:val="28"/>
          <w:szCs w:val="28"/>
        </w:rPr>
        <w:t>К</w:t>
      </w:r>
      <w:proofErr w:type="gramStart"/>
      <w:r w:rsidRPr="00CF7838">
        <w:rPr>
          <w:i/>
          <w:sz w:val="28"/>
          <w:szCs w:val="28"/>
          <w:vertAlign w:val="subscript"/>
        </w:rPr>
        <w:t>2</w:t>
      </w:r>
      <w:proofErr w:type="gramEnd"/>
      <w:r w:rsidRPr="00CF7838">
        <w:rPr>
          <w:i/>
          <w:sz w:val="28"/>
          <w:szCs w:val="28"/>
        </w:rPr>
        <w:t xml:space="preserve"> = 8,1·10</w:t>
      </w:r>
      <w:r w:rsidRPr="00CF7838">
        <w:rPr>
          <w:i/>
          <w:sz w:val="28"/>
          <w:szCs w:val="28"/>
          <w:vertAlign w:val="superscript"/>
        </w:rPr>
        <w:t>-6</w:t>
      </w:r>
      <w:r w:rsidRPr="00CF7838">
        <w:rPr>
          <w:i/>
          <w:sz w:val="28"/>
          <w:szCs w:val="28"/>
        </w:rPr>
        <w:t>Р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rad>
        <m:r>
          <w:rPr>
            <w:rFonts w:ascii="Cambria Math" w:hAnsi="Cambria Math"/>
            <w:sz w:val="28"/>
            <w:szCs w:val="28"/>
          </w:rPr>
          <m:t>,</m:t>
        </m:r>
      </m:oMath>
      <w:r w:rsidRPr="00CF7838">
        <w:rPr>
          <w:sz w:val="28"/>
          <w:szCs w:val="28"/>
        </w:rPr>
        <w:t xml:space="preserve">   (6)</w:t>
      </w: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 w:rsidRPr="00855A25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давление насыщенного пара вещества при заданной температуре воздуха,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.; </w:t>
      </w:r>
      <w:r w:rsidRPr="00855A25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– молекулярная масса вещества.</w:t>
      </w:r>
    </w:p>
    <w:p w:rsidR="00005297" w:rsidRDefault="00420FFA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Задача</w:t>
      </w:r>
      <w:r w:rsidR="00005297" w:rsidRPr="00A13639">
        <w:rPr>
          <w:b/>
          <w:sz w:val="28"/>
          <w:szCs w:val="28"/>
          <w:u w:val="single"/>
        </w:rPr>
        <w:t xml:space="preserve"> 2.</w:t>
      </w:r>
      <w:r w:rsidR="00005297">
        <w:rPr>
          <w:sz w:val="28"/>
          <w:szCs w:val="28"/>
        </w:rPr>
        <w:t xml:space="preserve"> Определение продолжительности поражающего действия АХОВ. Продолжительность поражающего действия АХОВ определятся временем его испарения </w:t>
      </w:r>
      <w:proofErr w:type="gramStart"/>
      <w:r w:rsidR="00005297" w:rsidRPr="00F84F51">
        <w:rPr>
          <w:i/>
          <w:sz w:val="28"/>
          <w:szCs w:val="28"/>
          <w:lang w:val="en-US"/>
        </w:rPr>
        <w:t>t</w:t>
      </w:r>
      <w:proofErr w:type="gramEnd"/>
      <w:r w:rsidR="00005297" w:rsidRPr="00F84F51">
        <w:rPr>
          <w:i/>
          <w:sz w:val="28"/>
          <w:szCs w:val="28"/>
          <w:vertAlign w:val="subscript"/>
        </w:rPr>
        <w:t>и</w:t>
      </w:r>
      <w:r w:rsidR="00005297">
        <w:rPr>
          <w:sz w:val="28"/>
          <w:szCs w:val="28"/>
        </w:rPr>
        <w:t xml:space="preserve"> (час) с площади разлива по формуле: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proofErr w:type="gramStart"/>
      <w:r w:rsidRPr="007A0F1A">
        <w:rPr>
          <w:i/>
          <w:sz w:val="28"/>
          <w:szCs w:val="28"/>
          <w:lang w:val="en-US"/>
        </w:rPr>
        <w:t>t</w:t>
      </w:r>
      <w:r w:rsidRPr="007A0F1A">
        <w:rPr>
          <w:i/>
          <w:sz w:val="28"/>
          <w:szCs w:val="28"/>
          <w:vertAlign w:val="subscript"/>
        </w:rPr>
        <w:t>и</w:t>
      </w:r>
      <w:proofErr w:type="gramEnd"/>
      <w:r w:rsidRPr="007A0F1A">
        <w:rPr>
          <w:i/>
          <w:sz w:val="28"/>
          <w:szCs w:val="28"/>
        </w:rPr>
        <w:t xml:space="preserve"> = </w:t>
      </w:r>
      <w:proofErr w:type="spellStart"/>
      <w:r w:rsidRPr="007A0F1A">
        <w:rPr>
          <w:i/>
          <w:sz w:val="28"/>
          <w:szCs w:val="28"/>
          <w:lang w:val="en-US"/>
        </w:rPr>
        <w:t>hd</w:t>
      </w:r>
      <w:proofErr w:type="spellEnd"/>
      <w:r w:rsidRPr="007A0F1A">
        <w:rPr>
          <w:i/>
          <w:sz w:val="28"/>
          <w:szCs w:val="28"/>
        </w:rPr>
        <w:t>/(К</w:t>
      </w:r>
      <w:r w:rsidRPr="007A0F1A">
        <w:rPr>
          <w:i/>
          <w:sz w:val="28"/>
          <w:szCs w:val="28"/>
          <w:vertAlign w:val="subscript"/>
        </w:rPr>
        <w:t xml:space="preserve">2 </w:t>
      </w:r>
      <w:r w:rsidRPr="007A0F1A">
        <w:rPr>
          <w:i/>
          <w:sz w:val="28"/>
          <w:szCs w:val="28"/>
        </w:rPr>
        <w:t>К</w:t>
      </w:r>
      <w:r w:rsidRPr="007A0F1A">
        <w:rPr>
          <w:i/>
          <w:sz w:val="28"/>
          <w:szCs w:val="28"/>
          <w:vertAlign w:val="subscript"/>
        </w:rPr>
        <w:t>4</w:t>
      </w:r>
      <w:r w:rsidRPr="007A0F1A">
        <w:rPr>
          <w:i/>
          <w:sz w:val="28"/>
          <w:szCs w:val="28"/>
        </w:rPr>
        <w:t xml:space="preserve"> К</w:t>
      </w:r>
      <w:r w:rsidRPr="007A0F1A">
        <w:rPr>
          <w:i/>
          <w:sz w:val="28"/>
          <w:szCs w:val="28"/>
          <w:vertAlign w:val="subscript"/>
        </w:rPr>
        <w:t>7</w:t>
      </w:r>
      <w:r w:rsidRPr="007A0F1A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                    (7)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A0F1A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толщина слоя АХОВ,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; </w:t>
      </w:r>
      <w:r w:rsidRPr="007A0F1A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плотность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05297" w:rsidRDefault="00420FFA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Задача</w:t>
      </w:r>
      <w:r w:rsidR="00005297" w:rsidRPr="00A13639">
        <w:rPr>
          <w:b/>
          <w:sz w:val="28"/>
          <w:szCs w:val="28"/>
          <w:u w:val="single"/>
        </w:rPr>
        <w:t xml:space="preserve"> 3.</w:t>
      </w:r>
      <w:r w:rsidR="00005297">
        <w:rPr>
          <w:sz w:val="28"/>
          <w:szCs w:val="28"/>
        </w:rPr>
        <w:t xml:space="preserve"> </w:t>
      </w:r>
      <w:r w:rsidR="00005297" w:rsidRPr="003B5E78">
        <w:rPr>
          <w:b/>
          <w:sz w:val="28"/>
          <w:szCs w:val="28"/>
        </w:rPr>
        <w:t>Один из главных показателей, характеризующих масштабы заражения при авариях на химически опасных объектах, - глубина зоны заражения первичным (вторичным) облаком АХОВ.</w:t>
      </w:r>
      <w:r w:rsidR="00005297">
        <w:rPr>
          <w:sz w:val="28"/>
          <w:szCs w:val="28"/>
        </w:rPr>
        <w:t xml:space="preserve"> Она определяется расчетами с использованием табличных данных и аналитических соотношений.</w:t>
      </w:r>
    </w:p>
    <w:p w:rsidR="00005297" w:rsidRDefault="00005297" w:rsidP="00005297">
      <w:pPr>
        <w:widowControl w:val="0"/>
        <w:ind w:left="-56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Расчет глубины зоны заражения ведется с использованием данных таблиц 2 – 6. В табл.6 приведены максимальные значения глубины зоны заражения первичным (</w:t>
      </w:r>
      <w:r w:rsidRPr="00893B57">
        <w:rPr>
          <w:i/>
          <w:sz w:val="28"/>
          <w:szCs w:val="28"/>
        </w:rPr>
        <w:t>Г</w:t>
      </w:r>
      <w:proofErr w:type="gramStart"/>
      <w:r w:rsidRPr="00893B57">
        <w:rPr>
          <w:i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 и вторичным (</w:t>
      </w:r>
      <w:r w:rsidRPr="00893B57">
        <w:rPr>
          <w:i/>
          <w:sz w:val="28"/>
          <w:szCs w:val="28"/>
        </w:rPr>
        <w:t>Г</w:t>
      </w:r>
      <w:r w:rsidRPr="00893B57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облаком АХОВ, определяемые в зависимости от эквивалентного количества вещества и скорости ветра. Полная глубина зоны заражения </w:t>
      </w:r>
      <w:r w:rsidRPr="00893B57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, км, обусловленная воздействием первичного и вторичного облака АХОВ, определяется: 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 w:rsidRPr="00893B57">
        <w:rPr>
          <w:i/>
          <w:sz w:val="28"/>
          <w:szCs w:val="28"/>
        </w:rPr>
        <w:t xml:space="preserve">Г = </w:t>
      </w:r>
      <w:proofErr w:type="gramStart"/>
      <w:r w:rsidRPr="00893B57">
        <w:rPr>
          <w:i/>
          <w:sz w:val="28"/>
          <w:szCs w:val="28"/>
        </w:rPr>
        <w:t>Г</w:t>
      </w:r>
      <w:proofErr w:type="gramEnd"/>
      <w:r w:rsidRPr="00893B57">
        <w:rPr>
          <w:i/>
          <w:sz w:val="28"/>
          <w:szCs w:val="28"/>
          <w:vertAlign w:val="superscript"/>
        </w:rPr>
        <w:t>'</w:t>
      </w:r>
      <w:r w:rsidRPr="00893B57">
        <w:rPr>
          <w:i/>
          <w:sz w:val="28"/>
          <w:szCs w:val="28"/>
        </w:rPr>
        <w:t xml:space="preserve">  + 0,5 Г</w:t>
      </w:r>
      <w:r w:rsidRPr="00893B57">
        <w:rPr>
          <w:i/>
          <w:sz w:val="28"/>
          <w:szCs w:val="28"/>
          <w:vertAlign w:val="superscript"/>
        </w:rPr>
        <w:t>"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где</w:t>
      </w:r>
      <w:r w:rsidRPr="00F93C3A">
        <w:rPr>
          <w:i/>
          <w:sz w:val="28"/>
          <w:szCs w:val="28"/>
        </w:rPr>
        <w:t>Г</w:t>
      </w:r>
      <w:proofErr w:type="spellEnd"/>
      <w:r w:rsidRPr="00F93C3A">
        <w:rPr>
          <w:i/>
          <w:sz w:val="28"/>
          <w:szCs w:val="28"/>
          <w:vertAlign w:val="superscript"/>
        </w:rPr>
        <w:t>'</w:t>
      </w:r>
      <w:r>
        <w:rPr>
          <w:sz w:val="28"/>
          <w:szCs w:val="28"/>
        </w:rPr>
        <w:t xml:space="preserve"> – наибольший,  </w:t>
      </w:r>
      <w:r w:rsidRPr="00F93C3A">
        <w:rPr>
          <w:i/>
          <w:sz w:val="28"/>
          <w:szCs w:val="28"/>
        </w:rPr>
        <w:t>Г</w:t>
      </w:r>
      <w:r w:rsidRPr="00F93C3A">
        <w:rPr>
          <w:i/>
          <w:sz w:val="28"/>
          <w:szCs w:val="28"/>
          <w:vertAlign w:val="superscript"/>
        </w:rPr>
        <w:t>"</w:t>
      </w:r>
      <w:r>
        <w:rPr>
          <w:sz w:val="28"/>
          <w:szCs w:val="28"/>
        </w:rPr>
        <w:t xml:space="preserve">–наименьший размер </w:t>
      </w:r>
      <w:r w:rsidRPr="00F93C3A">
        <w:rPr>
          <w:i/>
          <w:sz w:val="28"/>
          <w:szCs w:val="28"/>
        </w:rPr>
        <w:t>Г</w:t>
      </w:r>
      <w:r w:rsidRPr="00F93C3A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и </w:t>
      </w:r>
      <w:r w:rsidRPr="00F93C3A">
        <w:rPr>
          <w:i/>
          <w:sz w:val="28"/>
          <w:szCs w:val="28"/>
        </w:rPr>
        <w:t>Г</w:t>
      </w:r>
      <w:r w:rsidRPr="00F93C3A">
        <w:rPr>
          <w:i/>
          <w:sz w:val="28"/>
          <w:szCs w:val="28"/>
          <w:vertAlign w:val="subscript"/>
        </w:rPr>
        <w:t>2</w:t>
      </w:r>
      <w:r w:rsidRPr="00F93C3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Полученное значение сравнивается с предельно возможным значением глубины переноса воздушных масс </w:t>
      </w:r>
      <w:proofErr w:type="spellStart"/>
      <w:r w:rsidRPr="003A3F3E">
        <w:rPr>
          <w:i/>
          <w:sz w:val="28"/>
          <w:szCs w:val="28"/>
        </w:rPr>
        <w:t>Г</w:t>
      </w:r>
      <w:r w:rsidRPr="003A3F3E">
        <w:rPr>
          <w:i/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, определяемым по формуле:</w:t>
      </w:r>
    </w:p>
    <w:p w:rsidR="00005297" w:rsidRPr="003A3F3E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proofErr w:type="spellStart"/>
      <w:r w:rsidRPr="00720DA5">
        <w:rPr>
          <w:i/>
          <w:sz w:val="28"/>
          <w:szCs w:val="28"/>
        </w:rPr>
        <w:t>Г</w:t>
      </w:r>
      <w:r w:rsidRPr="00720DA5">
        <w:rPr>
          <w:i/>
          <w:sz w:val="28"/>
          <w:szCs w:val="28"/>
          <w:vertAlign w:val="subscript"/>
        </w:rPr>
        <w:t>п</w:t>
      </w:r>
      <w:proofErr w:type="spellEnd"/>
      <w:r w:rsidRPr="00720DA5">
        <w:rPr>
          <w:i/>
          <w:sz w:val="28"/>
          <w:szCs w:val="28"/>
        </w:rPr>
        <w:t xml:space="preserve"> = </w:t>
      </w:r>
      <w:r w:rsidRPr="00720DA5">
        <w:rPr>
          <w:i/>
          <w:sz w:val="28"/>
          <w:szCs w:val="28"/>
          <w:lang w:val="en-US"/>
        </w:rPr>
        <w:t>NV</w:t>
      </w:r>
      <w:r>
        <w:rPr>
          <w:sz w:val="28"/>
          <w:szCs w:val="28"/>
        </w:rPr>
        <w:t>,                             (8)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20DA5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– время от начала аварии,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; </w:t>
      </w:r>
      <w:r w:rsidRPr="00720DA5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переноса переднего фронта облака зараженного воздуха при данных скорости ветра и степени вертикальной устойчивости атмосферы, км/ч (табл.4). </w:t>
      </w:r>
    </w:p>
    <w:p w:rsidR="00005297" w:rsidRDefault="00005297" w:rsidP="00005297">
      <w:pPr>
        <w:widowControl w:val="0"/>
        <w:ind w:left="-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5297" w:rsidRDefault="00005297" w:rsidP="00005297">
      <w:pPr>
        <w:widowControl w:val="0"/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Скорость переноса переднего фронта облака зараженного воздуха в зависимости от скорости ветра,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/ч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78"/>
        <w:gridCol w:w="332"/>
        <w:gridCol w:w="425"/>
        <w:gridCol w:w="6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</w:tblGrid>
      <w:tr w:rsidR="00005297" w:rsidRPr="006C7381" w:rsidTr="0056365C">
        <w:tc>
          <w:tcPr>
            <w:tcW w:w="2078" w:type="dxa"/>
            <w:vMerge w:val="restart"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Степень вертикальной устойчивости атмосферы</w:t>
            </w:r>
          </w:p>
        </w:tc>
        <w:tc>
          <w:tcPr>
            <w:tcW w:w="7668" w:type="dxa"/>
            <w:gridSpan w:val="16"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Скорость ветра, м/</w:t>
            </w:r>
            <w:proofErr w:type="gramStart"/>
            <w:r w:rsidRPr="007B3E9F">
              <w:rPr>
                <w:i/>
                <w:sz w:val="24"/>
                <w:szCs w:val="24"/>
              </w:rPr>
              <w:t>с</w:t>
            </w:r>
            <w:proofErr w:type="gramEnd"/>
          </w:p>
        </w:tc>
      </w:tr>
      <w:tr w:rsidR="00005297" w:rsidRPr="006C7381" w:rsidTr="00CF0B24">
        <w:tc>
          <w:tcPr>
            <w:tcW w:w="2078" w:type="dxa"/>
            <w:vMerge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2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80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80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005297" w:rsidRPr="007B3E9F" w:rsidRDefault="00005297" w:rsidP="00CF0B24">
            <w:pPr>
              <w:ind w:left="-567"/>
              <w:contextualSpacing/>
              <w:jc w:val="right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>16</w:t>
            </w:r>
          </w:p>
        </w:tc>
      </w:tr>
      <w:tr w:rsidR="00005297" w:rsidRPr="006C7381" w:rsidTr="00CF0B24">
        <w:tc>
          <w:tcPr>
            <w:tcW w:w="2078" w:type="dxa"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 xml:space="preserve">Инверсия </w:t>
            </w:r>
          </w:p>
        </w:tc>
        <w:tc>
          <w:tcPr>
            <w:tcW w:w="332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5297" w:rsidRPr="006C7381" w:rsidTr="00CF0B24">
        <w:tc>
          <w:tcPr>
            <w:tcW w:w="2078" w:type="dxa"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 xml:space="preserve">Изотермия </w:t>
            </w:r>
          </w:p>
        </w:tc>
        <w:tc>
          <w:tcPr>
            <w:tcW w:w="332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80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5297" w:rsidRPr="006C7381" w:rsidTr="00CF0B24">
        <w:tc>
          <w:tcPr>
            <w:tcW w:w="2078" w:type="dxa"/>
          </w:tcPr>
          <w:p w:rsidR="00005297" w:rsidRPr="007B3E9F" w:rsidRDefault="00005297" w:rsidP="00BF1447">
            <w:pPr>
              <w:ind w:left="-567"/>
              <w:contextualSpacing/>
              <w:jc w:val="center"/>
              <w:rPr>
                <w:i/>
                <w:sz w:val="24"/>
                <w:szCs w:val="24"/>
              </w:rPr>
            </w:pPr>
            <w:r w:rsidRPr="007B3E9F">
              <w:rPr>
                <w:i/>
                <w:sz w:val="24"/>
                <w:szCs w:val="24"/>
              </w:rPr>
              <w:t xml:space="preserve">Конвекция </w:t>
            </w:r>
          </w:p>
        </w:tc>
        <w:tc>
          <w:tcPr>
            <w:tcW w:w="332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9" w:type="dxa"/>
          </w:tcPr>
          <w:p w:rsidR="00005297" w:rsidRPr="006C7381" w:rsidRDefault="00005297" w:rsidP="00CF0B24">
            <w:pPr>
              <w:ind w:left="-56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005297" w:rsidRPr="006C7381" w:rsidRDefault="00005297" w:rsidP="00BF1447">
            <w:pPr>
              <w:ind w:left="-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окончательную глубину заражения принимается </w:t>
      </w:r>
      <w:proofErr w:type="gramStart"/>
      <w:r>
        <w:rPr>
          <w:sz w:val="28"/>
          <w:szCs w:val="28"/>
        </w:rPr>
        <w:t>меньшее</w:t>
      </w:r>
      <w:proofErr w:type="gramEnd"/>
      <w:r>
        <w:rPr>
          <w:sz w:val="28"/>
          <w:szCs w:val="28"/>
        </w:rPr>
        <w:t xml:space="preserve"> из двух сравниваемых между собой значений.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Зона возможного заражения от облака АХОВ на картах (схемах) ограничена окружностью, полуокружностью или периметром сектора, имеющего угловые размеры φ. Радиус равен глубине зоны заражения </w:t>
      </w:r>
      <w:r w:rsidRPr="00555B2F"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Угловые размеры сектора (зоны) в зависимости от скорости ветра приведены в табл.5.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Угловые размеры зоны возможного заражения АХОВ</w:t>
      </w: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зависимости от скорости ветра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005297" w:rsidTr="0056365C">
        <w:tc>
          <w:tcPr>
            <w:tcW w:w="1857" w:type="dxa"/>
          </w:tcPr>
          <w:p w:rsidR="00005297" w:rsidRPr="005B7CC6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  <w:r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1857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57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0,6-1</w:t>
            </w:r>
          </w:p>
        </w:tc>
        <w:tc>
          <w:tcPr>
            <w:tcW w:w="1858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1,1-2</w:t>
            </w:r>
          </w:p>
        </w:tc>
        <w:tc>
          <w:tcPr>
            <w:tcW w:w="1858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&gt;2</w:t>
            </w:r>
          </w:p>
        </w:tc>
      </w:tr>
      <w:tr w:rsidR="00005297" w:rsidTr="0056365C">
        <w:tc>
          <w:tcPr>
            <w:tcW w:w="1857" w:type="dxa"/>
          </w:tcPr>
          <w:p w:rsidR="00005297" w:rsidRPr="005B7CC6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φ, град</w:t>
            </w:r>
          </w:p>
        </w:tc>
        <w:tc>
          <w:tcPr>
            <w:tcW w:w="1857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857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58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58" w:type="dxa"/>
          </w:tcPr>
          <w:p w:rsidR="00005297" w:rsidRDefault="00005297" w:rsidP="005636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Зона фактического заражения, имеющая форму эллипса, включается в зону возможного заражения. Ввиду того, что под действием ветра облако АХОВ может перемещаться, фиксированное изображение зоны фактического заражения на карты (схемы) не наносится.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скорости ветра меньше 0,5 м/</w:t>
      </w:r>
      <w:proofErr w:type="gramStart"/>
      <w:r>
        <w:rPr>
          <w:sz w:val="28"/>
          <w:szCs w:val="28"/>
        </w:rPr>
        <w:t>с</w:t>
      </w:r>
      <w:proofErr w:type="gramEnd"/>
      <w:r w:rsidR="002437F0" w:rsidRPr="002437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заражения имеет вид круга. Точка «0» соответствует местоположению источника заражения; угол φ=360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радиус круга равен Г (табл. 6).при скорости ветра 0,6 – 1 м/</w:t>
      </w:r>
      <w:proofErr w:type="gramStart"/>
      <w:r>
        <w:rPr>
          <w:sz w:val="28"/>
          <w:szCs w:val="28"/>
        </w:rPr>
        <w:t>с</w:t>
      </w:r>
      <w:proofErr w:type="gramEnd"/>
      <w:r w:rsidR="002437F0" w:rsidRPr="002437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заражения имеет вид полукруга. Точка «О» соответствует местоположению источника заражения; φ=180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радиус круга равен Г; биссектриса угла совпадает с осью следа облака и с направлением ветра (табл. 6). При скорости ветра больше 1 м/</w:t>
      </w:r>
      <w:proofErr w:type="spellStart"/>
      <w:r>
        <w:rPr>
          <w:sz w:val="28"/>
          <w:szCs w:val="28"/>
        </w:rPr>
        <w:t>сзона</w:t>
      </w:r>
      <w:proofErr w:type="spellEnd"/>
      <w:r>
        <w:rPr>
          <w:sz w:val="28"/>
          <w:szCs w:val="28"/>
        </w:rPr>
        <w:t xml:space="preserve"> заражения имеет вид сектора; φ=90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(ν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1,1 – 2 м/с) или φ –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(ν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&gt; 2 м/с);  радиус сектора равен Г; биссектриса совпадает с осью следа облака и с направление ветр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табл. 6).</w:t>
      </w:r>
    </w:p>
    <w:p w:rsidR="00005297" w:rsidRDefault="00005297" w:rsidP="00005297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Pr="00295029" w:rsidRDefault="00005297" w:rsidP="00005297">
      <w:pPr>
        <w:widowControl w:val="0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9514" cy="3179299"/>
            <wp:effectExtent l="19050" t="0" r="0" b="0"/>
            <wp:docPr id="11" name="Рисунок 9" descr="http://images.myshared.ru/4/64431/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yshared.ru/4/64431/slide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14" cy="317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97" w:rsidRPr="00F96901" w:rsidRDefault="00420FFA" w:rsidP="00005297">
      <w:pPr>
        <w:widowControl w:val="0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Задача</w:t>
      </w:r>
      <w:r w:rsidR="00005297" w:rsidRPr="00F96901">
        <w:rPr>
          <w:b/>
          <w:sz w:val="28"/>
          <w:szCs w:val="28"/>
          <w:u w:val="single"/>
        </w:rPr>
        <w:t xml:space="preserve"> 4.</w:t>
      </w:r>
      <w:r w:rsidR="00005297">
        <w:rPr>
          <w:b/>
          <w:sz w:val="28"/>
          <w:szCs w:val="28"/>
          <w:u w:val="single"/>
        </w:rPr>
        <w:t xml:space="preserve"> </w:t>
      </w:r>
      <w:r w:rsidR="00005297" w:rsidRPr="00F96901">
        <w:rPr>
          <w:b/>
          <w:sz w:val="28"/>
          <w:szCs w:val="28"/>
        </w:rPr>
        <w:t xml:space="preserve">Расчет глубины зоны заражения при разрушении химически опасного объекта. </w:t>
      </w:r>
    </w:p>
    <w:p w:rsidR="00005297" w:rsidRDefault="00005297" w:rsidP="00005297">
      <w:pPr>
        <w:widowControl w:val="0"/>
        <w:ind w:left="-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разрушения химически опасного объекта при прогнозировании глубины зоны заражения рекомендуется брать данные по одновременному выбросу суммарного запаса АХОВ на объекте и следующие метеорологические </w:t>
      </w:r>
      <w:r>
        <w:rPr>
          <w:sz w:val="28"/>
          <w:szCs w:val="28"/>
        </w:rPr>
        <w:lastRenderedPageBreak/>
        <w:t>условия: инверсия, скорость ветра 1 м/с. Эквивалентное количество АХОВ в облаке зараженного воздуха определяется аналогично рассмотренному в задаче 1 методу для вторичного облака при свободном выливе.</w:t>
      </w:r>
      <w:proofErr w:type="gramEnd"/>
      <w:r>
        <w:rPr>
          <w:sz w:val="28"/>
          <w:szCs w:val="28"/>
        </w:rPr>
        <w:t xml:space="preserve"> Суммарное количество рассчитывается по формуле:</w:t>
      </w:r>
    </w:p>
    <w:p w:rsidR="00005297" w:rsidRPr="009A75BF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 w:rsidRPr="006A2F6E">
        <w:rPr>
          <w:i/>
          <w:sz w:val="28"/>
          <w:szCs w:val="28"/>
          <w:lang w:val="en-US"/>
        </w:rPr>
        <w:t>Q</w:t>
      </w:r>
      <w:r w:rsidRPr="006A2F6E">
        <w:rPr>
          <w:i/>
          <w:sz w:val="28"/>
          <w:szCs w:val="28"/>
          <w:vertAlign w:val="subscript"/>
        </w:rPr>
        <w:t>э</w:t>
      </w:r>
      <w:r>
        <w:rPr>
          <w:i/>
          <w:sz w:val="28"/>
          <w:szCs w:val="28"/>
        </w:rPr>
        <w:t xml:space="preserve"> = 20К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 К</w:t>
      </w:r>
      <w:r>
        <w:rPr>
          <w:i/>
          <w:sz w:val="28"/>
          <w:szCs w:val="28"/>
          <w:vertAlign w:val="subscript"/>
        </w:rPr>
        <w:t>5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·</m:t>
            </m:r>
          </m:e>
        </m:nary>
      </m:oMath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2</w:t>
      </w:r>
      <w:proofErr w:type="spellStart"/>
      <w:r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lang w:val="en-US"/>
        </w:rPr>
        <w:t>K</w:t>
      </w:r>
      <w:proofErr w:type="spellEnd"/>
      <w:r w:rsidRPr="00A019D2">
        <w:rPr>
          <w:i/>
          <w:sz w:val="28"/>
          <w:szCs w:val="28"/>
          <w:vertAlign w:val="subscript"/>
        </w:rPr>
        <w:t>3</w:t>
      </w:r>
      <w:proofErr w:type="spellStart"/>
      <w:r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lang w:val="en-US"/>
        </w:rPr>
        <w:t>K</w:t>
      </w:r>
      <w:proofErr w:type="spellEnd"/>
      <w:r w:rsidRPr="00A019D2">
        <w:rPr>
          <w:i/>
          <w:sz w:val="28"/>
          <w:szCs w:val="28"/>
          <w:vertAlign w:val="subscript"/>
        </w:rPr>
        <w:t>6</w:t>
      </w:r>
      <w:proofErr w:type="spellStart"/>
      <w:r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lang w:val="en-US"/>
        </w:rPr>
        <w:t>K</w:t>
      </w:r>
      <w:proofErr w:type="spellEnd"/>
      <w:r w:rsidRPr="00A019D2">
        <w:rPr>
          <w:i/>
          <w:sz w:val="28"/>
          <w:szCs w:val="28"/>
          <w:vertAlign w:val="subscript"/>
        </w:rPr>
        <w:t>7</w:t>
      </w:r>
      <w:proofErr w:type="spellStart"/>
      <w:r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A019D2">
        <w:rPr>
          <w:i/>
          <w:sz w:val="28"/>
          <w:szCs w:val="28"/>
        </w:rPr>
        <w:t xml:space="preserve"> /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  <w:lang w:val="en-US"/>
        </w:rPr>
        <w:t>i</w:t>
      </w:r>
      <w:r w:rsidRPr="00A019D2">
        <w:rPr>
          <w:i/>
          <w:sz w:val="28"/>
          <w:szCs w:val="28"/>
        </w:rPr>
        <w:t>)</w:t>
      </w:r>
      <w:proofErr w:type="gramStart"/>
      <w:r>
        <w:rPr>
          <w:i/>
          <w:sz w:val="28"/>
          <w:szCs w:val="28"/>
        </w:rPr>
        <w:t xml:space="preserve">,  </w:t>
      </w:r>
      <w:r w:rsidRPr="00A019D2">
        <w:rPr>
          <w:sz w:val="28"/>
          <w:szCs w:val="28"/>
        </w:rPr>
        <w:t>(</w:t>
      </w:r>
      <w:proofErr w:type="gramEnd"/>
      <w:r w:rsidRPr="00A019D2">
        <w:rPr>
          <w:sz w:val="28"/>
          <w:szCs w:val="28"/>
        </w:rPr>
        <w:t>9)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F4592">
        <w:rPr>
          <w:i/>
          <w:sz w:val="28"/>
          <w:szCs w:val="28"/>
        </w:rPr>
        <w:t>К</w:t>
      </w:r>
      <w:r w:rsidRPr="002F4592">
        <w:rPr>
          <w:i/>
          <w:sz w:val="28"/>
          <w:szCs w:val="28"/>
          <w:vertAlign w:val="subscript"/>
        </w:rPr>
        <w:t>2</w:t>
      </w:r>
      <w:proofErr w:type="spellStart"/>
      <w:r w:rsidRPr="002F4592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– коэффициент, зависящий от физико-химических свойств </w:t>
      </w:r>
      <w:proofErr w:type="spellStart"/>
      <w:r w:rsidRPr="002F4592"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АХОВ; </w:t>
      </w:r>
      <w:r w:rsidRPr="002F4592">
        <w:rPr>
          <w:i/>
          <w:sz w:val="28"/>
          <w:szCs w:val="28"/>
        </w:rPr>
        <w:t>К</w:t>
      </w:r>
      <w:r w:rsidRPr="002F4592">
        <w:rPr>
          <w:i/>
          <w:sz w:val="28"/>
          <w:szCs w:val="28"/>
          <w:vertAlign w:val="subscript"/>
        </w:rPr>
        <w:t>3</w:t>
      </w:r>
      <w:proofErr w:type="spellStart"/>
      <w:r w:rsidRPr="002F4592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коэффициент, равный отношению пороговой </w:t>
      </w:r>
      <w:proofErr w:type="spellStart"/>
      <w:r>
        <w:rPr>
          <w:sz w:val="28"/>
          <w:szCs w:val="28"/>
        </w:rPr>
        <w:t>токсодозы</w:t>
      </w:r>
      <w:proofErr w:type="spellEnd"/>
      <w:r>
        <w:rPr>
          <w:sz w:val="28"/>
          <w:szCs w:val="28"/>
        </w:rPr>
        <w:t xml:space="preserve"> хлора к пороговой токсодозе</w:t>
      </w:r>
      <w:proofErr w:type="spellStart"/>
      <w:proofErr w:type="gramStart"/>
      <w:r w:rsidRPr="002F4592">
        <w:rPr>
          <w:i/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АХОВ; </w:t>
      </w:r>
      <w:r w:rsidRPr="002F4592">
        <w:rPr>
          <w:i/>
          <w:sz w:val="28"/>
          <w:szCs w:val="28"/>
        </w:rPr>
        <w:t>К</w:t>
      </w:r>
      <w:r w:rsidRPr="002F4592">
        <w:rPr>
          <w:i/>
          <w:sz w:val="28"/>
          <w:szCs w:val="28"/>
          <w:vertAlign w:val="subscript"/>
        </w:rPr>
        <w:t>6</w:t>
      </w:r>
      <w:proofErr w:type="spellStart"/>
      <w:r w:rsidRPr="002F4592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- коэффициент, зависящий от времени, прошедшего после разрушения объекта; </w:t>
      </w:r>
      <w:r w:rsidRPr="002F4592">
        <w:rPr>
          <w:i/>
          <w:sz w:val="28"/>
          <w:szCs w:val="28"/>
        </w:rPr>
        <w:t>К</w:t>
      </w:r>
      <w:r w:rsidRPr="002F4592">
        <w:rPr>
          <w:i/>
          <w:sz w:val="28"/>
          <w:szCs w:val="28"/>
          <w:vertAlign w:val="subscript"/>
        </w:rPr>
        <w:t>7</w:t>
      </w:r>
      <w:proofErr w:type="spellStart"/>
      <w:r w:rsidRPr="002F4592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- поправка на температуру для </w:t>
      </w:r>
      <w:proofErr w:type="spellStart"/>
      <w:r w:rsidRPr="002F4592">
        <w:rPr>
          <w:i/>
          <w:sz w:val="28"/>
          <w:szCs w:val="28"/>
          <w:lang w:val="en-US"/>
        </w:rPr>
        <w:t>i</w:t>
      </w:r>
      <w:proofErr w:type="spellEnd"/>
      <w:r w:rsidRPr="00165E0C">
        <w:rPr>
          <w:sz w:val="28"/>
          <w:szCs w:val="28"/>
        </w:rPr>
        <w:t>-</w:t>
      </w:r>
      <w:r>
        <w:rPr>
          <w:sz w:val="28"/>
          <w:szCs w:val="28"/>
        </w:rPr>
        <w:t xml:space="preserve">го АХОВ; </w:t>
      </w:r>
      <w:r w:rsidRPr="002F4592">
        <w:rPr>
          <w:i/>
          <w:sz w:val="28"/>
          <w:szCs w:val="28"/>
          <w:lang w:val="en-US"/>
        </w:rPr>
        <w:t>Q</w:t>
      </w:r>
      <w:r w:rsidRPr="002F4592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–запасы </w:t>
      </w:r>
      <w:proofErr w:type="spellStart"/>
      <w:r w:rsidRPr="002F4592">
        <w:rPr>
          <w:i/>
          <w:sz w:val="28"/>
          <w:szCs w:val="28"/>
          <w:lang w:val="en-US"/>
        </w:rPr>
        <w:t>i</w:t>
      </w:r>
      <w:proofErr w:type="spellEnd"/>
      <w:r w:rsidRPr="002F4592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го АХОВ на объекте, т; </w:t>
      </w:r>
      <w:r w:rsidRPr="002F4592">
        <w:rPr>
          <w:i/>
          <w:sz w:val="28"/>
          <w:szCs w:val="28"/>
          <w:lang w:val="en-US"/>
        </w:rPr>
        <w:t>d</w:t>
      </w:r>
      <w:r w:rsidRPr="002F4592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–плотность </w:t>
      </w:r>
      <w:proofErr w:type="spellStart"/>
      <w:r w:rsidRPr="002F4592">
        <w:rPr>
          <w:i/>
          <w:sz w:val="28"/>
          <w:szCs w:val="28"/>
          <w:lang w:val="en-US"/>
        </w:rPr>
        <w:t>i</w:t>
      </w:r>
      <w:proofErr w:type="spellEnd"/>
      <w:r w:rsidRPr="002F4592">
        <w:rPr>
          <w:i/>
          <w:sz w:val="28"/>
          <w:szCs w:val="28"/>
        </w:rPr>
        <w:t>-</w:t>
      </w:r>
      <w:r>
        <w:rPr>
          <w:sz w:val="28"/>
          <w:szCs w:val="28"/>
        </w:rPr>
        <w:t>го АХОВ,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Полученные по табл. 7 значения глубины зоны заражения Г в зависимости от рассчитанного значения </w:t>
      </w:r>
      <w:r w:rsidRPr="002F4592">
        <w:rPr>
          <w:i/>
          <w:sz w:val="28"/>
          <w:szCs w:val="28"/>
          <w:lang w:val="en-US"/>
        </w:rPr>
        <w:t>Q</w:t>
      </w:r>
      <w:r w:rsidRPr="002F4592">
        <w:rPr>
          <w:i/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и скорости ветра сравниваются с предельно возможным значением глубины переноса воздушных масс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определяемым по формуле  (8). За окончательную расчетную глубину зоны заражения принимается </w:t>
      </w:r>
      <w:proofErr w:type="gramStart"/>
      <w:r>
        <w:rPr>
          <w:sz w:val="28"/>
          <w:szCs w:val="28"/>
        </w:rPr>
        <w:t>меньшее</w:t>
      </w:r>
      <w:proofErr w:type="gramEnd"/>
      <w:r>
        <w:rPr>
          <w:sz w:val="28"/>
          <w:szCs w:val="28"/>
        </w:rPr>
        <w:t xml:space="preserve"> из двух сравниваемых между собой значений.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0FFA">
        <w:rPr>
          <w:b/>
          <w:sz w:val="28"/>
          <w:szCs w:val="28"/>
          <w:u w:val="single"/>
        </w:rPr>
        <w:t>Задача</w:t>
      </w:r>
      <w:r w:rsidRPr="00EC2E61">
        <w:rPr>
          <w:b/>
          <w:sz w:val="28"/>
          <w:szCs w:val="28"/>
          <w:u w:val="single"/>
        </w:rPr>
        <w:t xml:space="preserve"> 5.</w:t>
      </w:r>
      <w:r w:rsidRPr="00EC2E61">
        <w:rPr>
          <w:b/>
          <w:sz w:val="28"/>
          <w:szCs w:val="28"/>
        </w:rPr>
        <w:t xml:space="preserve"> Определение площади заражения АХОВ</w:t>
      </w:r>
      <w:r>
        <w:rPr>
          <w:sz w:val="28"/>
          <w:szCs w:val="28"/>
        </w:rPr>
        <w:t xml:space="preserve">. Площадь зоны возможного заражения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для первичного (вторичного) облака АХОВ определяется по формуле: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567"/>
        <w:contextualSpacing/>
        <w:jc w:val="center"/>
        <w:rPr>
          <w:sz w:val="28"/>
          <w:szCs w:val="28"/>
        </w:rPr>
      </w:pPr>
      <w:r w:rsidRPr="00E231B2">
        <w:rPr>
          <w:i/>
          <w:sz w:val="28"/>
          <w:szCs w:val="28"/>
          <w:lang w:val="en-US"/>
        </w:rPr>
        <w:t>S</w:t>
      </w:r>
      <w:r w:rsidRPr="00E231B2">
        <w:rPr>
          <w:i/>
          <w:sz w:val="28"/>
          <w:szCs w:val="28"/>
          <w:vertAlign w:val="subscript"/>
        </w:rPr>
        <w:t>в</w:t>
      </w:r>
      <w:r w:rsidRPr="00E231B2">
        <w:rPr>
          <w:i/>
          <w:sz w:val="28"/>
          <w:szCs w:val="28"/>
        </w:rPr>
        <w:t xml:space="preserve"> = 8</w:t>
      </w:r>
      <w:proofErr w:type="gramStart"/>
      <w:r w:rsidRPr="00E231B2">
        <w:rPr>
          <w:i/>
          <w:sz w:val="28"/>
          <w:szCs w:val="28"/>
        </w:rPr>
        <w:t>,72</w:t>
      </w:r>
      <w:proofErr w:type="gramEnd"/>
      <w:r w:rsidRPr="00E231B2">
        <w:rPr>
          <w:i/>
          <w:sz w:val="28"/>
          <w:szCs w:val="28"/>
        </w:rPr>
        <w:t xml:space="preserve"> · 10</w:t>
      </w:r>
      <w:r w:rsidRPr="00E231B2">
        <w:rPr>
          <w:i/>
          <w:sz w:val="28"/>
          <w:szCs w:val="28"/>
          <w:vertAlign w:val="superscript"/>
        </w:rPr>
        <w:t>-3</w:t>
      </w:r>
      <w:r w:rsidRPr="00E231B2">
        <w:rPr>
          <w:i/>
          <w:sz w:val="28"/>
          <w:szCs w:val="28"/>
        </w:rPr>
        <w:t>Г</w:t>
      </w:r>
      <w:r w:rsidRPr="00E231B2">
        <w:rPr>
          <w:i/>
          <w:sz w:val="28"/>
          <w:szCs w:val="28"/>
          <w:vertAlign w:val="superscript"/>
        </w:rPr>
        <w:t>2</w:t>
      </w:r>
      <w:r w:rsidRPr="00E231B2">
        <w:rPr>
          <w:i/>
          <w:sz w:val="28"/>
          <w:szCs w:val="28"/>
        </w:rPr>
        <w:t>φ,</w:t>
      </w:r>
      <w:r>
        <w:rPr>
          <w:sz w:val="28"/>
          <w:szCs w:val="28"/>
        </w:rPr>
        <w:t xml:space="preserve">                (10)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231B2">
        <w:rPr>
          <w:i/>
          <w:sz w:val="28"/>
          <w:szCs w:val="28"/>
          <w:lang w:val="en-US"/>
        </w:rPr>
        <w:t>S</w:t>
      </w:r>
      <w:r w:rsidRPr="00E231B2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площадь зоны возможного заражения АХОВ,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; Г – глубина зоны заражения, км; </w:t>
      </w:r>
      <w:r w:rsidRPr="00E231B2">
        <w:rPr>
          <w:i/>
          <w:sz w:val="28"/>
          <w:szCs w:val="28"/>
        </w:rPr>
        <w:t>φ</w:t>
      </w:r>
      <w:r>
        <w:rPr>
          <w:sz w:val="28"/>
          <w:szCs w:val="28"/>
        </w:rPr>
        <w:t xml:space="preserve"> – угловые размеры зоны возможного заражения, град (табл.5). 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 зоны фактического заражения </w:t>
      </w:r>
      <w:r w:rsidRPr="00DB0E4B">
        <w:rPr>
          <w:i/>
          <w:sz w:val="28"/>
          <w:szCs w:val="28"/>
          <w:lang w:val="en-US"/>
        </w:rPr>
        <w:t>S</w:t>
      </w:r>
      <w:r w:rsidRPr="00DB0E4B">
        <w:rPr>
          <w:i/>
          <w:sz w:val="28"/>
          <w:szCs w:val="28"/>
          <w:vertAlign w:val="subscript"/>
        </w:rPr>
        <w:t>ф</w:t>
      </w:r>
      <w:r>
        <w:rPr>
          <w:sz w:val="28"/>
          <w:szCs w:val="28"/>
        </w:rPr>
        <w:t>, 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рассчитывается по формуле: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567"/>
        <w:contextualSpacing/>
        <w:jc w:val="center"/>
        <w:rPr>
          <w:sz w:val="28"/>
          <w:szCs w:val="28"/>
        </w:rPr>
      </w:pPr>
      <w:r w:rsidRPr="00DB0E4B">
        <w:rPr>
          <w:i/>
          <w:sz w:val="28"/>
          <w:szCs w:val="28"/>
          <w:lang w:val="en-US"/>
        </w:rPr>
        <w:t>S</w:t>
      </w:r>
      <w:r w:rsidRPr="00DB0E4B">
        <w:rPr>
          <w:i/>
          <w:sz w:val="28"/>
          <w:szCs w:val="28"/>
          <w:vertAlign w:val="subscript"/>
        </w:rPr>
        <w:t>ф</w:t>
      </w:r>
      <w:r w:rsidRPr="00DB0E4B">
        <w:rPr>
          <w:i/>
          <w:sz w:val="28"/>
          <w:szCs w:val="28"/>
        </w:rPr>
        <w:t xml:space="preserve"> = К</w:t>
      </w:r>
      <w:r w:rsidRPr="00DB0E4B">
        <w:rPr>
          <w:i/>
          <w:sz w:val="28"/>
          <w:szCs w:val="28"/>
          <w:vertAlign w:val="subscript"/>
        </w:rPr>
        <w:t>8</w:t>
      </w:r>
      <w:r w:rsidRPr="00DB0E4B">
        <w:rPr>
          <w:i/>
          <w:sz w:val="28"/>
          <w:szCs w:val="28"/>
        </w:rPr>
        <w:t>Г</w:t>
      </w:r>
      <w:r w:rsidRPr="00DB0E4B">
        <w:rPr>
          <w:i/>
          <w:sz w:val="28"/>
          <w:szCs w:val="28"/>
          <w:vertAlign w:val="superscript"/>
        </w:rPr>
        <w:t>2</w:t>
      </w:r>
      <w:r w:rsidRPr="00DB0E4B">
        <w:rPr>
          <w:i/>
          <w:sz w:val="28"/>
          <w:szCs w:val="28"/>
          <w:lang w:val="en-US"/>
        </w:rPr>
        <w:t>N</w:t>
      </w:r>
      <w:r w:rsidRPr="00D416BA">
        <w:rPr>
          <w:i/>
          <w:sz w:val="28"/>
          <w:szCs w:val="28"/>
          <w:vertAlign w:val="superscript"/>
        </w:rPr>
        <w:t>0</w:t>
      </w:r>
      <w:proofErr w:type="gramStart"/>
      <w:r w:rsidRPr="00DB0E4B">
        <w:rPr>
          <w:i/>
          <w:sz w:val="28"/>
          <w:szCs w:val="28"/>
          <w:vertAlign w:val="superscript"/>
        </w:rPr>
        <w:t>,2</w:t>
      </w:r>
      <w:proofErr w:type="gramEnd"/>
      <w:r w:rsidRPr="00DB0E4B">
        <w:rPr>
          <w:i/>
          <w:sz w:val="28"/>
          <w:szCs w:val="28"/>
        </w:rPr>
        <w:t>,</w:t>
      </w:r>
      <w:r>
        <w:rPr>
          <w:sz w:val="28"/>
          <w:szCs w:val="28"/>
        </w:rPr>
        <w:t>(11)</w:t>
      </w:r>
    </w:p>
    <w:p w:rsidR="00005297" w:rsidRDefault="00005297" w:rsidP="00005297">
      <w:pPr>
        <w:widowControl w:val="0"/>
        <w:ind w:left="-567" w:firstLine="567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B0E4B">
        <w:rPr>
          <w:i/>
          <w:sz w:val="28"/>
          <w:szCs w:val="28"/>
        </w:rPr>
        <w:t>К</w:t>
      </w:r>
      <w:r w:rsidRPr="00DB0E4B">
        <w:rPr>
          <w:i/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– коэффициент, зависящий от степени вертикальной устойчивости атмосферы (принимается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: 0,81 при инверсии, 0,133 – при  изотермии, 0,235 – при конвекции); </w:t>
      </w:r>
      <w:r w:rsidRPr="00DB0E4B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время прошедшее после начала аварии, ч.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0FFA">
        <w:rPr>
          <w:b/>
          <w:sz w:val="28"/>
          <w:szCs w:val="28"/>
          <w:u w:val="single"/>
        </w:rPr>
        <w:t>Задача</w:t>
      </w:r>
      <w:r w:rsidRPr="00ED28D3">
        <w:rPr>
          <w:b/>
          <w:sz w:val="28"/>
          <w:szCs w:val="28"/>
          <w:u w:val="single"/>
        </w:rPr>
        <w:t xml:space="preserve"> 6.</w:t>
      </w:r>
      <w:r>
        <w:rPr>
          <w:sz w:val="28"/>
          <w:szCs w:val="28"/>
        </w:rPr>
        <w:t xml:space="preserve"> Определение времени подхода облака зараженного воздуха к объекту. Время подхода облака АХОВ  к объекту зависит от скорости переноса облака воздушным потоком и определяется по формуле:</w:t>
      </w:r>
    </w:p>
    <w:p w:rsidR="00005297" w:rsidRDefault="00005297" w:rsidP="00005297">
      <w:pPr>
        <w:widowControl w:val="0"/>
        <w:ind w:left="-567" w:firstLine="567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proofErr w:type="gramStart"/>
      <w:r w:rsidRPr="00527F87">
        <w:rPr>
          <w:i/>
          <w:sz w:val="28"/>
          <w:szCs w:val="28"/>
          <w:lang w:val="en-US"/>
        </w:rPr>
        <w:t>t</w:t>
      </w:r>
      <w:r w:rsidRPr="00527F87">
        <w:rPr>
          <w:i/>
          <w:sz w:val="28"/>
          <w:szCs w:val="28"/>
          <w:vertAlign w:val="subscript"/>
        </w:rPr>
        <w:t>п</w:t>
      </w:r>
      <w:r w:rsidRPr="00527F87">
        <w:rPr>
          <w:i/>
          <w:sz w:val="28"/>
          <w:szCs w:val="28"/>
        </w:rPr>
        <w:t xml:space="preserve">  =</w:t>
      </w:r>
      <w:proofErr w:type="gramEnd"/>
      <w:r w:rsidRPr="00527F87">
        <w:rPr>
          <w:i/>
          <w:sz w:val="28"/>
          <w:szCs w:val="28"/>
        </w:rPr>
        <w:t xml:space="preserve"> х/ν,</w:t>
      </w:r>
      <w:r>
        <w:rPr>
          <w:sz w:val="28"/>
          <w:szCs w:val="28"/>
        </w:rPr>
        <w:t xml:space="preserve">                 (12)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E49A2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– расстояние от источника заражения до объекта,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; </w:t>
      </w:r>
      <w:r w:rsidRPr="00DE49A2">
        <w:rPr>
          <w:i/>
          <w:sz w:val="28"/>
          <w:szCs w:val="28"/>
        </w:rPr>
        <w:t>ν</w:t>
      </w:r>
      <w:r>
        <w:rPr>
          <w:sz w:val="28"/>
          <w:szCs w:val="28"/>
        </w:rPr>
        <w:t xml:space="preserve"> – скорость переноса переднего фронта облака зараженного воздуха, км/ч (табл.4).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  <w:sectPr w:rsidR="00005297" w:rsidSect="0056365C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Глубина зоны заражения, </w:t>
      </w:r>
      <w:proofErr w:type="gramStart"/>
      <w:r>
        <w:rPr>
          <w:sz w:val="28"/>
          <w:szCs w:val="28"/>
        </w:rPr>
        <w:t>км</w:t>
      </w:r>
      <w:proofErr w:type="gramEnd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74"/>
        <w:gridCol w:w="636"/>
        <w:gridCol w:w="636"/>
        <w:gridCol w:w="636"/>
        <w:gridCol w:w="636"/>
        <w:gridCol w:w="636"/>
        <w:gridCol w:w="63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05297" w:rsidRPr="0078092F" w:rsidTr="0056365C">
        <w:tc>
          <w:tcPr>
            <w:tcW w:w="997" w:type="dxa"/>
            <w:vMerge w:val="restart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Скорость ветра, м/</w:t>
            </w:r>
            <w:proofErr w:type="gramStart"/>
            <w:r w:rsidRPr="0078092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467" w:type="dxa"/>
            <w:gridSpan w:val="18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Эквивалентное количество СДЯВ, т</w:t>
            </w:r>
          </w:p>
        </w:tc>
      </w:tr>
      <w:tr w:rsidR="00005297" w:rsidRPr="0078092F" w:rsidTr="0056365C">
        <w:tc>
          <w:tcPr>
            <w:tcW w:w="997" w:type="dxa"/>
            <w:vMerge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0,01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0,05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0,1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0,5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10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30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50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70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100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300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500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700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1000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2000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 и менее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0,38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0,85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1,25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3,16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4,75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9,18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12,53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13,2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29,56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38,13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52,67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65,23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81,91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166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231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288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363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572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17,81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65,92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81,17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20,82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67,15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56,72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50,93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63,16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45,79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9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41,76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47,53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35,81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44,15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66,62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11,06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27,61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35,55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8,72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19,45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31,62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58,44</w:t>
            </w:r>
          </w:p>
        </w:tc>
      </w:tr>
      <w:tr w:rsidR="00005297" w:rsidRPr="0078092F" w:rsidTr="0056365C">
        <w:tc>
          <w:tcPr>
            <w:tcW w:w="99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 w:rsidRPr="0078092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558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461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31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412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18,46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24,69</w:t>
            </w:r>
          </w:p>
        </w:tc>
        <w:tc>
          <w:tcPr>
            <w:tcW w:w="509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29,95</w:t>
            </w:r>
          </w:p>
        </w:tc>
        <w:tc>
          <w:tcPr>
            <w:tcW w:w="607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784" w:type="dxa"/>
          </w:tcPr>
          <w:p w:rsidR="00005297" w:rsidRPr="0078092F" w:rsidRDefault="00005297" w:rsidP="005636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</w:tbl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center"/>
        <w:rPr>
          <w:sz w:val="28"/>
          <w:szCs w:val="28"/>
        </w:rPr>
      </w:pPr>
    </w:p>
    <w:p w:rsidR="00005297" w:rsidRPr="00527F8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Pr="00DB0E4B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  <w:sectPr w:rsidR="00005297" w:rsidSect="0056365C">
          <w:pgSz w:w="16838" w:h="11906" w:orient="landscape"/>
          <w:pgMar w:top="850" w:right="1134" w:bottom="1985" w:left="1134" w:header="708" w:footer="708" w:gutter="0"/>
          <w:cols w:space="708"/>
          <w:docGrid w:linePitch="360"/>
        </w:sectPr>
      </w:pPr>
    </w:p>
    <w:p w:rsidR="00005297" w:rsidRPr="00B33BA3" w:rsidRDefault="00005297" w:rsidP="00005297">
      <w:pPr>
        <w:widowControl w:val="0"/>
        <w:contextualSpacing/>
        <w:jc w:val="center"/>
        <w:rPr>
          <w:b/>
          <w:i/>
          <w:sz w:val="28"/>
          <w:szCs w:val="28"/>
        </w:rPr>
      </w:pPr>
      <w:r w:rsidRPr="00B33BA3">
        <w:rPr>
          <w:b/>
          <w:i/>
          <w:sz w:val="28"/>
          <w:szCs w:val="28"/>
        </w:rPr>
        <w:lastRenderedPageBreak/>
        <w:t>Варианты заданий</w:t>
      </w:r>
    </w:p>
    <w:p w:rsidR="00005297" w:rsidRPr="00CF48E0" w:rsidRDefault="00005297" w:rsidP="00005297">
      <w:pPr>
        <w:widowControl w:val="0"/>
        <w:contextualSpacing/>
        <w:jc w:val="center"/>
        <w:rPr>
          <w:i/>
          <w:sz w:val="28"/>
          <w:szCs w:val="28"/>
        </w:rPr>
      </w:pP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BA3">
        <w:rPr>
          <w:b/>
          <w:i/>
          <w:sz w:val="28"/>
          <w:szCs w:val="28"/>
          <w:u w:val="single"/>
        </w:rPr>
        <w:t>Вариант 1 (а, б).</w:t>
      </w:r>
      <w:r>
        <w:rPr>
          <w:sz w:val="28"/>
          <w:szCs w:val="28"/>
        </w:rPr>
        <w:t xml:space="preserve"> На трубопроводе, проложенным на расстоянии 7,5 км от города, находящимся под давлением, произошла авария. Количество вытекающей из трубопровода жидкости не установлено. В технологической системе содержалось: а) 40 т сжиженного хлора; б) 120 т сжиженного аммиака. Требуется определить глубину зоны возможного заражения  хлором (аммиаком) площадь зоны заражения и время подхода облака зараженного воздуха к границе города, если  с момента начала аварии прошел 1 ч, а продолжительность действия источника заражения – это время испарения хлора (аммиака). Метеоусловия на момент аварии: скорость ветра 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воздуха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изотермия. Разлив АХОВ на подстилающей поверхности – свободный.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BA3">
        <w:rPr>
          <w:b/>
          <w:i/>
          <w:sz w:val="28"/>
          <w:szCs w:val="28"/>
          <w:u w:val="single"/>
        </w:rPr>
        <w:t>Вариант 2 (а, б).</w:t>
      </w:r>
      <w:r>
        <w:rPr>
          <w:sz w:val="28"/>
          <w:szCs w:val="28"/>
        </w:rPr>
        <w:t xml:space="preserve"> Оцените опасность очага химического поражения через 1 ч после возможной аварии на химически опасном объекте, рассоложенном в южной части города. На объекте в газгольдере емкостью 2000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хранится: а) аммиак; б) хлор. Давление в газгольдере  - атмосферное. Температура воздуха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Северная граница объекта находится на расстоянии 200 м от возможного места аварии. Затем идет 300 – метровая санитарно-защитная зона, за которой расположены жилые кварталы. Определите время подхода облака зараженного воздуха к жилым кварталам.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BA3">
        <w:rPr>
          <w:b/>
          <w:i/>
          <w:sz w:val="28"/>
          <w:szCs w:val="28"/>
          <w:u w:val="single"/>
        </w:rPr>
        <w:t>Вариант 3 (а, б).</w:t>
      </w:r>
      <w:r>
        <w:rPr>
          <w:sz w:val="28"/>
          <w:szCs w:val="28"/>
        </w:rPr>
        <w:t xml:space="preserve"> Оценить, на каком расстоянии через 4 ч после аварии будет сохраняться опасность поражения населения в зоне химического заражения при разрушении изотермического хранилища: а) аммиака емкостью 30000 т; б) хлора емкостью 10000 т. Высота обваловки емкости 3,5 м. Температура воздуха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Определить площадь зоны заражения и время подхода облака зараженного воздуха к границе объекта, расположенного на расстоянии 10 км от хранилища аммиака (хлора).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BA3">
        <w:rPr>
          <w:b/>
          <w:i/>
          <w:sz w:val="28"/>
          <w:szCs w:val="28"/>
          <w:u w:val="single"/>
        </w:rPr>
        <w:t>Вариант 4 (а, б).</w:t>
      </w:r>
      <w:r>
        <w:rPr>
          <w:sz w:val="28"/>
          <w:szCs w:val="28"/>
        </w:rPr>
        <w:t xml:space="preserve"> На участке: а) аммиакопровода; б) </w:t>
      </w:r>
      <w:proofErr w:type="spellStart"/>
      <w:r>
        <w:rPr>
          <w:sz w:val="28"/>
          <w:szCs w:val="28"/>
        </w:rPr>
        <w:t>хлоропровода</w:t>
      </w:r>
      <w:proofErr w:type="spellEnd"/>
      <w:r>
        <w:rPr>
          <w:sz w:val="28"/>
          <w:szCs w:val="28"/>
        </w:rPr>
        <w:t xml:space="preserve"> произошла авария, сопровождающаяся выбросом аммиака (хлора). Количество выброса составило 500 т. Определите глубину зоны возможного заражения аммиаком (хлором) через 2 ч после аварии, площадь зоны заражения и время подхода облака зараженного воздуха к рабочему поселку, расположенному на расстоянии 5 км от места аварии. Разлив аммиака (хлора) на подстилающей поверхности  -</w:t>
      </w:r>
      <w:r w:rsidR="000307ED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свободный. Температура воздуха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BA3">
        <w:rPr>
          <w:b/>
          <w:i/>
          <w:sz w:val="28"/>
          <w:szCs w:val="28"/>
          <w:u w:val="single"/>
        </w:rPr>
        <w:t>Вариант 5 (а, б).</w:t>
      </w:r>
      <w:r>
        <w:rPr>
          <w:sz w:val="28"/>
          <w:szCs w:val="28"/>
        </w:rPr>
        <w:t xml:space="preserve"> На химически опасном объекте имеется запас АХОВ в количестве: а) хлора- 30 т; б) аммиака – 150 т; в) нитрила акриловой кислоты – 200 т. Определите глубину зоны заражения в случае разрушения объекта. Время, прошедшее после разрушения объекта  -3 ч. Температура воздуха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Рассчитать время подхода зараженного воздуха к границе города, расположенного на расстоянии 5 км от химически опасного объекта. </w:t>
      </w:r>
    </w:p>
    <w:p w:rsidR="00005297" w:rsidRDefault="00005297" w:rsidP="00005297">
      <w:pPr>
        <w:widowControl w:val="0"/>
        <w:contextualSpacing/>
        <w:jc w:val="both"/>
        <w:rPr>
          <w:sz w:val="28"/>
          <w:szCs w:val="28"/>
        </w:rPr>
      </w:pPr>
    </w:p>
    <w:p w:rsidR="00005297" w:rsidRPr="005D38F0" w:rsidRDefault="00005297" w:rsidP="00005297">
      <w:pPr>
        <w:pStyle w:val="Default"/>
        <w:rPr>
          <w:color w:val="auto"/>
          <w:sz w:val="28"/>
          <w:szCs w:val="28"/>
        </w:rPr>
      </w:pPr>
    </w:p>
    <w:p w:rsidR="0056365C" w:rsidRDefault="0056365C" w:rsidP="00960AFB"/>
    <w:sectPr w:rsidR="0056365C" w:rsidSect="009F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B305FA9"/>
    <w:multiLevelType w:val="multilevel"/>
    <w:tmpl w:val="46FC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12F1C"/>
    <w:multiLevelType w:val="multilevel"/>
    <w:tmpl w:val="1C12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05FFE"/>
    <w:multiLevelType w:val="hybridMultilevel"/>
    <w:tmpl w:val="C8E0F6BA"/>
    <w:lvl w:ilvl="0" w:tplc="D232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C2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6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4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E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AA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4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2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A9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B41C64"/>
    <w:multiLevelType w:val="multilevel"/>
    <w:tmpl w:val="9D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F19D8"/>
    <w:multiLevelType w:val="hybridMultilevel"/>
    <w:tmpl w:val="4AFADC7A"/>
    <w:lvl w:ilvl="0" w:tplc="CD98E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B47CB4"/>
    <w:multiLevelType w:val="multilevel"/>
    <w:tmpl w:val="A1D6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F7C4A"/>
    <w:multiLevelType w:val="multilevel"/>
    <w:tmpl w:val="FE02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02461"/>
    <w:multiLevelType w:val="multilevel"/>
    <w:tmpl w:val="9EC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D415D"/>
    <w:multiLevelType w:val="singleLevel"/>
    <w:tmpl w:val="0419000F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EE30A6"/>
    <w:multiLevelType w:val="hybridMultilevel"/>
    <w:tmpl w:val="FE802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A5630C"/>
    <w:multiLevelType w:val="hybridMultilevel"/>
    <w:tmpl w:val="19149B1E"/>
    <w:lvl w:ilvl="0" w:tplc="5BA89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0D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8A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4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89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01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4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82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4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535033"/>
    <w:multiLevelType w:val="multilevel"/>
    <w:tmpl w:val="1AA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67D5A"/>
    <w:multiLevelType w:val="hybridMultilevel"/>
    <w:tmpl w:val="EBE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C751C"/>
    <w:multiLevelType w:val="hybridMultilevel"/>
    <w:tmpl w:val="2C46E7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A4905B8"/>
    <w:multiLevelType w:val="hybridMultilevel"/>
    <w:tmpl w:val="2506B976"/>
    <w:lvl w:ilvl="0" w:tplc="73C26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4C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495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2B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67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EE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A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69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61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2"/>
  </w:num>
  <w:num w:numId="14">
    <w:abstractNumId w:val="18"/>
  </w:num>
  <w:num w:numId="15">
    <w:abstractNumId w:val="16"/>
  </w:num>
  <w:num w:numId="16">
    <w:abstractNumId w:val="9"/>
  </w:num>
  <w:num w:numId="17">
    <w:abstractNumId w:val="20"/>
  </w:num>
  <w:num w:numId="18">
    <w:abstractNumId w:val="12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AFB"/>
    <w:rsid w:val="00005297"/>
    <w:rsid w:val="000307ED"/>
    <w:rsid w:val="00147CF8"/>
    <w:rsid w:val="00184C54"/>
    <w:rsid w:val="002437F0"/>
    <w:rsid w:val="002A056D"/>
    <w:rsid w:val="003B5E78"/>
    <w:rsid w:val="00415366"/>
    <w:rsid w:val="00420FFA"/>
    <w:rsid w:val="00456A34"/>
    <w:rsid w:val="004F08DC"/>
    <w:rsid w:val="00500728"/>
    <w:rsid w:val="0056365C"/>
    <w:rsid w:val="00603E5D"/>
    <w:rsid w:val="00725EC2"/>
    <w:rsid w:val="009448A1"/>
    <w:rsid w:val="00960AFB"/>
    <w:rsid w:val="009F4780"/>
    <w:rsid w:val="00A13639"/>
    <w:rsid w:val="00AB2C76"/>
    <w:rsid w:val="00AD2C82"/>
    <w:rsid w:val="00B172DB"/>
    <w:rsid w:val="00B33BA3"/>
    <w:rsid w:val="00BF1447"/>
    <w:rsid w:val="00CF0B24"/>
    <w:rsid w:val="00DB1906"/>
    <w:rsid w:val="00E23B2E"/>
    <w:rsid w:val="00E4500E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297"/>
    <w:pPr>
      <w:keepNext/>
      <w:numPr>
        <w:numId w:val="3"/>
      </w:numPr>
      <w:suppressAutoHyphens/>
      <w:jc w:val="both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52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52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529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0529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0529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0529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00529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529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05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2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2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529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52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005297"/>
    <w:rPr>
      <w:rFonts w:ascii="Cambria" w:eastAsia="Times New Roman" w:hAnsi="Cambria" w:cs="Times New Roman"/>
      <w:lang w:eastAsia="ru-RU"/>
    </w:rPr>
  </w:style>
  <w:style w:type="paragraph" w:customStyle="1" w:styleId="21">
    <w:name w:val="Текст2"/>
    <w:basedOn w:val="a"/>
    <w:rsid w:val="000052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05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05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0052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005297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005297"/>
    <w:pPr>
      <w:suppressAutoHyphens/>
      <w:ind w:left="2160"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rsid w:val="00005297"/>
    <w:pPr>
      <w:suppressAutoHyphens/>
      <w:ind w:firstLine="709"/>
      <w:jc w:val="both"/>
    </w:pPr>
    <w:rPr>
      <w:i/>
      <w:iCs/>
      <w:sz w:val="28"/>
      <w:lang w:eastAsia="ar-SA"/>
    </w:rPr>
  </w:style>
  <w:style w:type="paragraph" w:styleId="a9">
    <w:name w:val="Body Text Indent"/>
    <w:basedOn w:val="a"/>
    <w:link w:val="aa"/>
    <w:rsid w:val="0000529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0529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0052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00529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00529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0052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05297"/>
  </w:style>
  <w:style w:type="numbering" w:customStyle="1" w:styleId="11">
    <w:name w:val="Нет списка1"/>
    <w:next w:val="a2"/>
    <w:semiHidden/>
    <w:rsid w:val="00005297"/>
  </w:style>
  <w:style w:type="paragraph" w:styleId="ae">
    <w:name w:val="Plain Text"/>
    <w:basedOn w:val="a"/>
    <w:link w:val="af"/>
    <w:rsid w:val="000052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0052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05297"/>
    <w:pPr>
      <w:spacing w:after="120"/>
    </w:pPr>
  </w:style>
  <w:style w:type="character" w:customStyle="1" w:styleId="af1">
    <w:name w:val="Основной текст Знак"/>
    <w:basedOn w:val="a0"/>
    <w:link w:val="af0"/>
    <w:rsid w:val="00005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005297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character" w:customStyle="1" w:styleId="FontStyle11">
    <w:name w:val="Font Style11"/>
    <w:uiPriority w:val="99"/>
    <w:rsid w:val="00005297"/>
    <w:rPr>
      <w:rFonts w:ascii="Times New Roman" w:hAnsi="Times New Roman" w:cs="Times New Roman"/>
      <w:b/>
      <w:bCs/>
      <w:sz w:val="24"/>
      <w:szCs w:val="24"/>
    </w:rPr>
  </w:style>
  <w:style w:type="character" w:styleId="af3">
    <w:name w:val="Strong"/>
    <w:basedOn w:val="a0"/>
    <w:uiPriority w:val="22"/>
    <w:qFormat/>
    <w:rsid w:val="00005297"/>
    <w:rPr>
      <w:b/>
      <w:bCs/>
    </w:rPr>
  </w:style>
  <w:style w:type="character" w:styleId="af4">
    <w:name w:val="Hyperlink"/>
    <w:basedOn w:val="a0"/>
    <w:uiPriority w:val="99"/>
    <w:unhideWhenUsed/>
    <w:rsid w:val="00005297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005297"/>
    <w:rPr>
      <w:color w:val="808080"/>
    </w:rPr>
  </w:style>
  <w:style w:type="character" w:customStyle="1" w:styleId="t16">
    <w:name w:val="t16"/>
    <w:basedOn w:val="a0"/>
    <w:rsid w:val="00005297"/>
  </w:style>
  <w:style w:type="character" w:customStyle="1" w:styleId="t33">
    <w:name w:val="t33"/>
    <w:basedOn w:val="a0"/>
    <w:rsid w:val="00005297"/>
  </w:style>
  <w:style w:type="character" w:customStyle="1" w:styleId="subheading-category">
    <w:name w:val="subheading-category"/>
    <w:basedOn w:val="a0"/>
    <w:rsid w:val="00005297"/>
  </w:style>
  <w:style w:type="paragraph" w:styleId="32">
    <w:name w:val="Body Text Indent 3"/>
    <w:basedOn w:val="a"/>
    <w:link w:val="33"/>
    <w:unhideWhenUsed/>
    <w:rsid w:val="00005297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005297"/>
    <w:rPr>
      <w:sz w:val="16"/>
      <w:szCs w:val="16"/>
    </w:rPr>
  </w:style>
  <w:style w:type="paragraph" w:styleId="34">
    <w:name w:val="Body Text 3"/>
    <w:basedOn w:val="a"/>
    <w:link w:val="35"/>
    <w:semiHidden/>
    <w:rsid w:val="00005297"/>
    <w:pPr>
      <w:jc w:val="center"/>
    </w:pPr>
    <w:rPr>
      <w:b/>
      <w:i/>
      <w:sz w:val="28"/>
      <w:szCs w:val="20"/>
      <w:lang w:val="en-US"/>
    </w:rPr>
  </w:style>
  <w:style w:type="character" w:customStyle="1" w:styleId="35">
    <w:name w:val="Основной текст 3 Знак"/>
    <w:basedOn w:val="a0"/>
    <w:link w:val="34"/>
    <w:semiHidden/>
    <w:rsid w:val="00005297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customStyle="1" w:styleId="12">
    <w:name w:val="Обычный1"/>
    <w:rsid w:val="000052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6">
    <w:name w:val="Основной абзац"/>
    <w:rsid w:val="00005297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character" w:styleId="af7">
    <w:name w:val="Emphasis"/>
    <w:uiPriority w:val="20"/>
    <w:qFormat/>
    <w:rsid w:val="00005297"/>
    <w:rPr>
      <w:i/>
      <w:iCs/>
    </w:rPr>
  </w:style>
  <w:style w:type="paragraph" w:customStyle="1" w:styleId="FORMATTEXT">
    <w:name w:val=".FORMATTEXT"/>
    <w:rsid w:val="00005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00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butback">
    <w:name w:val="butback"/>
    <w:basedOn w:val="a0"/>
    <w:rsid w:val="00005297"/>
  </w:style>
  <w:style w:type="character" w:customStyle="1" w:styleId="submenu-table">
    <w:name w:val="submenu-table"/>
    <w:basedOn w:val="a0"/>
    <w:rsid w:val="00005297"/>
  </w:style>
  <w:style w:type="numbering" w:customStyle="1" w:styleId="24">
    <w:name w:val="Нет списка2"/>
    <w:next w:val="a2"/>
    <w:semiHidden/>
    <w:unhideWhenUsed/>
    <w:rsid w:val="00005297"/>
  </w:style>
  <w:style w:type="table" w:customStyle="1" w:styleId="13">
    <w:name w:val="Сетка таблицы1"/>
    <w:basedOn w:val="a1"/>
    <w:next w:val="a3"/>
    <w:rsid w:val="0000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rsid w:val="0000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Эйсер</cp:lastModifiedBy>
  <cp:revision>23</cp:revision>
  <dcterms:created xsi:type="dcterms:W3CDTF">2020-03-24T11:57:00Z</dcterms:created>
  <dcterms:modified xsi:type="dcterms:W3CDTF">2023-12-07T22:45:00Z</dcterms:modified>
</cp:coreProperties>
</file>