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AB" w:rsidRPr="008647AB" w:rsidRDefault="008647AB" w:rsidP="008647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47AB">
        <w:rPr>
          <w:rFonts w:ascii="Arial" w:hAnsi="Arial" w:cs="Arial"/>
          <w:b/>
          <w:sz w:val="24"/>
          <w:szCs w:val="24"/>
        </w:rPr>
        <w:t>Практическое занятие № 1</w:t>
      </w:r>
      <w:r>
        <w:rPr>
          <w:rFonts w:ascii="Arial" w:hAnsi="Arial" w:cs="Arial"/>
          <w:b/>
          <w:sz w:val="24"/>
          <w:szCs w:val="24"/>
        </w:rPr>
        <w:t>5</w:t>
      </w:r>
      <w:r w:rsidRPr="008647AB">
        <w:rPr>
          <w:rFonts w:ascii="Arial" w:hAnsi="Arial" w:cs="Arial"/>
          <w:b/>
          <w:sz w:val="24"/>
          <w:szCs w:val="24"/>
        </w:rPr>
        <w:t>.</w:t>
      </w:r>
    </w:p>
    <w:p w:rsidR="008647AB" w:rsidRDefault="008647AB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647AB" w:rsidRPr="008647AB" w:rsidRDefault="008647AB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Методы изучения молоди рыб</w:t>
      </w:r>
      <w:r w:rsidR="00CD0FA0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8647AB" w:rsidRPr="008647AB" w:rsidRDefault="008647AB" w:rsidP="00864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47AB" w:rsidRPr="008647AB" w:rsidRDefault="008647AB" w:rsidP="00864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47AB">
        <w:rPr>
          <w:rFonts w:ascii="Arial" w:hAnsi="Arial" w:cs="Arial"/>
          <w:b/>
          <w:sz w:val="24"/>
          <w:szCs w:val="24"/>
        </w:rPr>
        <w:t>Цель занятия</w:t>
      </w:r>
      <w:r w:rsidRPr="008647AB">
        <w:rPr>
          <w:rFonts w:ascii="Arial" w:hAnsi="Arial" w:cs="Arial"/>
          <w:sz w:val="24"/>
          <w:szCs w:val="24"/>
        </w:rPr>
        <w:t xml:space="preserve">: изучение </w:t>
      </w:r>
      <w:r w:rsidR="00CD0FA0">
        <w:rPr>
          <w:rFonts w:ascii="Arial" w:hAnsi="Arial" w:cs="Arial"/>
          <w:sz w:val="24"/>
          <w:szCs w:val="24"/>
        </w:rPr>
        <w:t>молоди рыб, их фаз и стадий развития.</w:t>
      </w:r>
    </w:p>
    <w:p w:rsidR="008647AB" w:rsidRPr="008647AB" w:rsidRDefault="008647AB" w:rsidP="008647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47AB" w:rsidRPr="008647AB" w:rsidRDefault="008647AB" w:rsidP="008647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47AB">
        <w:rPr>
          <w:rFonts w:ascii="Arial" w:hAnsi="Arial" w:cs="Arial"/>
          <w:b/>
          <w:sz w:val="24"/>
          <w:szCs w:val="24"/>
        </w:rPr>
        <w:t>Рабочее задание.</w:t>
      </w:r>
    </w:p>
    <w:p w:rsidR="008647AB" w:rsidRPr="008647AB" w:rsidRDefault="008647AB" w:rsidP="00864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hAnsi="Arial" w:cs="Arial"/>
          <w:sz w:val="24"/>
          <w:szCs w:val="24"/>
        </w:rPr>
        <w:t xml:space="preserve">- </w:t>
      </w:r>
      <w:r w:rsidR="00CD0FA0">
        <w:rPr>
          <w:rFonts w:ascii="Arial" w:hAnsi="Arial" w:cs="Arial"/>
          <w:sz w:val="24"/>
          <w:szCs w:val="24"/>
        </w:rPr>
        <w:t>Внимательно прочитать теоретическую часть.</w:t>
      </w:r>
    </w:p>
    <w:p w:rsidR="008647AB" w:rsidRPr="008647AB" w:rsidRDefault="008647AB" w:rsidP="00864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hAnsi="Arial" w:cs="Arial"/>
          <w:sz w:val="24"/>
          <w:szCs w:val="24"/>
        </w:rPr>
        <w:t>-</w:t>
      </w:r>
      <w:r w:rsidR="00CD0FA0" w:rsidRPr="00CD0FA0">
        <w:rPr>
          <w:rFonts w:ascii="Arial" w:hAnsi="Arial" w:cs="Arial"/>
          <w:sz w:val="24"/>
          <w:szCs w:val="24"/>
        </w:rPr>
        <w:t xml:space="preserve"> </w:t>
      </w:r>
      <w:r w:rsidR="00CD0FA0" w:rsidRPr="008647AB">
        <w:rPr>
          <w:rFonts w:ascii="Arial" w:hAnsi="Arial" w:cs="Arial"/>
          <w:sz w:val="24"/>
          <w:szCs w:val="24"/>
        </w:rPr>
        <w:t xml:space="preserve">Ознакомиться с </w:t>
      </w:r>
      <w:r w:rsidR="00CD0FA0">
        <w:rPr>
          <w:rFonts w:ascii="Arial" w:hAnsi="Arial" w:cs="Arial"/>
          <w:sz w:val="24"/>
          <w:szCs w:val="24"/>
        </w:rPr>
        <w:t>фазами и стадиями развития молоди рыб.</w:t>
      </w:r>
    </w:p>
    <w:p w:rsidR="008647AB" w:rsidRPr="008647AB" w:rsidRDefault="008647AB" w:rsidP="00864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Изучить </w:t>
      </w:r>
      <w:r w:rsidR="00CD0FA0">
        <w:rPr>
          <w:rFonts w:ascii="Arial" w:hAnsi="Arial" w:cs="Arial"/>
          <w:sz w:val="24"/>
          <w:szCs w:val="24"/>
        </w:rPr>
        <w:t xml:space="preserve"> температурный порог развития молоди рыб.</w:t>
      </w:r>
    </w:p>
    <w:p w:rsidR="008647AB" w:rsidRPr="008647AB" w:rsidRDefault="008647AB" w:rsidP="00864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hAnsi="Arial" w:cs="Arial"/>
          <w:sz w:val="24"/>
          <w:szCs w:val="24"/>
        </w:rPr>
        <w:t xml:space="preserve">- Оформить краткий отчет. </w:t>
      </w:r>
    </w:p>
    <w:p w:rsidR="008647AB" w:rsidRPr="008647AB" w:rsidRDefault="008647AB" w:rsidP="00864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hAnsi="Arial" w:cs="Arial"/>
          <w:sz w:val="24"/>
          <w:szCs w:val="24"/>
        </w:rPr>
        <w:t xml:space="preserve">- Ответить на контрольные вопросы. </w:t>
      </w:r>
    </w:p>
    <w:p w:rsidR="008647AB" w:rsidRPr="008647AB" w:rsidRDefault="008647AB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Количество и качество молоди служат в большей степени, чем количество икры, индикатором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состояния запасов всего ста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да данного вида рыб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>. Обилие хорошо растущей молоди обеспе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чивает большее количество взрослых рыб и притом рыб с хоро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шим темпом роста, поскольку хороший рост молоди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в первые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годы благотворно влияет на рост рыбы в последующее время. Однако эта закономерность проявляется только при известных условиях. Рыбоводные опыты наглядно показывают, что даже при самых оптимальных условиях питания молоди количество ее в водоеме нередко бывает крайне ограничено. Какая же причина?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При работах по выращиванию сазана в пойменных водоемах наблюдали</w:t>
      </w:r>
      <w:r w:rsidR="008647AB">
        <w:rPr>
          <w:rFonts w:ascii="Arial" w:eastAsia="Times New Roman" w:hAnsi="Arial" w:cs="Arial"/>
          <w:color w:val="000000"/>
          <w:sz w:val="24"/>
          <w:szCs w:val="24"/>
        </w:rPr>
        <w:t>сь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случай, когда отсаженный в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очень кормное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>, но не освобожденное от хищников озеро малек сазана (80 тыс. шт.) был очень быстро уничтожен молодыми судаками и щуками. При осеннем облове сазана почти не было. За этим опытом ве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лись тщательные наблюдения. У вскрытых судаков и щук в же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лудках было много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сазанчиков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. Такое же явление, несомненно, бывает и во всех подобных водоемах. При правильном эксперименте необходимо учиты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вать и мальков и хищников, и только после этого можно вычис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лить коэффициент выживаемости  молоди  рыб.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При огромном выходе молоди может возникнуть недостаток в пище, способный привести эту молодь к полной дистрофии и даже к массовой гибели. Это также часто наблюдается в пой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менных водоемах. Слабый рост молоди лососей в речной период жизни объясняю</w:t>
      </w:r>
      <w:r w:rsidR="008647AB">
        <w:rPr>
          <w:rFonts w:ascii="Arial" w:eastAsia="Times New Roman" w:hAnsi="Arial" w:cs="Arial"/>
          <w:color w:val="000000"/>
          <w:sz w:val="24"/>
          <w:szCs w:val="24"/>
        </w:rPr>
        <w:t>т недостатком корма. Причины это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го не огра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ничиваются вышеуказанными факторами (отсутствием или изобилием хищных рыб или пищи); хищники из мира беспозво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ночных, паразиты, болезни — все это находится в теснейшей связи со стадом рыб и прежде всего со стадом молоди рыб, и все требует особо тщательных наблюдений и учета.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Изучение биологии молоди необходимо и для мероприятий по воспроизводству рыб. Непосредственных наблюдений над мо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лодью рыб пока еще немного. О росте ее мы больше судим по структуре чешуи, чем по наблюдениям в природе. Следует ста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вить специальные работы (темы) по наблюдениям над жизнью молоди и сопровождать эти наблюдения работами экологи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ческого порядка (гидробиология и гидрология должны здесь занять главнейшие места). Современное рыбоводство требует выращивания молоди разводимых рыб (прежде чем выпускать их в промысловый водоем) и успех этого будет тем эффектив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нее, чем больше и полнее   мы будем знать   биологию   молоди.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Изучение молоди рыб давно привлекало внимание ихтиоло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гов. Среди русских ихтиологов в 1904 г. была создана специаль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ная комиссия в составе Н. М.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Книповича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, И. Н. Арнольда и Н. А. Бородина, которая разработала и предложила инструк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цию по собиранию и изучению молоди рыб. Авторы инструкции рекомендовали вести аквариумные наблюдения над изменением «внешнего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облика малька при его развитии» и указывали, как на наиболее верное средство видового распознавания маль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ков — применение искусственного оплодотворения и выведение молоди из икры.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Систематическая и серьезная работа по исследованию молоди рыб у нас начата в Астраханской ихтиологической лаборато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рии В. И.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Казанским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еще до революции. С 1915 г. В. И. Ка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занский опубликовал несколько работ по молоди рыб; особенно привлекают внимание его работы: «Материалы по развитию и систематике личинок карповых рыб» (1915) и «Этюды по мор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фологии и биологии личинок рыб нижней Волги»  (1925).</w:t>
      </w:r>
      <w:r w:rsid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А. М.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Шуколюков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 (1932)  привел морфологические и биоло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гические данные  по   молоди  рыб   р.  Урала.</w:t>
      </w:r>
      <w:r w:rsid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Многое   сделано по   методике    исследования    молоди    рыб Т. С.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Рассом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, которым составлены инструкции таких исследований (1935) и даны указания   по  орудиям  и способам лова мо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лоди.</w:t>
      </w:r>
    </w:p>
    <w:p w:rsidR="008647AB" w:rsidRPr="00C57833" w:rsidRDefault="00863CA0" w:rsidP="008647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C57833">
        <w:rPr>
          <w:rFonts w:ascii="Arial" w:eastAsia="Times New Roman" w:hAnsi="Arial" w:cs="Arial"/>
          <w:color w:val="000000"/>
          <w:sz w:val="24"/>
          <w:szCs w:val="24"/>
          <w:u w:val="single"/>
        </w:rPr>
        <w:t>Т. С. Расе различал сл</w:t>
      </w:r>
      <w:r w:rsidR="008647AB" w:rsidRPr="00C5783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едующие фазы развития рыб: </w:t>
      </w:r>
    </w:p>
    <w:p w:rsidR="008647AB" w:rsidRDefault="008647AB" w:rsidP="008647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а) л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ичинк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—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характериз</w:t>
      </w:r>
      <w:r>
        <w:rPr>
          <w:rFonts w:ascii="Arial" w:eastAsia="Times New Roman" w:hAnsi="Arial" w:cs="Arial"/>
          <w:color w:val="000000"/>
          <w:sz w:val="24"/>
          <w:szCs w:val="24"/>
        </w:rPr>
        <w:t>уется наличием желточного мешка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8647AB" w:rsidRDefault="00863CA0" w:rsidP="008647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б)</w:t>
      </w:r>
      <w:r w:rsid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647AB">
        <w:rPr>
          <w:rFonts w:ascii="Arial" w:eastAsia="Times New Roman" w:hAnsi="Arial" w:cs="Arial"/>
          <w:color w:val="000000"/>
          <w:sz w:val="24"/>
          <w:szCs w:val="24"/>
        </w:rPr>
        <w:t>неоформившегося</w:t>
      </w:r>
      <w:proofErr w:type="spellEnd"/>
      <w:r w:rsidR="008647AB">
        <w:rPr>
          <w:rFonts w:ascii="Arial" w:eastAsia="Times New Roman" w:hAnsi="Arial" w:cs="Arial"/>
          <w:color w:val="000000"/>
          <w:sz w:val="24"/>
          <w:szCs w:val="24"/>
        </w:rPr>
        <w:t xml:space="preserve">     малька —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характеризуется    отсутствием желточного мешка и отсутствием лучей</w:t>
      </w:r>
      <w:r w:rsidR="008647AB">
        <w:rPr>
          <w:rFonts w:ascii="Arial" w:eastAsia="Times New Roman" w:hAnsi="Arial" w:cs="Arial"/>
          <w:color w:val="000000"/>
          <w:sz w:val="24"/>
          <w:szCs w:val="24"/>
        </w:rPr>
        <w:t xml:space="preserve"> в спинном и анальном плавниках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, эта стадия длится от момента всасыва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ния желточного мешка до появления лучей в спинном и аналь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ном плавниках: </w:t>
      </w:r>
    </w:p>
    <w:p w:rsidR="00863CA0" w:rsidRPr="008647AB" w:rsidRDefault="00863CA0" w:rsidP="008647A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в) оформившегося малька — характери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зуется   наличием  лучей,  до  появления  чешуи. 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7AB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714750" cy="3022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007" cy="302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>Рис.</w:t>
      </w:r>
      <w:r w:rsidR="008647A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. Фазы </w:t>
      </w:r>
      <w:r w:rsidR="008647AB">
        <w:rPr>
          <w:rFonts w:ascii="Arial" w:eastAsia="Times New Roman" w:hAnsi="Arial" w:cs="Arial"/>
          <w:color w:val="000000"/>
          <w:sz w:val="24"/>
          <w:szCs w:val="24"/>
        </w:rPr>
        <w:t xml:space="preserve">развития трески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(по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Рассу,</w:t>
      </w:r>
      <w:r w:rsidRPr="008647AB">
        <w:rPr>
          <w:rFonts w:ascii="Arial" w:hAnsi="Arial" w:cs="Arial"/>
          <w:color w:val="000000"/>
          <w:sz w:val="24"/>
          <w:szCs w:val="24"/>
        </w:rPr>
        <w:t xml:space="preserve">1939):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И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— икринка;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Л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— личинка;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M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>—малек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>оформившийся</w:t>
      </w:r>
      <w:proofErr w:type="spellEnd"/>
      <w:r w:rsidR="00C5783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МП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—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ма</w:t>
      </w:r>
      <w:proofErr w:type="gramEnd"/>
      <w:r w:rsidR="00C57833">
        <w:rPr>
          <w:rFonts w:ascii="Arial" w:eastAsia="Times New Roman" w:hAnsi="Arial" w:cs="Arial"/>
          <w:color w:val="000000"/>
          <w:sz w:val="24"/>
          <w:szCs w:val="24"/>
        </w:rPr>
        <w:t xml:space="preserve">лек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оформившийся. </w:t>
      </w:r>
    </w:p>
    <w:p w:rsidR="00863CA0" w:rsidRPr="008647AB" w:rsidRDefault="00863CA0" w:rsidP="008647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47AB" w:rsidRDefault="008647AB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7833" w:rsidRDefault="00C57833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озд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нее (в 1946 г.) Расе предложил другую номенклатуру индиви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дуального развития рыб. Он различал две категории ступеней развития: фазы и стадии. </w:t>
      </w:r>
      <w:r w:rsidR="00863CA0" w:rsidRPr="00C57833">
        <w:rPr>
          <w:rFonts w:ascii="Arial" w:eastAsia="Times New Roman" w:hAnsi="Arial" w:cs="Arial"/>
          <w:color w:val="000000"/>
          <w:sz w:val="24"/>
          <w:szCs w:val="24"/>
          <w:u w:val="single"/>
        </w:rPr>
        <w:t>Четыре основные фазы: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икринка (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ovum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предличинка</w:t>
      </w:r>
      <w:proofErr w:type="spell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863CA0"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praelarva</w:t>
      </w:r>
      <w:proofErr w:type="spell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) или личинка с желточным мешком</w:t>
      </w:r>
      <w:proofErr w:type="gramStart"/>
      <w:r w:rsidR="00863CA0" w:rsidRPr="008647A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proofErr w:type="gramEnd"/>
      <w:r w:rsidR="00863CA0" w:rsidRPr="008647A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863CA0" w:rsidRPr="008647AB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="00863CA0" w:rsidRPr="008647AB">
        <w:rPr>
          <w:rFonts w:ascii="Arial" w:hAnsi="Arial" w:cs="Arial"/>
          <w:color w:val="000000"/>
          <w:sz w:val="24"/>
          <w:szCs w:val="24"/>
        </w:rPr>
        <w:t xml:space="preserve">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Правильнее фазу «</w:t>
      </w:r>
      <w:proofErr w:type="spellStart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предличинка</w:t>
      </w:r>
      <w:proofErr w:type="spell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» называть «личинка с эндогенным пита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нием».), личинка (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larva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) и малек (</w:t>
      </w:r>
      <w:proofErr w:type="spellStart"/>
      <w:r w:rsidR="00863CA0"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juvenis</w:t>
      </w:r>
      <w:proofErr w:type="spell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), обычно сеголеток.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Эти четыре фазы существенно отличаются между собой мор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 xml:space="preserve">фологически и экологически.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Фаза личинки длится от момента резорбции желтка до окончания метаморфоза, обычно совпа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дающего с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 xml:space="preserve"> появлением чешуи на боках тела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. Фаза малька или молоди начинается после окончания метаморфоза и длится до наступления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половозрелости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63CA0" w:rsidRPr="008647AB" w:rsidRDefault="00863CA0" w:rsidP="00C57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работе М. П.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Рыженко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(1939) имеется ряд полезных све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дений по изучению личиночных и мальковых стадий мурман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ской сельди. Пелагических личинок сельди ловили икряными (диаметр зева 1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м)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и планктонными (диаметр зева 0,5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м)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сетями путем вертикальных (от дна до поверхности) и горизон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тальных обловов. Икру и придонных личинок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 xml:space="preserve"> ловили малько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вым тралом </w:t>
      </w:r>
      <w:proofErr w:type="spellStart"/>
      <w:r w:rsidR="00C57833">
        <w:rPr>
          <w:rFonts w:ascii="Arial" w:eastAsia="Times New Roman" w:hAnsi="Arial" w:cs="Arial"/>
          <w:color w:val="000000"/>
          <w:sz w:val="24"/>
          <w:szCs w:val="24"/>
        </w:rPr>
        <w:t>Расса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. Применяли драги с газовой сет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кой внутри и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дночерпатели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. В заливах мальков ловили тяглыми мальковыми неводами с ячеей 4—5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мм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и наживочными нево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дами с такими же размерами ячей в кутке. В открытых частях моря употребляли 6-футовый оттертрал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с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ячеей 8—-10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мм,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пользовались также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рингтралами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с ячеей 4—5 и 6—8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мм,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с диаметром круга 1,5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м.</w:t>
      </w:r>
    </w:p>
    <w:p w:rsidR="00863CA0" w:rsidRPr="008647AB" w:rsidRDefault="00863CA0" w:rsidP="00C57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Н. В.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Европейцева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(1949а), занимаясь морфогенезом молоди трех форм ладожских сигов (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волховского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свирского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лудоги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), выращиваемых в прудах, различает следующие стадии развития (по морфологическим признакам) личинок сигов (с момента выклева до появления чешуи):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8647A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Ст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>адия желточного мешка (рис. 2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, а)—с момента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вы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клевывания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и до полной резорбции желточного мешка. Харак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теризуется наличием пассивного питания.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hAnsi="Arial" w:cs="Arial"/>
          <w:color w:val="000000"/>
          <w:sz w:val="24"/>
          <w:szCs w:val="24"/>
          <w:lang w:val="en-US"/>
        </w:rPr>
        <w:t>II</w:t>
      </w:r>
      <w:r w:rsidRPr="008647A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Стадия начала формирова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>ния хвостового плавника (рис. 2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 xml:space="preserve"> б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). Начинающий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формироваться хвостовой плавник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представлен скоплением мезенхимных элементов вокруг конца хорды или первыми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гипуралиа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и продолжается до начала за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гибания вверх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уростиля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hAnsi="Arial" w:cs="Arial"/>
          <w:color w:val="000000"/>
          <w:sz w:val="24"/>
          <w:szCs w:val="24"/>
          <w:lang w:val="en-US"/>
        </w:rPr>
        <w:t>III</w:t>
      </w:r>
      <w:r w:rsidRPr="008647A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Стадия образования симметричного хвостового плавника и окончательного формирования лучей во всех плавниках (рис. 2, в).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hAnsi="Arial" w:cs="Arial"/>
          <w:color w:val="000000"/>
          <w:sz w:val="24"/>
          <w:szCs w:val="24"/>
          <w:lang w:val="en-US"/>
        </w:rPr>
        <w:t>IV</w:t>
      </w:r>
      <w:r w:rsidR="00C5783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Стадия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предмальковая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: после сформирования плавнико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вых лучей и до появления чешуи (рис. 2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,г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63CA0" w:rsidRPr="008647AB" w:rsidRDefault="00863CA0" w:rsidP="00C57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Номенклатура стадий личиночного периода, предлагаемая Н. В.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Европейцевой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, немного отличается от номенклатуры Т. С.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Расса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. Поэтому при подобных работах нужно ссылаться на автора, методика которого принимается.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Европейцева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под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робно описывает каждую из четырех принимаемых ею стадий развития молоди сигов. Работа Н. В.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Европейцевой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снабжена хорошими рисунками личинок сигов. Этими рисунками можно пользоваться как определителем для распознавания нескольких форм ладожских сигов. У Н. В.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Европейцевой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ест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 xml:space="preserve">ь работа и по личинкам </w:t>
      </w:r>
      <w:proofErr w:type="gramStart"/>
      <w:r w:rsidR="00C57833">
        <w:rPr>
          <w:rFonts w:ascii="Arial" w:eastAsia="Times New Roman" w:hAnsi="Arial" w:cs="Arial"/>
          <w:color w:val="000000"/>
          <w:sz w:val="24"/>
          <w:szCs w:val="24"/>
        </w:rPr>
        <w:t>окуневых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>. Подобные исследования необхо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димо продолжить и  по другим  промысловым  рыбам.</w:t>
      </w:r>
    </w:p>
    <w:p w:rsidR="00C57833" w:rsidRPr="008647AB" w:rsidRDefault="00863CA0" w:rsidP="00C57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Об этапах развития молоди рыб можно найти материалы в работах В. В. Васнецова (1947) и других авторов. М. Ф. </w:t>
      </w:r>
      <w:proofErr w:type="spellStart"/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Вер-нидуб</w:t>
      </w:r>
      <w:proofErr w:type="spellEnd"/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(1950) проследила темп роста личинок плотвы в зависи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мости от развития различных систем органов и пришла к вы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воду, что рост этих личинок проходит этапами. Автор разли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чает 4 качественно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различных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этапа: </w:t>
      </w:r>
      <w:r w:rsidR="00C57833" w:rsidRPr="008647AB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C57833" w:rsidRPr="008647AB">
        <w:rPr>
          <w:rFonts w:ascii="Arial" w:hAnsi="Arial" w:cs="Arial"/>
          <w:color w:val="000000"/>
          <w:sz w:val="24"/>
          <w:szCs w:val="24"/>
        </w:rPr>
        <w:t xml:space="preserve"> </w:t>
      </w:r>
      <w:r w:rsidR="00C57833" w:rsidRPr="008647AB">
        <w:rPr>
          <w:rFonts w:ascii="Arial" w:eastAsia="Times New Roman" w:hAnsi="Arial" w:cs="Arial"/>
          <w:color w:val="000000"/>
          <w:sz w:val="24"/>
          <w:szCs w:val="24"/>
        </w:rPr>
        <w:t>— при длине личинки 8—11</w:t>
      </w:r>
      <w:proofErr w:type="gramStart"/>
      <w:r w:rsidR="00C57833" w:rsidRPr="008647AB">
        <w:rPr>
          <w:rFonts w:ascii="Arial" w:eastAsia="Times New Roman" w:hAnsi="Arial" w:cs="Arial"/>
          <w:color w:val="000000"/>
          <w:sz w:val="24"/>
          <w:szCs w:val="24"/>
        </w:rPr>
        <w:t>,5</w:t>
      </w:r>
      <w:proofErr w:type="gramEnd"/>
      <w:r w:rsidR="00C57833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57833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мм., </w:t>
      </w:r>
      <w:r w:rsidR="00C57833"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II</w:t>
      </w:r>
      <w:r w:rsidR="00C57833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— при длине 14,5— 16 </w:t>
      </w:r>
      <w:r w:rsidR="00C57833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мм, </w:t>
      </w:r>
      <w:r w:rsidR="00C57833"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III</w:t>
      </w:r>
      <w:r w:rsidR="00C57833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— при длине 19—22 </w:t>
      </w:r>
      <w:r w:rsidR="00C57833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мм, </w:t>
      </w:r>
      <w:r w:rsidR="00C57833"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IV</w:t>
      </w:r>
      <w:r w:rsidR="00C57833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— при длине 26—29 </w:t>
      </w:r>
      <w:r w:rsidR="00C57833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мм. </w:t>
      </w:r>
      <w:r w:rsidR="00C57833" w:rsidRPr="008647AB">
        <w:rPr>
          <w:rFonts w:ascii="Arial" w:eastAsia="Times New Roman" w:hAnsi="Arial" w:cs="Arial"/>
          <w:color w:val="000000"/>
          <w:sz w:val="24"/>
          <w:szCs w:val="24"/>
        </w:rPr>
        <w:t>Каждый этап автор характеризует и физиологически.</w:t>
      </w:r>
    </w:p>
    <w:p w:rsidR="00863CA0" w:rsidRPr="008647AB" w:rsidRDefault="00863CA0" w:rsidP="00C578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7833" w:rsidRDefault="00863CA0" w:rsidP="008647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7AB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7050" cy="39370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970" cy="394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A0" w:rsidRDefault="00C57833" w:rsidP="008647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Рис. 2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. Стадии развития личинок сига (</w:t>
      </w: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proofErr w:type="spellStart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Европейцевой</w:t>
      </w:r>
      <w:proofErr w:type="spell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, 1949): </w:t>
      </w:r>
      <w:r w:rsidR="00863CA0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а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— стадия  желточного мешка;  </w:t>
      </w:r>
      <w:r w:rsidR="00863CA0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б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— стадия    начала    формирования хвостового плавника; </w:t>
      </w:r>
      <w:proofErr w:type="gramStart"/>
      <w:r w:rsidR="00863CA0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в</w:t>
      </w:r>
      <w:proofErr w:type="gramEnd"/>
      <w:r w:rsidR="00863CA0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— </w:t>
      </w:r>
      <w:proofErr w:type="gramStart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стадия</w:t>
      </w:r>
      <w:proofErr w:type="gram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формирования симметричного хво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стового  плавника; </w:t>
      </w:r>
      <w:r w:rsidR="00863CA0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г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-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стадия   </w:t>
      </w:r>
      <w:proofErr w:type="spellStart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предмальковая</w:t>
      </w:r>
      <w:proofErr w:type="spell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57833" w:rsidRPr="008647AB" w:rsidRDefault="00C57833" w:rsidP="008647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7833" w:rsidRDefault="00C57833" w:rsidP="00C57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57833" w:rsidRDefault="00C57833" w:rsidP="00C57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3CA0" w:rsidRPr="008647AB" w:rsidRDefault="00863CA0" w:rsidP="00C57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Для изучения морфологических признаков часть мальков от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бирается для подробных измерений.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Рекомендуется взять 30 мальков в первый момент после всасывания желточного мешка, через 5 дней снова 30 рыбок и еще одну такую же пробу через 5 дней после второй, затем 3 пробы по 30 мальков через каж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дые 10 дней, потом 3 таких же пробы через каждые 15 дней и далее брать молодь через каждый месяц также по 30 штук.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Здесь указано минимальное число рыб (30), которое можно будет обрабатывать обычными вариационно-статистическими методами.</w:t>
      </w:r>
    </w:p>
    <w:p w:rsidR="00863CA0" w:rsidRPr="008647AB" w:rsidRDefault="00863CA0" w:rsidP="00C57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Если исследователь сможет продолжить сбор месячных проб до той поры, когда рыба станет половозрелой (у многих рыб это наступает на 3 — 5-м годах жизни), то, несомненно, будет получен ценнейший научный материал, обработка которого уг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лубит познания проблемы морфологии вида.</w:t>
      </w:r>
    </w:p>
    <w:p w:rsidR="00863CA0" w:rsidRPr="008647AB" w:rsidRDefault="00863CA0" w:rsidP="00C57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Сбор материала по морфологическим признакам мальков следует сочетать с этапами развития, но для огромного боль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шинства рыб такие этапы еще не окончательно установлены, а поэтому пока приходится группировать сборы мальков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совер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шенно искусственно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(через 5, 10, 15 и 30 дней после рассасыва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ния желточного мешочка).</w:t>
      </w:r>
    </w:p>
    <w:p w:rsidR="00863CA0" w:rsidRPr="008647AB" w:rsidRDefault="00863CA0" w:rsidP="00C578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В. И. Казанский советует при сборе материала по молоди карповых рыб останавливаться на шести стадиях развития мо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лоди—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стадии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выклевывания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, в стадии 3, 7, 14 и 21 дня и в стадии месячного возраста. Так как в эти моменты представ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лены последовательно все особенности строения личинок, то они  могут служить для   характеристики   развития   отдельных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видов.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Для рыб других семейств,   очевидно,   могут   быть   другие</w:t>
      </w:r>
      <w:r w:rsidR="00C578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сроки.</w:t>
      </w: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lastRenderedPageBreak/>
        <w:t>Из морфологических признаков сеголетков нужно учитывать: число чешуи в боковой линии, или число поперечных рядов чешуи, число жаберных тычинок, ветвистых лучей в спинном и анальном плавниках, длину тела, диаметр глаза, длину го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ловы, высоту тела,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антедорсальное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расстояние, длину хвосто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вого стебля, длину и высоту спинного плавника, длину грудного плавника, верхней и нижней лопастей хвостового плавника. </w:t>
      </w:r>
      <w:proofErr w:type="gramEnd"/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Существуют составленные ВНИРО таблицы для определе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ния икры и личинок каспийских сельдей. А. И. Дехтярева (1940) дала подробные опознавательные признаки сеголетков каспийских сельдей. М. М.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Мешковым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(1951) дан определитель личинок карповых рыб.</w:t>
      </w: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Если мальки не могут быть определены, то производится только просчет их и запись в журнале, а затем их фиксируют слабым раствором формалина (1:19) в отдельной банке и снаб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жают этикеткой. Из формалина мальков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потом пере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ложить в спирт 60—70°.</w:t>
      </w: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Значение пигментации для распознавания сельди черноспин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ки особенно хорошо описано Б. И. Диксоном (1905). Прежде всего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пигмент выражен в виде резкого пунктира из коротких, совершенно прямых черных штрихов, напоминающих знаки на телеграфной ленте. Затем он появляется приблизительно на месте спайки задних жаберных дужек на глоточном своде и идет в виде пунктира до внешнего края последней (задней) жа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берной дуги; отсюда эта линия пигментных черточек раздваива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ется и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идет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вдоль всего тела по бокам брюшной части, по верх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ней границе просвечивающего кишечника и прерывается, не до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ходя до места образования брюшных плавников.</w:t>
      </w: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При изучении молоди неизбежно приходится проводить опы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ты по искусственному оплодотворению икры и по выращиванию личинок и мальков исследуемых рыб, потому что определение личинок без контрольных сравнительных коллекций личинок, отнесенных к точно установленным видам, представляет исклю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чительные трудности. При искусственном выводе л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 xml:space="preserve">ичинок рыб нужно иметь в виду,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что оплодотворение икры бывает удачным в том случае, когда икра берется вполне зрелой и здоровой. А. И. Мищенко (1938), инкубируя икру камбалы, нашел, что лучшие результаты по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лучаются, когда икру оплодотворяют немедленно после подъема рыбы (из трала), и когда рыба имеет текучие половые про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дукты. Оплодотворение велось в банках (1—3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л)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с водой, куда осторожно прибавлялись молоки 1—2 самцов, затем тем же способом, по стенке или по бум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 xml:space="preserve">ажке, добавляли зрелую икру и,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наконец, опять молоки. После этого банку слегка покачивали для лучшего перемешивания икры со сперматозоидами и завя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зывали марлей. Однако развитие икры камбалы (икра камбалы пелагическая) при этом способе шло недостаточно хорошо. Выход личинок из икры начал 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>наблюдаться на 4-й и особенно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на 5-й день после оплодотворения. Смена воды в банках произ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водилась простым переливанием через марлю или газ или рези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новой трубкой, конец которой обвязывали этим же материалом.</w:t>
      </w: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В статье Мищенко приводятся рисунки двухдневных личи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нок (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Limanda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aspera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L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herzensteini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). У личинок тело совер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шенно симметричное.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8647A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647AB">
        <w:rPr>
          <w:rFonts w:ascii="Arial" w:hAnsi="Arial" w:cs="Arial"/>
          <w:color w:val="000000"/>
          <w:sz w:val="24"/>
          <w:szCs w:val="24"/>
          <w:lang w:val="en-US"/>
        </w:rPr>
        <w:t>aspera</w:t>
      </w:r>
      <w:proofErr w:type="spellEnd"/>
      <w:r w:rsidRPr="008647AB">
        <w:rPr>
          <w:rFonts w:ascii="Arial" w:hAnsi="Arial" w:cs="Arial"/>
          <w:color w:val="000000"/>
          <w:sz w:val="24"/>
          <w:szCs w:val="24"/>
        </w:rPr>
        <w:t xml:space="preserve">:                                      </w:t>
      </w:r>
      <w:r w:rsidR="00BA407C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8647AB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8647A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8647AB">
        <w:rPr>
          <w:rFonts w:ascii="Arial" w:hAnsi="Arial" w:cs="Arial"/>
          <w:color w:val="000000"/>
          <w:sz w:val="24"/>
          <w:szCs w:val="24"/>
          <w:lang w:val="en-US"/>
        </w:rPr>
        <w:t>herzensteini</w:t>
      </w:r>
      <w:proofErr w:type="spellEnd"/>
      <w:r w:rsidRPr="008647AB">
        <w:rPr>
          <w:rFonts w:ascii="Arial" w:hAnsi="Arial" w:cs="Arial"/>
          <w:color w:val="000000"/>
          <w:sz w:val="24"/>
          <w:szCs w:val="24"/>
        </w:rPr>
        <w:t>: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Желточный мешочек 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удл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Желточный  мешочек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оваль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ненный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; отношение его в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ы-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ный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, отношение высоты к</w:t>
      </w:r>
    </w:p>
    <w:p w:rsidR="00863CA0" w:rsidRPr="008647AB" w:rsidRDefault="00BA407C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соты  к длине  равно 1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:2.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д</w:t>
      </w:r>
      <w:r>
        <w:rPr>
          <w:rFonts w:ascii="Arial" w:eastAsia="Times New Roman" w:hAnsi="Arial" w:cs="Arial"/>
          <w:color w:val="000000"/>
          <w:sz w:val="24"/>
          <w:szCs w:val="24"/>
        </w:rPr>
        <w:t>лине равно около 3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:4.</w:t>
      </w:r>
    </w:p>
    <w:p w:rsidR="00863CA0" w:rsidRPr="008647AB" w:rsidRDefault="00BA407C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Пигмент </w:t>
      </w:r>
      <w:proofErr w:type="gramStart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расположен  на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Пигмент расположен</w:t>
      </w:r>
      <w:proofErr w:type="gram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че</w:t>
      </w:r>
      <w:proofErr w:type="spell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-</w:t>
      </w:r>
    </w:p>
    <w:p w:rsidR="00863CA0" w:rsidRPr="008647AB" w:rsidRDefault="00BA407C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спинн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ой части тела и г</w:t>
      </w:r>
      <w:proofErr w:type="gramStart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о-</w:t>
      </w:r>
      <w:proofErr w:type="gram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proofErr w:type="spellStart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тырьмя</w:t>
      </w:r>
      <w:proofErr w:type="spell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скоплениями,  из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лов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 xml:space="preserve">е  в  виде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мелких  ра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з-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              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них три в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постанальной</w:t>
      </w:r>
      <w:proofErr w:type="spellEnd"/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бросанных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точек и т.д.                     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части и одно 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анальной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A407C" w:rsidRDefault="00BA407C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Для нормального развития икринок наваги нужно проводить опыты при температуре воды от 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1 до 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>+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A407C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A407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0</w:t>
      </w:r>
      <w:r w:rsidRPr="00BA407C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Порог</w:t>
      </w:r>
      <w:r w:rsidR="00BA4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или рубеж развития, т.е. минимальная температура, ниже которой эмбрион развиваться не может, определяется фор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мулой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Рейбиша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  <w:lang w:val="en-US"/>
        </w:rPr>
        <w:t>Reibisch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, 1902) и для икринок наваги он равен минус 2,3 °С. Получив этот порог, Н. А.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Халдинова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вычислила сумму тепла, или число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градусо-дней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, потребных для развития икры, что равно 163,5—164,5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градусо-дней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. Автору удалось про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следить эмбриональное развитие и развитие личинок наваги, и это дало возможность установить отличительные признаки ли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чинок наваги от родственных ей личинок трески и сайки.</w:t>
      </w:r>
    </w:p>
    <w:p w:rsidR="00863CA0" w:rsidRPr="008647AB" w:rsidRDefault="00863CA0" w:rsidP="00BA407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Формула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Рейбиша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>, которой можно пользоваться при опреде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лении  порога  развития  рыбы,  имеет такой  вид   (по 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Черфасу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1956): </w:t>
      </w:r>
    </w:p>
    <w:p w:rsidR="00863CA0" w:rsidRDefault="00863CA0" w:rsidP="008647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7A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12156" cy="666750"/>
            <wp:effectExtent l="19050" t="0" r="7144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56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A407C" w:rsidRPr="008647AB" w:rsidRDefault="00BA407C" w:rsidP="008647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где         </w:t>
      </w:r>
      <w:proofErr w:type="spellStart"/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>х</w:t>
      </w:r>
      <w:proofErr w:type="spellEnd"/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— температурный порог;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647A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</w:t>
      </w:r>
      <w:r w:rsidRPr="008647AB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>1</w:t>
      </w:r>
      <w:proofErr w:type="gramEnd"/>
      <w:r w:rsidRPr="008647A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2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— средние температуры в период развития; </w:t>
      </w:r>
    </w:p>
    <w:p w:rsidR="00863CA0" w:rsidRPr="008647AB" w:rsidRDefault="00BA407C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n</w:t>
      </w:r>
      <w:r w:rsidR="00863CA0" w:rsidRPr="008647A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1</w:t>
      </w:r>
      <w:proofErr w:type="gramEnd"/>
      <w:r w:rsidR="00863CA0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US"/>
        </w:rPr>
        <w:t>n</w:t>
      </w:r>
      <w:r w:rsidR="00863CA0" w:rsidRPr="008647A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2</w:t>
      </w:r>
      <w:r w:rsidR="00863CA0"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— длительность периода  развития в днях или часах от момента оплодотворения икры до момента </w:t>
      </w:r>
      <w:proofErr w:type="spellStart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>вы</w:t>
      </w:r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клевывания</w:t>
      </w:r>
      <w:proofErr w:type="spellEnd"/>
      <w:r w:rsidR="00863CA0"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личинок.</w:t>
      </w:r>
    </w:p>
    <w:p w:rsidR="00863CA0" w:rsidRPr="008647AB" w:rsidRDefault="00863CA0" w:rsidP="008647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Сумму тепла, потребного для развития икры, или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градусо-дни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находят, умножая число дней, в продолжени</w:t>
      </w:r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которых шло развитие икры, на средние показатели температур, при которых шло развитие.</w:t>
      </w: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Подробные пояснения формулы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Рейбиша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и других вычисле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ний, относящихся к методике изучения развития икры, в обще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доступной форме изложены Б. И. </w:t>
      </w:r>
      <w:proofErr w:type="spell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Черфасом</w:t>
      </w:r>
      <w:proofErr w:type="spellEnd"/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в его книге — Ры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боводство в естественных водоемах (1956). При эксперименталь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ных работах по выведению молоди рыб ихтиолог должен ознакомиться с этой методикой.</w:t>
      </w: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Улов молоди тщательно разбирают и просчитывают по видам мальков. Если улов невелик (до 250—300 рыб), то весь улов промеряют с помощью штангенциркуля, обыкновенного школь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ного циркуля или (еще удобнее) специальной линейкой с точ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ностью до 1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>м</w:t>
      </w:r>
      <w:r w:rsidR="00BA407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м. </w:t>
      </w:r>
      <w:r w:rsidRPr="008647A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Взвешивают каждого малька.</w:t>
      </w:r>
    </w:p>
    <w:p w:rsidR="00863CA0" w:rsidRPr="008647AB" w:rsidRDefault="00863CA0" w:rsidP="00BA40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Если улов велик, то из него предварительно отбирают всех редко встречающихся мальков, подлежащих измерению. За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тем из основной массы улова отбирают пробу в количестве 180—200 мальков. Пробу берут объемным методом (половина, четверть и т.д. всего улова), сортируют по видам, измеряют и по группам (для каждого вида) взвешивают. При групповом взвешивании должен быть точный штучный просчет для после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дующего вычисления общего количества и среднего веса мальков.</w:t>
      </w:r>
    </w:p>
    <w:p w:rsidR="00863CA0" w:rsidRPr="008647AB" w:rsidRDefault="00863CA0" w:rsidP="005D7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Все эти данные записывают в журнал измерений мальков с указанием места и даты лова.</w:t>
      </w:r>
      <w:r w:rsidR="005D7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В дневник записывают общие наблюдения над ходом дан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ных работ с краткой характеристикой распределения мальков, различия между дневными и ночными уловами и т. д.</w:t>
      </w:r>
      <w:r w:rsidR="005D7D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В журнале по изучению молоди рыб необходимо давать опи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сание места, где и в какое время держатся мальки.</w:t>
      </w:r>
    </w:p>
    <w:p w:rsidR="00863CA0" w:rsidRPr="008647AB" w:rsidRDefault="00863CA0" w:rsidP="005D7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Измерение молоди рыб более удобно производить в лабораторной обстановке. Личинок и мальков на ранних стадиях из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меряют с помощью </w:t>
      </w:r>
      <w:proofErr w:type="spellStart"/>
      <w:proofErr w:type="gramStart"/>
      <w:r w:rsidRPr="008647AB">
        <w:rPr>
          <w:rFonts w:ascii="Arial" w:eastAsia="Times New Roman" w:hAnsi="Arial" w:cs="Arial"/>
          <w:color w:val="000000"/>
          <w:sz w:val="24"/>
          <w:szCs w:val="24"/>
        </w:rPr>
        <w:t>окуляр-микрометра</w:t>
      </w:r>
      <w:proofErr w:type="spellEnd"/>
      <w:proofErr w:type="gramEnd"/>
      <w:r w:rsidRPr="008647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63CA0" w:rsidRPr="008647AB" w:rsidRDefault="00863CA0" w:rsidP="005D7D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Места нахождения личинок и мальков отдельных видов рыб различны, и отсутствие мальков в исследовательских ловушках иногда не может служить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доказательством отсутствия мальков в водоеме. Необходимо изучить поведение мальков в связи с условиями их обитания. Относительно мальков некоторых рыб известно, что они пасутся в самой береговой зоне, в тихой воде (карповые), других мальков можно найти только среди камней, в затемненных местах (лососи), у третьих мальки избегают темноты (плотва, лещ и др.).</w:t>
      </w:r>
    </w:p>
    <w:p w:rsidR="00863CA0" w:rsidRDefault="00863CA0" w:rsidP="005D7D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47AB">
        <w:rPr>
          <w:rFonts w:ascii="Arial" w:eastAsia="Times New Roman" w:hAnsi="Arial" w:cs="Arial"/>
          <w:color w:val="000000"/>
          <w:sz w:val="24"/>
          <w:szCs w:val="24"/>
        </w:rPr>
        <w:t>Количество молоди рыб, а также и выживаемость отложен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ной в водоемы икры во многих случаях определяется степенью чистоты или загрязненности водоемов. Сточные воды целлю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лозно-бумажных фабрик отравляют тот участок реки или озера, куда они спускаются. Это необходимо учитывать при исследо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softHyphen/>
        <w:t>вательских работах и принимать соответствующие меры.</w:t>
      </w:r>
      <w:r w:rsidR="00CD0F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D0FA0" w:rsidRDefault="00CD0FA0" w:rsidP="005D7DF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D0FA0" w:rsidRDefault="00CD0FA0" w:rsidP="00CD0F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0FA0" w:rsidRDefault="00CD0FA0" w:rsidP="00CD0FA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Контрольные вопросы. </w:t>
      </w:r>
    </w:p>
    <w:p w:rsidR="00CD0FA0" w:rsidRDefault="00CD0FA0" w:rsidP="00CD0F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Какие фазы развития молоди рыб существуют? </w:t>
      </w:r>
    </w:p>
    <w:p w:rsidR="00CD0FA0" w:rsidRDefault="00CD0FA0" w:rsidP="00CD0F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Какие стадии развития молоди рыб существуют? </w:t>
      </w:r>
    </w:p>
    <w:p w:rsidR="00CD0FA0" w:rsidRDefault="00CD0FA0" w:rsidP="00CD0F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Как определяется температурный порог развития? </w:t>
      </w:r>
    </w:p>
    <w:p w:rsidR="00CD0FA0" w:rsidRDefault="00CD0FA0" w:rsidP="00CD0F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 каким показателям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изуч</w:t>
      </w:r>
      <w:r>
        <w:rPr>
          <w:rFonts w:ascii="Arial" w:eastAsia="Times New Roman" w:hAnsi="Arial" w:cs="Arial"/>
          <w:color w:val="000000"/>
          <w:sz w:val="24"/>
          <w:szCs w:val="24"/>
        </w:rPr>
        <w:t>ают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морфологически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признак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рыб? </w:t>
      </w:r>
    </w:p>
    <w:p w:rsidR="00CD0FA0" w:rsidRPr="00CD0FA0" w:rsidRDefault="00CD0FA0" w:rsidP="00CD0FA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Как производится отбор проб для изучения 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>морфологически</w:t>
      </w:r>
      <w:r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Pr="008647AB">
        <w:rPr>
          <w:rFonts w:ascii="Arial" w:eastAsia="Times New Roman" w:hAnsi="Arial" w:cs="Arial"/>
          <w:color w:val="000000"/>
          <w:sz w:val="24"/>
          <w:szCs w:val="24"/>
        </w:rPr>
        <w:t xml:space="preserve"> признак</w:t>
      </w:r>
      <w:r>
        <w:rPr>
          <w:rFonts w:ascii="Arial" w:eastAsia="Times New Roman" w:hAnsi="Arial" w:cs="Arial"/>
          <w:color w:val="000000"/>
          <w:sz w:val="24"/>
          <w:szCs w:val="24"/>
        </w:rPr>
        <w:t>ов рыб?</w:t>
      </w:r>
    </w:p>
    <w:p w:rsidR="00216576" w:rsidRDefault="00216576"/>
    <w:sectPr w:rsidR="00216576" w:rsidSect="008647A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B17"/>
    <w:multiLevelType w:val="hybridMultilevel"/>
    <w:tmpl w:val="22DCB43C"/>
    <w:lvl w:ilvl="0" w:tplc="1A80F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CA0"/>
    <w:rsid w:val="00216576"/>
    <w:rsid w:val="005D7DF0"/>
    <w:rsid w:val="007F6205"/>
    <w:rsid w:val="00863CA0"/>
    <w:rsid w:val="008647AB"/>
    <w:rsid w:val="00BA407C"/>
    <w:rsid w:val="00C57833"/>
    <w:rsid w:val="00C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C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0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2011-05-05T14:26:00Z</dcterms:created>
  <dcterms:modified xsi:type="dcterms:W3CDTF">2011-05-05T15:33:00Z</dcterms:modified>
</cp:coreProperties>
</file>