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46D" w:rsidRDefault="00E6746D" w:rsidP="00807EFC">
      <w:pPr>
        <w:widowControl w:val="0"/>
        <w:autoSpaceDE w:val="0"/>
        <w:autoSpaceDN w:val="0"/>
        <w:spacing w:before="76" w:after="0" w:line="345" w:lineRule="auto"/>
        <w:ind w:right="1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2.3</w:t>
      </w:r>
      <w:r w:rsidR="004F69B6">
        <w:rPr>
          <w:rFonts w:ascii="Times New Roman" w:eastAsia="Times New Roman" w:hAnsi="Times New Roman" w:cs="Times New Roman"/>
          <w:b/>
          <w:sz w:val="24"/>
          <w:szCs w:val="24"/>
        </w:rPr>
        <w:t>. Рекламные стратегии</w:t>
      </w:r>
      <w:r w:rsidRPr="00E674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30620" w:rsidRPr="004F69B6" w:rsidRDefault="00185E9A" w:rsidP="00807EFC">
      <w:pPr>
        <w:widowControl w:val="0"/>
        <w:autoSpaceDE w:val="0"/>
        <w:autoSpaceDN w:val="0"/>
        <w:spacing w:before="76" w:after="0" w:line="345" w:lineRule="auto"/>
        <w:ind w:right="1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Лекция 14</w:t>
      </w:r>
      <w:bookmarkStart w:id="0" w:name="_GoBack"/>
      <w:bookmarkEnd w:id="0"/>
    </w:p>
    <w:p w:rsidR="00807EFC" w:rsidRPr="00807EFC" w:rsidRDefault="00807EFC" w:rsidP="00807EFC">
      <w:pPr>
        <w:widowControl w:val="0"/>
        <w:autoSpaceDE w:val="0"/>
        <w:autoSpaceDN w:val="0"/>
        <w:spacing w:before="76" w:after="0" w:line="345" w:lineRule="auto"/>
        <w:ind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EFC">
        <w:rPr>
          <w:rFonts w:ascii="Times New Roman" w:eastAsia="Times New Roman" w:hAnsi="Times New Roman" w:cs="Times New Roman"/>
          <w:sz w:val="24"/>
          <w:szCs w:val="24"/>
        </w:rPr>
        <w:t>Рекламная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стратегия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направление,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двигаться</w:t>
      </w:r>
      <w:r w:rsidRPr="00807EF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компания,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создавая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рекламный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продукт.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глобальном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плане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разработка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рекламной стратегии – это самый главный этап рекламной кампании. Суть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рекламной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стратегии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донести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потребителя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конкретную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выгоду. Разрешение проблемы или другое преимущество материального или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психологического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свойства,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даёт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приобретение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товара.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Суть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рекламной стратегии заключается так же в том, чтобы определить: какую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смысловую нагрузку должна придать коммерческая реклама тому или иному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товару,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потенциальный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потребитель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выбрал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именно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среди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многочисленных товаров конкурентов; донести до потребителя конкретную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выгоду, разрешение проблемы или иное преимущество материального или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психологического</w:t>
      </w:r>
      <w:r w:rsidRPr="00807E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свойства,</w:t>
      </w:r>
      <w:r w:rsidRPr="00807E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807E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дает</w:t>
      </w:r>
      <w:r w:rsidRPr="00807E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приобретение</w:t>
      </w:r>
      <w:r w:rsidRPr="00807E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конкретного</w:t>
      </w:r>
      <w:r w:rsidRPr="00807E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товара.</w:t>
      </w:r>
    </w:p>
    <w:p w:rsidR="00807EFC" w:rsidRPr="00807EFC" w:rsidRDefault="00807EFC" w:rsidP="00807EFC">
      <w:pPr>
        <w:widowControl w:val="0"/>
        <w:autoSpaceDE w:val="0"/>
        <w:autoSpaceDN w:val="0"/>
        <w:spacing w:before="19" w:after="0" w:line="345" w:lineRule="auto"/>
        <w:ind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EFC">
        <w:rPr>
          <w:rFonts w:ascii="Times New Roman" w:eastAsia="Times New Roman" w:hAnsi="Times New Roman" w:cs="Times New Roman"/>
          <w:sz w:val="24"/>
          <w:szCs w:val="24"/>
        </w:rPr>
        <w:t>Стратегия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коммерческой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рекламной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кампании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элемента: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целевой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аудитории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возрасту, половому и демографическим признакам; разработку определенной</w:t>
      </w:r>
      <w:r w:rsidRPr="00807EF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концепции рекламируемого товара или услуги, а также формирование самой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концепции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рекламной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кампании.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разработке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рекламной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стратегии</w:t>
      </w:r>
      <w:r w:rsidRPr="00807EF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выяснить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какую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аудиторию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хотим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охватить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своим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рекламным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сообщением.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Определив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целевую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аудитории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нам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выделить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специфические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характеристики,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дальнейшем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помогут</w:t>
      </w:r>
      <w:r w:rsidRPr="00807EF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нам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разработке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рекламной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стратегии.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i/>
          <w:sz w:val="24"/>
          <w:szCs w:val="24"/>
        </w:rPr>
        <w:t>региональное</w:t>
      </w:r>
      <w:r w:rsidRPr="00807EF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i/>
          <w:sz w:val="24"/>
          <w:szCs w:val="24"/>
        </w:rPr>
        <w:t>расположение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i/>
          <w:sz w:val="24"/>
          <w:szCs w:val="24"/>
        </w:rPr>
        <w:t>социально-демографические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i/>
          <w:sz w:val="24"/>
          <w:szCs w:val="24"/>
        </w:rPr>
        <w:t>психологические</w:t>
      </w:r>
      <w:r w:rsidRPr="00807EFC">
        <w:rPr>
          <w:rFonts w:ascii="Times New Roman" w:eastAsia="Times New Roman" w:hAnsi="Times New Roman" w:cs="Times New Roman"/>
          <w:i/>
          <w:spacing w:val="7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07EF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i/>
          <w:sz w:val="24"/>
          <w:szCs w:val="24"/>
        </w:rPr>
        <w:t>поведенческие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Следующим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шагом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разработке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рекламной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стратегии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807E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07E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разработка</w:t>
      </w:r>
      <w:r w:rsidRPr="00807E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концепции</w:t>
      </w:r>
      <w:r w:rsidRPr="00807E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рекламируемого</w:t>
      </w:r>
      <w:r w:rsidRPr="00807E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товара</w:t>
      </w:r>
      <w:r w:rsidRPr="00807E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07E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807EFC" w:rsidRPr="00807EFC" w:rsidRDefault="00807EFC" w:rsidP="00807EFC">
      <w:pPr>
        <w:widowControl w:val="0"/>
        <w:autoSpaceDE w:val="0"/>
        <w:autoSpaceDN w:val="0"/>
        <w:spacing w:before="19" w:after="0" w:line="345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EFC">
        <w:rPr>
          <w:rFonts w:ascii="Times New Roman" w:eastAsia="Times New Roman" w:hAnsi="Times New Roman" w:cs="Times New Roman"/>
          <w:sz w:val="24"/>
          <w:szCs w:val="24"/>
        </w:rPr>
        <w:t>Рекламная концепция определенного товара или услуги помогает нам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определить: какую нишу на рынке займет рекламируемый товар, есть ли у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него прямые конкуренты, какие сегменты рынка недостаточно заполнены и в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целом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дальнейшее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позиционирование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товара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рынке.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Последующим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шагом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пути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разработки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рекламной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стратегии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807EF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разработка</w:t>
      </w:r>
      <w:r w:rsidRPr="00807EF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концепции</w:t>
      </w:r>
      <w:r w:rsidRPr="00807EF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непосредственно</w:t>
      </w:r>
      <w:r w:rsidRPr="00807EF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самой</w:t>
      </w:r>
      <w:r w:rsidRPr="00807EF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рекламной</w:t>
      </w:r>
      <w:r w:rsidRPr="00807EF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компании.</w:t>
      </w:r>
      <w:r w:rsidRPr="00807EF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Она</w:t>
      </w:r>
    </w:p>
    <w:p w:rsidR="00807EFC" w:rsidRPr="00807EFC" w:rsidRDefault="00807EFC" w:rsidP="00807EFC">
      <w:pPr>
        <w:widowControl w:val="0"/>
        <w:autoSpaceDE w:val="0"/>
        <w:autoSpaceDN w:val="0"/>
        <w:spacing w:before="71" w:after="0" w:line="348" w:lineRule="auto"/>
        <w:ind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EFC">
        <w:rPr>
          <w:rFonts w:ascii="Times New Roman" w:eastAsia="Times New Roman" w:hAnsi="Times New Roman" w:cs="Times New Roman"/>
          <w:sz w:val="24"/>
          <w:szCs w:val="24"/>
        </w:rPr>
        <w:t>предполагает определение того, какой рекламная кампания будет в целом,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исходя из той целевой аудитории, на которую следует воздействовать, и той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позиции на рынке, которую занимает рекламируемый товар или услуга. Здесь</w:t>
      </w:r>
      <w:r w:rsidRPr="00807EF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i/>
          <w:sz w:val="24"/>
          <w:szCs w:val="24"/>
        </w:rPr>
        <w:t>идея</w:t>
      </w:r>
      <w:r w:rsidRPr="00807EF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i/>
          <w:sz w:val="24"/>
          <w:szCs w:val="24"/>
        </w:rPr>
        <w:t>рекламной</w:t>
      </w:r>
      <w:r w:rsidRPr="00807EF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i/>
          <w:sz w:val="24"/>
          <w:szCs w:val="24"/>
        </w:rPr>
        <w:t>кампании,</w:t>
      </w:r>
      <w:r w:rsidRPr="00807EF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которую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нередко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называют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807E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идеей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кампании,</w:t>
      </w:r>
      <w:r w:rsidRPr="00807E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E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 xml:space="preserve">ее </w:t>
      </w:r>
      <w:r w:rsidRPr="00807EFC">
        <w:rPr>
          <w:rFonts w:ascii="Times New Roman" w:eastAsia="Times New Roman" w:hAnsi="Times New Roman" w:cs="Times New Roman"/>
          <w:i/>
          <w:sz w:val="24"/>
          <w:szCs w:val="24"/>
        </w:rPr>
        <w:t>стилистика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7EFC" w:rsidRPr="00807EFC" w:rsidRDefault="00807EFC" w:rsidP="00807EFC">
      <w:pPr>
        <w:widowControl w:val="0"/>
        <w:autoSpaceDE w:val="0"/>
        <w:autoSpaceDN w:val="0"/>
        <w:spacing w:after="0" w:line="345" w:lineRule="auto"/>
        <w:ind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EFC">
        <w:rPr>
          <w:rFonts w:ascii="Times New Roman" w:eastAsia="Times New Roman" w:hAnsi="Times New Roman" w:cs="Times New Roman"/>
          <w:sz w:val="24"/>
          <w:szCs w:val="24"/>
        </w:rPr>
        <w:t>Рекламной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идеей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называется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информационная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наполнение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того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сообщения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рекламного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характера,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облеченная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EFC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некую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художественную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креативную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форму.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по-другому,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образный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метод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представления важнейших свойств товара, а также доказательств различных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преимуществ.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Передача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идеи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хорошо</w:t>
      </w:r>
      <w:r w:rsidRPr="00807EF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lastRenderedPageBreak/>
        <w:t>запоминающегося текста, рекламного слогана, образа, музыки, иллюстрации,</w:t>
      </w:r>
      <w:r w:rsidRPr="00807EF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сценария, их сочетания. Благодаря этим элементам возможно эффективное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807EFC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EFC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 xml:space="preserve">донесение  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 xml:space="preserve">до  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 xml:space="preserve">потребителей  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 xml:space="preserve">всего  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объема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необходимой информации.</w:t>
      </w:r>
    </w:p>
    <w:p w:rsidR="00807EFC" w:rsidRPr="00807EFC" w:rsidRDefault="00807EFC" w:rsidP="00807EFC">
      <w:pPr>
        <w:widowControl w:val="0"/>
        <w:autoSpaceDE w:val="0"/>
        <w:autoSpaceDN w:val="0"/>
        <w:spacing w:before="6" w:after="0" w:line="345" w:lineRule="auto"/>
        <w:ind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EF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разработать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рекламную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идею,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основываться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принципах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построения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рекламной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идеи,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как: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оригинальность и не избитость; максимально точная передача сути: каждая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идея</w:t>
      </w:r>
      <w:r w:rsidRPr="00807EF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807EF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проверяться;</w:t>
      </w:r>
      <w:r w:rsidRPr="00807EF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релевантность,</w:t>
      </w:r>
      <w:r w:rsidRPr="00807EF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807EF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есть,</w:t>
      </w:r>
      <w:r w:rsidRPr="00807EF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уместность</w:t>
      </w:r>
      <w:r w:rsidRPr="00807EF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07EF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отношению</w:t>
      </w:r>
      <w:r w:rsidRPr="00807EF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к конкретному продукту или услуге. Например, экстравагантные и отсылки к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молодежным</w:t>
      </w:r>
      <w:r w:rsidRPr="00807EF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трендам</w:t>
      </w:r>
      <w:r w:rsidRPr="00807EF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далеко</w:t>
      </w:r>
      <w:r w:rsidRPr="00807EF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07EF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всегда</w:t>
      </w:r>
      <w:r w:rsidRPr="00807EF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807EF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807EF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хорошим</w:t>
      </w:r>
      <w:r w:rsidRPr="00807EF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креативом,</w:t>
      </w:r>
      <w:r w:rsidRPr="00807EF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а наоборот отталкивать потенциальных потребителей; Точное совпадение с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потребностями,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пожеланиями,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ментальностью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представлениями</w:t>
      </w:r>
      <w:r w:rsidRPr="00807EF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потребителя,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запоминаемость,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мысль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схватываться</w:t>
      </w:r>
      <w:r w:rsidRPr="00807EF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однозначно и быстро; универсальность, то есть возможность применения на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 xml:space="preserve">разного рода рекламных площадках; </w:t>
      </w:r>
      <w:proofErr w:type="spellStart"/>
      <w:r w:rsidRPr="00807EFC">
        <w:rPr>
          <w:rFonts w:ascii="Times New Roman" w:eastAsia="Times New Roman" w:hAnsi="Times New Roman" w:cs="Times New Roman"/>
          <w:sz w:val="24"/>
          <w:szCs w:val="24"/>
        </w:rPr>
        <w:t>дигитальность</w:t>
      </w:r>
      <w:proofErr w:type="spellEnd"/>
      <w:r w:rsidRPr="00807EFC">
        <w:rPr>
          <w:rFonts w:ascii="Times New Roman" w:eastAsia="Times New Roman" w:hAnsi="Times New Roman" w:cs="Times New Roman"/>
          <w:sz w:val="24"/>
          <w:szCs w:val="24"/>
        </w:rPr>
        <w:t xml:space="preserve"> так как мы живем в век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высоких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технологий;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длительной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эксплуатации.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807EF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креативной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рекламной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идеи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индивидуальная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творческая.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Однако,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придумать,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воспользоваться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некоторыми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методическими приемами. Таким образом, рекламная стратегия определяет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суть рекламного сообщения, а рекламная идея воплощает его в креативной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привлекательной</w:t>
      </w:r>
      <w:r w:rsidRPr="00807E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форме.</w:t>
      </w:r>
    </w:p>
    <w:p w:rsidR="00807EFC" w:rsidRPr="00807EFC" w:rsidRDefault="00807EFC" w:rsidP="00807EFC">
      <w:pPr>
        <w:widowControl w:val="0"/>
        <w:autoSpaceDE w:val="0"/>
        <w:autoSpaceDN w:val="0"/>
        <w:spacing w:before="71" w:after="0" w:line="345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EFC">
        <w:rPr>
          <w:rFonts w:ascii="Times New Roman" w:eastAsia="Times New Roman" w:hAnsi="Times New Roman" w:cs="Times New Roman"/>
          <w:sz w:val="24"/>
          <w:szCs w:val="24"/>
        </w:rPr>
        <w:t>Получив полное представление о том, что такое рекламная стратегия,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 xml:space="preserve">рассмотрим ее основные виды. Первый вид это </w:t>
      </w:r>
      <w:proofErr w:type="spellStart"/>
      <w:r w:rsidRPr="00807EFC">
        <w:rPr>
          <w:rFonts w:ascii="Times New Roman" w:eastAsia="Times New Roman" w:hAnsi="Times New Roman" w:cs="Times New Roman"/>
          <w:i/>
          <w:sz w:val="24"/>
          <w:szCs w:val="24"/>
        </w:rPr>
        <w:t>медийный</w:t>
      </w:r>
      <w:proofErr w:type="spellEnd"/>
      <w:r w:rsidRPr="00807EFC">
        <w:rPr>
          <w:rFonts w:ascii="Times New Roman" w:eastAsia="Times New Roman" w:hAnsi="Times New Roman" w:cs="Times New Roman"/>
          <w:sz w:val="24"/>
          <w:szCs w:val="24"/>
        </w:rPr>
        <w:t>, он подразумевает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под собой выбор таких коммуникационных носителей, при помощи которых,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коммуникативное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послание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донесено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целевой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аудитории.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07EFC">
        <w:rPr>
          <w:rFonts w:ascii="Times New Roman" w:eastAsia="Times New Roman" w:hAnsi="Times New Roman" w:cs="Times New Roman"/>
          <w:sz w:val="24"/>
          <w:szCs w:val="24"/>
        </w:rPr>
        <w:t>медийном</w:t>
      </w:r>
      <w:proofErr w:type="spellEnd"/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рекламной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стратегии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разрабатывается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стратегия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СМИ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оптимизируется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бюджет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коммерческой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рекламной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кампании. Затем осуществляется выбор рекламных носителей по каждому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СМИ: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каналы,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станции,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издания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другое,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807E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носителя.</w:t>
      </w:r>
    </w:p>
    <w:p w:rsidR="00807EFC" w:rsidRPr="00807EFC" w:rsidRDefault="00807EFC" w:rsidP="00807EFC">
      <w:pPr>
        <w:widowControl w:val="0"/>
        <w:autoSpaceDE w:val="0"/>
        <w:autoSpaceDN w:val="0"/>
        <w:spacing w:before="13" w:after="0" w:line="348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EFC">
        <w:rPr>
          <w:rFonts w:ascii="Times New Roman" w:eastAsia="Times New Roman" w:hAnsi="Times New Roman" w:cs="Times New Roman"/>
          <w:sz w:val="24"/>
          <w:szCs w:val="24"/>
        </w:rPr>
        <w:t xml:space="preserve">Второй вид рекламной стратегии – это </w:t>
      </w:r>
      <w:r w:rsidRPr="00807EFC">
        <w:rPr>
          <w:rFonts w:ascii="Times New Roman" w:eastAsia="Times New Roman" w:hAnsi="Times New Roman" w:cs="Times New Roman"/>
          <w:i/>
          <w:sz w:val="24"/>
          <w:szCs w:val="24"/>
        </w:rPr>
        <w:t xml:space="preserve">креативный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он подразумевает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разработку в рамках общей коммуникативной стратегии бренда и является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своего рода ключевой идей, ведущей мыслью, на базе которой будет вестись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дальнейшая</w:t>
      </w:r>
      <w:r w:rsidRPr="00807E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разработка</w:t>
      </w:r>
      <w:r w:rsidRPr="00807E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807E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рекламных</w:t>
      </w:r>
      <w:r w:rsidRPr="00807E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коммуникаций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7EFC" w:rsidRDefault="00807EFC" w:rsidP="00807EFC">
      <w:pPr>
        <w:widowControl w:val="0"/>
        <w:autoSpaceDE w:val="0"/>
        <w:autoSpaceDN w:val="0"/>
        <w:spacing w:after="0" w:line="345" w:lineRule="auto"/>
        <w:ind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EFC">
        <w:rPr>
          <w:rFonts w:ascii="Times New Roman" w:eastAsia="Times New Roman" w:hAnsi="Times New Roman" w:cs="Times New Roman"/>
          <w:sz w:val="24"/>
          <w:szCs w:val="24"/>
        </w:rPr>
        <w:t>В основе креативной стратегии лежит концепция позиционирования.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Грамотно разработанная креативная стратегия решает сразу несколько задач: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базой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любого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творческого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решения;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выделяет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привлекает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потенциального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потребителя,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апеллирует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потребностям,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раскрывает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ключевые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достоинства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товара,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эффективно</w:t>
      </w:r>
      <w:r w:rsidRPr="00807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выделяется</w:t>
      </w:r>
      <w:r w:rsidRPr="00807E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07E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фоне</w:t>
      </w:r>
      <w:r w:rsidRPr="00807E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807E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информационно-рекламного</w:t>
      </w:r>
      <w:r w:rsidRPr="00807E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шума.</w:t>
      </w:r>
    </w:p>
    <w:p w:rsidR="00807EFC" w:rsidRDefault="00807EFC" w:rsidP="00807EFC">
      <w:pPr>
        <w:widowControl w:val="0"/>
        <w:autoSpaceDE w:val="0"/>
        <w:autoSpaceDN w:val="0"/>
        <w:spacing w:after="0" w:line="345" w:lineRule="auto"/>
        <w:ind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7EFC" w:rsidRPr="00807EFC" w:rsidRDefault="00807EFC" w:rsidP="00807EFC">
      <w:pPr>
        <w:widowControl w:val="0"/>
        <w:autoSpaceDE w:val="0"/>
        <w:autoSpaceDN w:val="0"/>
        <w:spacing w:after="0" w:line="345" w:lineRule="auto"/>
        <w:ind w:left="360"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Рекламные стратегии п</w:t>
      </w:r>
      <w:r w:rsidRPr="00807EFC">
        <w:rPr>
          <w:rFonts w:ascii="Times New Roman" w:eastAsia="Times New Roman" w:hAnsi="Times New Roman" w:cs="Times New Roman"/>
          <w:b/>
          <w:sz w:val="24"/>
          <w:szCs w:val="24"/>
        </w:rPr>
        <w:t xml:space="preserve">о методике целевого воздействия на потребителя </w:t>
      </w:r>
    </w:p>
    <w:p w:rsidR="00807EFC" w:rsidRPr="00807EFC" w:rsidRDefault="00807EFC" w:rsidP="00807EFC">
      <w:pPr>
        <w:widowControl w:val="0"/>
        <w:autoSpaceDE w:val="0"/>
        <w:autoSpaceDN w:val="0"/>
        <w:spacing w:after="0" w:line="345" w:lineRule="auto"/>
        <w:ind w:right="15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7EFC" w:rsidRPr="00807EFC" w:rsidRDefault="00807EFC" w:rsidP="00807EFC">
      <w:pPr>
        <w:widowControl w:val="0"/>
        <w:autoSpaceDE w:val="0"/>
        <w:autoSpaceDN w:val="0"/>
        <w:spacing w:after="0" w:line="345" w:lineRule="auto"/>
        <w:ind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EF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Рациональная –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 xml:space="preserve">реклама, которая информирует потребителя, воздействуя на его разум. Она прибегает к аргументам с целью убеждения и показывает, что рекламируемый товар имеет заявленные положительные качества. Большое внимание уделяется тексту, схемам, изображению внешнего вида. </w:t>
      </w:r>
    </w:p>
    <w:p w:rsidR="00807EFC" w:rsidRPr="00807EFC" w:rsidRDefault="00807EFC" w:rsidP="00807EFC">
      <w:pPr>
        <w:widowControl w:val="0"/>
        <w:autoSpaceDE w:val="0"/>
        <w:autoSpaceDN w:val="0"/>
        <w:spacing w:after="0" w:line="345" w:lineRule="auto"/>
        <w:ind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EFC">
        <w:rPr>
          <w:rFonts w:ascii="Times New Roman" w:eastAsia="Times New Roman" w:hAnsi="Times New Roman" w:cs="Times New Roman"/>
          <w:sz w:val="24"/>
          <w:szCs w:val="24"/>
          <w:u w:val="single"/>
        </w:rPr>
        <w:t>Виды рациональной рекламы:</w:t>
      </w:r>
    </w:p>
    <w:p w:rsidR="00807EFC" w:rsidRPr="00807EFC" w:rsidRDefault="00807EFC" w:rsidP="00807EFC">
      <w:pPr>
        <w:widowControl w:val="0"/>
        <w:numPr>
          <w:ilvl w:val="0"/>
          <w:numId w:val="6"/>
        </w:numPr>
        <w:autoSpaceDE w:val="0"/>
        <w:autoSpaceDN w:val="0"/>
        <w:spacing w:after="0" w:line="345" w:lineRule="auto"/>
        <w:ind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EFC">
        <w:rPr>
          <w:rFonts w:ascii="Times New Roman" w:eastAsia="Times New Roman" w:hAnsi="Times New Roman" w:cs="Times New Roman"/>
          <w:sz w:val="24"/>
          <w:szCs w:val="24"/>
        </w:rPr>
        <w:t>Внушающая реклама – строится на основе использования модели воздействия рекламы на потребителя (</w:t>
      </w:r>
      <w:r w:rsidRPr="00807EFC">
        <w:rPr>
          <w:rFonts w:ascii="Times New Roman" w:eastAsia="Times New Roman" w:hAnsi="Times New Roman" w:cs="Times New Roman"/>
          <w:sz w:val="24"/>
          <w:szCs w:val="24"/>
          <w:lang w:val="en-US"/>
        </w:rPr>
        <w:t>DAGMAR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 xml:space="preserve">, AIDA, ACCA, APPROVAL, DIBABA). Ориентирует потребителя на совершение покупки, внушая ему необходимость рекламируемого товара. Потребитель благодаря внушающей рекламе проходит определенные этапы в формировании своего собственного решения о покупке. </w:t>
      </w:r>
    </w:p>
    <w:p w:rsidR="00807EFC" w:rsidRPr="00807EFC" w:rsidRDefault="00807EFC" w:rsidP="00807EFC">
      <w:pPr>
        <w:widowControl w:val="0"/>
        <w:autoSpaceDE w:val="0"/>
        <w:autoSpaceDN w:val="0"/>
        <w:spacing w:after="0" w:line="345" w:lineRule="auto"/>
        <w:ind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Y="636"/>
        <w:tblW w:w="10456" w:type="dxa"/>
        <w:tblLayout w:type="fixed"/>
        <w:tblLook w:val="04A0" w:firstRow="1" w:lastRow="0" w:firstColumn="1" w:lastColumn="0" w:noHBand="0" w:noVBand="1"/>
      </w:tblPr>
      <w:tblGrid>
        <w:gridCol w:w="1981"/>
        <w:gridCol w:w="1841"/>
        <w:gridCol w:w="1418"/>
        <w:gridCol w:w="1559"/>
        <w:gridCol w:w="1559"/>
        <w:gridCol w:w="2098"/>
      </w:tblGrid>
      <w:tr w:rsidR="00807EFC" w:rsidRPr="00807EFC" w:rsidTr="004A75EE"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EFC" w:rsidRPr="00807EFC" w:rsidRDefault="00807EFC" w:rsidP="004A75EE">
            <w:pPr>
              <w:widowControl w:val="0"/>
              <w:autoSpaceDE w:val="0"/>
              <w:autoSpaceDN w:val="0"/>
              <w:spacing w:after="0" w:line="345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  <w:p w:rsidR="00807EFC" w:rsidRPr="00807EFC" w:rsidRDefault="00807EFC" w:rsidP="004A75EE">
            <w:pPr>
              <w:widowControl w:val="0"/>
              <w:autoSpaceDE w:val="0"/>
              <w:autoSpaceDN w:val="0"/>
              <w:spacing w:after="0" w:line="345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направленности</w:t>
            </w:r>
          </w:p>
          <w:p w:rsidR="00807EFC" w:rsidRPr="00807EFC" w:rsidRDefault="00807EFC" w:rsidP="004A75EE">
            <w:pPr>
              <w:widowControl w:val="0"/>
              <w:autoSpaceDE w:val="0"/>
              <w:autoSpaceDN w:val="0"/>
              <w:spacing w:after="0" w:line="345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воздействия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EFC" w:rsidRPr="00807EFC" w:rsidRDefault="00807EFC" w:rsidP="004A75EE">
            <w:pPr>
              <w:widowControl w:val="0"/>
              <w:autoSpaceDE w:val="0"/>
              <w:autoSpaceDN w:val="0"/>
              <w:spacing w:after="0" w:line="345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DAGMAR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EFC" w:rsidRPr="00807EFC" w:rsidRDefault="00807EFC" w:rsidP="004A75EE">
            <w:pPr>
              <w:widowControl w:val="0"/>
              <w:autoSpaceDE w:val="0"/>
              <w:autoSpaceDN w:val="0"/>
              <w:spacing w:after="0" w:line="345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AIDA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EFC" w:rsidRPr="00807EFC" w:rsidRDefault="00807EFC" w:rsidP="004A75EE">
            <w:pPr>
              <w:widowControl w:val="0"/>
              <w:autoSpaceDE w:val="0"/>
              <w:autoSpaceDN w:val="0"/>
              <w:spacing w:after="0" w:line="345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ACCA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EFC" w:rsidRPr="00807EFC" w:rsidRDefault="00807EFC" w:rsidP="004A75EE">
            <w:pPr>
              <w:widowControl w:val="0"/>
              <w:autoSpaceDE w:val="0"/>
              <w:autoSpaceDN w:val="0"/>
              <w:spacing w:after="0" w:line="345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APPROVAL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EFC" w:rsidRPr="00807EFC" w:rsidRDefault="00807EFC" w:rsidP="004A75EE">
            <w:pPr>
              <w:widowControl w:val="0"/>
              <w:autoSpaceDE w:val="0"/>
              <w:autoSpaceDN w:val="0"/>
              <w:spacing w:after="0" w:line="345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DIBABA</w:t>
            </w:r>
          </w:p>
        </w:tc>
      </w:tr>
      <w:tr w:rsidR="00807EFC" w:rsidRPr="00807EFC" w:rsidTr="004A75EE"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EFC" w:rsidRPr="00807EFC" w:rsidRDefault="00807EFC" w:rsidP="004A75EE">
            <w:pPr>
              <w:widowControl w:val="0"/>
              <w:autoSpaceDE w:val="0"/>
              <w:autoSpaceDN w:val="0"/>
              <w:spacing w:after="0" w:line="345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Когнитивный (информационный)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EFC" w:rsidRPr="00807EFC" w:rsidRDefault="00807EFC" w:rsidP="004A75EE">
            <w:pPr>
              <w:widowControl w:val="0"/>
              <w:autoSpaceDE w:val="0"/>
              <w:autoSpaceDN w:val="0"/>
              <w:spacing w:after="0" w:line="345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Внимание</w:t>
            </w:r>
          </w:p>
          <w:p w:rsidR="00807EFC" w:rsidRPr="00807EFC" w:rsidRDefault="00807EFC" w:rsidP="004A75EE">
            <w:pPr>
              <w:widowControl w:val="0"/>
              <w:autoSpaceDE w:val="0"/>
              <w:autoSpaceDN w:val="0"/>
              <w:spacing w:after="0" w:line="345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(узнавание)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EFC" w:rsidRPr="00807EFC" w:rsidRDefault="00807EFC" w:rsidP="004A75EE">
            <w:pPr>
              <w:widowControl w:val="0"/>
              <w:autoSpaceDE w:val="0"/>
              <w:autoSpaceDN w:val="0"/>
              <w:spacing w:after="0" w:line="345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Внимание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EFC" w:rsidRPr="00807EFC" w:rsidRDefault="00807EFC" w:rsidP="004A75EE">
            <w:pPr>
              <w:widowControl w:val="0"/>
              <w:autoSpaceDE w:val="0"/>
              <w:autoSpaceDN w:val="0"/>
              <w:spacing w:after="0" w:line="345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Внимание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EFC" w:rsidRPr="00807EFC" w:rsidRDefault="00807EFC" w:rsidP="004A75EE">
            <w:pPr>
              <w:widowControl w:val="0"/>
              <w:autoSpaceDE w:val="0"/>
              <w:autoSpaceDN w:val="0"/>
              <w:spacing w:after="0" w:line="345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Осознание</w:t>
            </w:r>
          </w:p>
          <w:p w:rsidR="00807EFC" w:rsidRPr="00807EFC" w:rsidRDefault="00807EFC" w:rsidP="004A75EE">
            <w:pPr>
              <w:widowControl w:val="0"/>
              <w:autoSpaceDE w:val="0"/>
              <w:autoSpaceDN w:val="0"/>
              <w:spacing w:after="0" w:line="345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потребностей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EFC" w:rsidRPr="00807EFC" w:rsidRDefault="00807EFC" w:rsidP="004A75EE">
            <w:pPr>
              <w:widowControl w:val="0"/>
              <w:autoSpaceDE w:val="0"/>
              <w:autoSpaceDN w:val="0"/>
              <w:spacing w:after="0" w:line="345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Определение</w:t>
            </w:r>
          </w:p>
          <w:p w:rsidR="00807EFC" w:rsidRPr="00807EFC" w:rsidRDefault="00807EFC" w:rsidP="004A75EE">
            <w:pPr>
              <w:widowControl w:val="0"/>
              <w:autoSpaceDE w:val="0"/>
              <w:autoSpaceDN w:val="0"/>
              <w:spacing w:after="0" w:line="345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(потребностей</w:t>
            </w:r>
          </w:p>
        </w:tc>
      </w:tr>
      <w:tr w:rsidR="00807EFC" w:rsidRPr="00807EFC" w:rsidTr="004A75EE"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EFC" w:rsidRPr="00807EFC" w:rsidRDefault="00807EFC" w:rsidP="004A75EE">
            <w:pPr>
              <w:widowControl w:val="0"/>
              <w:autoSpaceDE w:val="0"/>
              <w:autoSpaceDN w:val="0"/>
              <w:spacing w:after="0" w:line="345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Аффективный</w:t>
            </w:r>
          </w:p>
          <w:p w:rsidR="00807EFC" w:rsidRPr="00807EFC" w:rsidRDefault="00807EFC" w:rsidP="004A75EE">
            <w:pPr>
              <w:widowControl w:val="0"/>
              <w:autoSpaceDE w:val="0"/>
              <w:autoSpaceDN w:val="0"/>
              <w:spacing w:after="0" w:line="345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(установочный)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EFC" w:rsidRPr="00807EFC" w:rsidRDefault="00807EFC" w:rsidP="004A75EE">
            <w:pPr>
              <w:widowControl w:val="0"/>
              <w:autoSpaceDE w:val="0"/>
              <w:autoSpaceDN w:val="0"/>
              <w:spacing w:after="0" w:line="345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Осведомление (понимание)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EFC" w:rsidRPr="00807EFC" w:rsidRDefault="00807EFC" w:rsidP="004A75EE">
            <w:pPr>
              <w:widowControl w:val="0"/>
              <w:autoSpaceDE w:val="0"/>
              <w:autoSpaceDN w:val="0"/>
              <w:spacing w:after="0" w:line="345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Интерес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EFC" w:rsidRPr="00807EFC" w:rsidRDefault="00807EFC" w:rsidP="004A75EE">
            <w:pPr>
              <w:widowControl w:val="0"/>
              <w:autoSpaceDE w:val="0"/>
              <w:autoSpaceDN w:val="0"/>
              <w:spacing w:after="0" w:line="345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Восприятие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EFC" w:rsidRPr="00807EFC" w:rsidRDefault="00807EFC" w:rsidP="004A75EE">
            <w:pPr>
              <w:widowControl w:val="0"/>
              <w:autoSpaceDE w:val="0"/>
              <w:autoSpaceDN w:val="0"/>
              <w:spacing w:after="0" w:line="345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Интерес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EFC" w:rsidRPr="00807EFC" w:rsidRDefault="00807EFC" w:rsidP="004A75EE">
            <w:pPr>
              <w:widowControl w:val="0"/>
              <w:autoSpaceDE w:val="0"/>
              <w:autoSpaceDN w:val="0"/>
              <w:spacing w:after="0" w:line="345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Отождествление (потребностей с рекламой)</w:t>
            </w:r>
          </w:p>
        </w:tc>
      </w:tr>
      <w:tr w:rsidR="00807EFC" w:rsidRPr="00807EFC" w:rsidTr="004A75EE"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EFC" w:rsidRPr="00807EFC" w:rsidRDefault="00807EFC" w:rsidP="004A75EE">
            <w:pPr>
              <w:widowControl w:val="0"/>
              <w:autoSpaceDE w:val="0"/>
              <w:autoSpaceDN w:val="0"/>
              <w:spacing w:after="0" w:line="345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Суггестивный</w:t>
            </w:r>
          </w:p>
          <w:p w:rsidR="00807EFC" w:rsidRPr="00807EFC" w:rsidRDefault="00807EFC" w:rsidP="004A75EE">
            <w:pPr>
              <w:widowControl w:val="0"/>
              <w:autoSpaceDE w:val="0"/>
              <w:autoSpaceDN w:val="0"/>
              <w:spacing w:after="0" w:line="345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(внушающий)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EFC" w:rsidRPr="00807EFC" w:rsidRDefault="00807EFC" w:rsidP="004A75EE">
            <w:pPr>
              <w:widowControl w:val="0"/>
              <w:autoSpaceDE w:val="0"/>
              <w:autoSpaceDN w:val="0"/>
              <w:spacing w:after="0" w:line="345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Убеждение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EFC" w:rsidRPr="00807EFC" w:rsidRDefault="00807EFC" w:rsidP="004A75EE">
            <w:pPr>
              <w:widowControl w:val="0"/>
              <w:autoSpaceDE w:val="0"/>
              <w:autoSpaceDN w:val="0"/>
              <w:spacing w:after="0" w:line="345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Желание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EFC" w:rsidRPr="00807EFC" w:rsidRDefault="00807EFC" w:rsidP="004A75EE">
            <w:pPr>
              <w:widowControl w:val="0"/>
              <w:autoSpaceDE w:val="0"/>
              <w:autoSpaceDN w:val="0"/>
              <w:spacing w:after="0" w:line="345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Убеждение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EFC" w:rsidRPr="00807EFC" w:rsidRDefault="00807EFC" w:rsidP="004A75EE">
            <w:pPr>
              <w:widowControl w:val="0"/>
              <w:autoSpaceDE w:val="0"/>
              <w:autoSpaceDN w:val="0"/>
              <w:spacing w:after="0" w:line="345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Проверка (оценка)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EFC" w:rsidRPr="00807EFC" w:rsidRDefault="00807EFC" w:rsidP="004A75EE">
            <w:pPr>
              <w:widowControl w:val="0"/>
              <w:autoSpaceDE w:val="0"/>
              <w:autoSpaceDN w:val="0"/>
              <w:spacing w:after="0" w:line="345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Подталкивание (к желанию)</w:t>
            </w:r>
          </w:p>
        </w:tc>
      </w:tr>
      <w:tr w:rsidR="00807EFC" w:rsidRPr="00807EFC" w:rsidTr="004A75EE"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EFC" w:rsidRPr="00807EFC" w:rsidRDefault="00807EFC" w:rsidP="004A75EE">
            <w:pPr>
              <w:widowControl w:val="0"/>
              <w:autoSpaceDE w:val="0"/>
              <w:autoSpaceDN w:val="0"/>
              <w:spacing w:after="0" w:line="345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Конативный</w:t>
            </w:r>
          </w:p>
          <w:p w:rsidR="00807EFC" w:rsidRPr="00807EFC" w:rsidRDefault="00807EFC" w:rsidP="004A75EE">
            <w:pPr>
              <w:widowControl w:val="0"/>
              <w:autoSpaceDE w:val="0"/>
              <w:autoSpaceDN w:val="0"/>
              <w:spacing w:after="0" w:line="345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(поведенческий)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EFC" w:rsidRPr="00807EFC" w:rsidRDefault="00807EFC" w:rsidP="004A75EE">
            <w:pPr>
              <w:widowControl w:val="0"/>
              <w:autoSpaceDE w:val="0"/>
              <w:autoSpaceDN w:val="0"/>
              <w:spacing w:after="0" w:line="345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EFC" w:rsidRPr="00807EFC" w:rsidRDefault="00807EFC" w:rsidP="004A75EE">
            <w:pPr>
              <w:widowControl w:val="0"/>
              <w:autoSpaceDE w:val="0"/>
              <w:autoSpaceDN w:val="0"/>
              <w:spacing w:after="0" w:line="345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EFC" w:rsidRPr="00807EFC" w:rsidRDefault="00807EFC" w:rsidP="004A75EE">
            <w:pPr>
              <w:widowControl w:val="0"/>
              <w:autoSpaceDE w:val="0"/>
              <w:autoSpaceDN w:val="0"/>
              <w:spacing w:after="0" w:line="345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EFC" w:rsidRPr="00807EFC" w:rsidRDefault="00807EFC" w:rsidP="004A75EE">
            <w:pPr>
              <w:widowControl w:val="0"/>
              <w:autoSpaceDE w:val="0"/>
              <w:autoSpaceDN w:val="0"/>
              <w:spacing w:after="0" w:line="345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Одобрение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EFC" w:rsidRPr="00807EFC" w:rsidRDefault="00807EFC" w:rsidP="004A75EE">
            <w:pPr>
              <w:widowControl w:val="0"/>
              <w:autoSpaceDE w:val="0"/>
              <w:autoSpaceDN w:val="0"/>
              <w:spacing w:after="0" w:line="345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Создание благоприятной окружающей обстановки</w:t>
            </w:r>
          </w:p>
        </w:tc>
      </w:tr>
    </w:tbl>
    <w:p w:rsidR="00807EFC" w:rsidRPr="00807EFC" w:rsidRDefault="00807EFC" w:rsidP="00807EFC">
      <w:pPr>
        <w:widowControl w:val="0"/>
        <w:autoSpaceDE w:val="0"/>
        <w:autoSpaceDN w:val="0"/>
        <w:spacing w:after="0" w:line="345" w:lineRule="auto"/>
        <w:ind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7EFC" w:rsidRPr="00807EFC" w:rsidRDefault="00807EFC" w:rsidP="00807EFC">
      <w:pPr>
        <w:widowControl w:val="0"/>
        <w:numPr>
          <w:ilvl w:val="0"/>
          <w:numId w:val="6"/>
        </w:numPr>
        <w:autoSpaceDE w:val="0"/>
        <w:autoSpaceDN w:val="0"/>
        <w:spacing w:after="0" w:line="345" w:lineRule="auto"/>
        <w:ind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EFC">
        <w:rPr>
          <w:rFonts w:ascii="Times New Roman" w:eastAsia="Times New Roman" w:hAnsi="Times New Roman" w:cs="Times New Roman"/>
          <w:sz w:val="24"/>
          <w:szCs w:val="24"/>
        </w:rPr>
        <w:t>Рекомендательная реклама. Использует сторонников рекламируемой марки и является примером рекламы, ориентированной на источник обращения (знаменитых людей). Сторонники рекламируемой марки, снимающиеся в ролике, должны обладать определенными качествами.</w:t>
      </w:r>
    </w:p>
    <w:p w:rsidR="00807EFC" w:rsidRPr="00807EFC" w:rsidRDefault="00807EFC" w:rsidP="00807EFC">
      <w:pPr>
        <w:widowControl w:val="0"/>
        <w:numPr>
          <w:ilvl w:val="0"/>
          <w:numId w:val="6"/>
        </w:numPr>
        <w:autoSpaceDE w:val="0"/>
        <w:autoSpaceDN w:val="0"/>
        <w:spacing w:after="0" w:line="345" w:lineRule="auto"/>
        <w:ind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EFC">
        <w:rPr>
          <w:rFonts w:ascii="Times New Roman" w:eastAsia="Times New Roman" w:hAnsi="Times New Roman" w:cs="Times New Roman"/>
          <w:sz w:val="24"/>
          <w:szCs w:val="24"/>
        </w:rPr>
        <w:t xml:space="preserve">Сравнительная реклама – сравниваются два или более конкретных товара по своим параметрам. </w:t>
      </w:r>
    </w:p>
    <w:p w:rsidR="00807EFC" w:rsidRPr="00807EFC" w:rsidRDefault="00807EFC" w:rsidP="00807EFC">
      <w:pPr>
        <w:widowControl w:val="0"/>
        <w:numPr>
          <w:ilvl w:val="0"/>
          <w:numId w:val="6"/>
        </w:numPr>
        <w:autoSpaceDE w:val="0"/>
        <w:autoSpaceDN w:val="0"/>
        <w:spacing w:after="0" w:line="345" w:lineRule="auto"/>
        <w:ind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EFC">
        <w:rPr>
          <w:rFonts w:ascii="Times New Roman" w:eastAsia="Times New Roman" w:hAnsi="Times New Roman" w:cs="Times New Roman"/>
          <w:sz w:val="24"/>
          <w:szCs w:val="24"/>
        </w:rPr>
        <w:t>Прививающая реклама – реклама, которая стремится выработать у потребителя иммунитет против аргументов, приводимых в рекламных объявлениях фирмы –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lastRenderedPageBreak/>
        <w:t>конкурента. Ее цель – снизить восприимчивость потребителя по отношению к аргументам конкурентов, когда они в дальнейшем развернут свою рекламную кампанию. Для достижения этой цели создаются предложения более привлекательные, чем у конкурентов, с использованием мягких контраргументов.</w:t>
      </w:r>
    </w:p>
    <w:p w:rsidR="00807EFC" w:rsidRPr="00807EFC" w:rsidRDefault="00807EFC" w:rsidP="00807EFC">
      <w:pPr>
        <w:widowControl w:val="0"/>
        <w:numPr>
          <w:ilvl w:val="0"/>
          <w:numId w:val="6"/>
        </w:numPr>
        <w:autoSpaceDE w:val="0"/>
        <w:autoSpaceDN w:val="0"/>
        <w:spacing w:after="0" w:line="345" w:lineRule="auto"/>
        <w:ind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EFC">
        <w:rPr>
          <w:rFonts w:ascii="Times New Roman" w:eastAsia="Times New Roman" w:hAnsi="Times New Roman" w:cs="Times New Roman"/>
          <w:sz w:val="24"/>
          <w:szCs w:val="24"/>
        </w:rPr>
        <w:t>Опровергающая реклама – предназначена для борьбы с «атаками» конкурентов. Она обращается к явным высказываниям или скрытым утверждениям сравнительной рекламы конкурентов с целью их опровергнуть, вместо того, чтобы только описывать преимущества марки. Недостаток: реклама расширяет знакомство с товарами конкурентов и может повысить их популярность.</w:t>
      </w:r>
    </w:p>
    <w:p w:rsidR="00807EFC" w:rsidRPr="00807EFC" w:rsidRDefault="00807EFC" w:rsidP="00807EFC">
      <w:pPr>
        <w:widowControl w:val="0"/>
        <w:autoSpaceDE w:val="0"/>
        <w:autoSpaceDN w:val="0"/>
        <w:spacing w:after="0" w:line="345" w:lineRule="auto"/>
        <w:ind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7EFC" w:rsidRPr="00807EFC" w:rsidRDefault="00807EFC" w:rsidP="00807EFC">
      <w:pPr>
        <w:widowControl w:val="0"/>
        <w:autoSpaceDE w:val="0"/>
        <w:autoSpaceDN w:val="0"/>
        <w:spacing w:after="0" w:line="345" w:lineRule="auto"/>
        <w:ind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EFC">
        <w:rPr>
          <w:rFonts w:ascii="Times New Roman" w:eastAsia="Times New Roman" w:hAnsi="Times New Roman" w:cs="Times New Roman"/>
          <w:i/>
          <w:sz w:val="24"/>
          <w:szCs w:val="24"/>
        </w:rPr>
        <w:t xml:space="preserve">Эмоциональная–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реклама, которая направлена на чувства потребителя и призвана вызвать положительные или отрицательные эмоции, мотивирующие его к покупке. Воздействует благодаря ассоциативному решению творческих задач, демонстрации определенных ситуаций, в которых участвует рекламируемый товар. Использует скрытые мотивы, намеки и подсказки.</w:t>
      </w:r>
    </w:p>
    <w:p w:rsidR="00807EFC" w:rsidRPr="00807EFC" w:rsidRDefault="00807EFC" w:rsidP="00807EFC">
      <w:pPr>
        <w:widowControl w:val="0"/>
        <w:autoSpaceDE w:val="0"/>
        <w:autoSpaceDN w:val="0"/>
        <w:spacing w:after="0" w:line="345" w:lineRule="auto"/>
        <w:ind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EFC">
        <w:rPr>
          <w:rFonts w:ascii="Times New Roman" w:eastAsia="Times New Roman" w:hAnsi="Times New Roman" w:cs="Times New Roman"/>
          <w:sz w:val="24"/>
          <w:szCs w:val="24"/>
          <w:u w:val="single"/>
        </w:rPr>
        <w:t>Виды эмоциональной рекламы:</w:t>
      </w:r>
    </w:p>
    <w:p w:rsidR="00807EFC" w:rsidRPr="00807EFC" w:rsidRDefault="00807EFC" w:rsidP="00807EFC">
      <w:pPr>
        <w:widowControl w:val="0"/>
        <w:numPr>
          <w:ilvl w:val="0"/>
          <w:numId w:val="7"/>
        </w:numPr>
        <w:autoSpaceDE w:val="0"/>
        <w:autoSpaceDN w:val="0"/>
        <w:spacing w:after="0" w:line="345" w:lineRule="auto"/>
        <w:ind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07EFC">
        <w:rPr>
          <w:rFonts w:ascii="Times New Roman" w:eastAsia="Times New Roman" w:hAnsi="Times New Roman" w:cs="Times New Roman"/>
          <w:sz w:val="24"/>
          <w:szCs w:val="24"/>
        </w:rPr>
        <w:t>Моральная</w:t>
      </w:r>
      <w:r w:rsidRPr="00807EFC">
        <w:rPr>
          <w:rFonts w:ascii="Times New Roman" w:eastAsia="Times New Roman" w:hAnsi="Times New Roman" w:cs="Times New Roman"/>
          <w:i/>
          <w:sz w:val="24"/>
          <w:szCs w:val="24"/>
        </w:rPr>
        <w:t xml:space="preserve">  -</w:t>
      </w:r>
      <w:proofErr w:type="gramEnd"/>
      <w:r w:rsidRPr="00807EF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>направлена на чувства адресатов о справедливости или о необходимости поддержки различных общественных мероприятий.</w:t>
      </w:r>
    </w:p>
    <w:p w:rsidR="00807EFC" w:rsidRPr="00807EFC" w:rsidRDefault="00807EFC" w:rsidP="00807EFC">
      <w:pPr>
        <w:widowControl w:val="0"/>
        <w:numPr>
          <w:ilvl w:val="0"/>
          <w:numId w:val="7"/>
        </w:numPr>
        <w:autoSpaceDE w:val="0"/>
        <w:autoSpaceDN w:val="0"/>
        <w:spacing w:after="0" w:line="345" w:lineRule="auto"/>
        <w:ind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EFC">
        <w:rPr>
          <w:rFonts w:ascii="Times New Roman" w:eastAsia="Times New Roman" w:hAnsi="Times New Roman" w:cs="Times New Roman"/>
          <w:sz w:val="24"/>
          <w:szCs w:val="24"/>
        </w:rPr>
        <w:t>Жесткая реклама</w:t>
      </w:r>
      <w:r w:rsidRPr="00807EFC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 xml:space="preserve"> преследует краткосрочные цели, а именно: убедить потребителя немедленно совершить покупку при помощи настойчивых обращений. Она часто сопровождает мероприятия по стимулированию сбыта.</w:t>
      </w:r>
    </w:p>
    <w:p w:rsidR="00807EFC" w:rsidRPr="00807EFC" w:rsidRDefault="00807EFC" w:rsidP="00807EFC">
      <w:pPr>
        <w:widowControl w:val="0"/>
        <w:numPr>
          <w:ilvl w:val="0"/>
          <w:numId w:val="7"/>
        </w:numPr>
        <w:autoSpaceDE w:val="0"/>
        <w:autoSpaceDN w:val="0"/>
        <w:spacing w:after="0" w:line="345" w:lineRule="auto"/>
        <w:ind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EFC">
        <w:rPr>
          <w:rFonts w:ascii="Times New Roman" w:eastAsia="Times New Roman" w:hAnsi="Times New Roman" w:cs="Times New Roman"/>
          <w:sz w:val="24"/>
          <w:szCs w:val="24"/>
        </w:rPr>
        <w:t>Мягкая реклама</w:t>
      </w:r>
      <w:r w:rsidRPr="00807EFC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t xml:space="preserve"> создает благоприятное представление о товаре или торговой марке. Перед ней </w:t>
      </w:r>
      <w:proofErr w:type="gramStart"/>
      <w:r w:rsidRPr="00807EFC">
        <w:rPr>
          <w:rFonts w:ascii="Times New Roman" w:eastAsia="Times New Roman" w:hAnsi="Times New Roman" w:cs="Times New Roman"/>
          <w:sz w:val="24"/>
          <w:szCs w:val="24"/>
        </w:rPr>
        <w:t>стоят  среднесрочные</w:t>
      </w:r>
      <w:proofErr w:type="gramEnd"/>
      <w:r w:rsidRPr="00807EFC">
        <w:rPr>
          <w:rFonts w:ascii="Times New Roman" w:eastAsia="Times New Roman" w:hAnsi="Times New Roman" w:cs="Times New Roman"/>
          <w:sz w:val="24"/>
          <w:szCs w:val="24"/>
        </w:rPr>
        <w:t xml:space="preserve"> цели: благодаря использованию ассоциаций в рекламном обращении вызвать у определенной целевой аудитории положительные эмоции по отношению к рекламируемому товару с тем, чтобы в дальнейшем у потребителя возникло ощущение выгоды в его приобретении и привело к мысли о необходимости покупки.</w:t>
      </w:r>
    </w:p>
    <w:p w:rsidR="00807EFC" w:rsidRPr="00807EFC" w:rsidRDefault="00807EFC" w:rsidP="00807EFC">
      <w:pPr>
        <w:widowControl w:val="0"/>
        <w:numPr>
          <w:ilvl w:val="0"/>
          <w:numId w:val="7"/>
        </w:numPr>
        <w:autoSpaceDE w:val="0"/>
        <w:autoSpaceDN w:val="0"/>
        <w:spacing w:after="0" w:line="345" w:lineRule="auto"/>
        <w:ind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EFC">
        <w:rPr>
          <w:rFonts w:ascii="Times New Roman" w:eastAsia="Times New Roman" w:hAnsi="Times New Roman" w:cs="Times New Roman"/>
          <w:sz w:val="24"/>
          <w:szCs w:val="24"/>
        </w:rPr>
        <w:t xml:space="preserve">Драматическая реклама. Строится на принципе, что чем выше удается поднять в рекламе степень сопереживания, тем больше вероятность появления эмоциональной реакции и, как следствие, одобрения рекламируемого товара. </w:t>
      </w:r>
    </w:p>
    <w:p w:rsidR="00807EFC" w:rsidRPr="00807EFC" w:rsidRDefault="00185E9A" w:rsidP="00807EFC">
      <w:pPr>
        <w:widowControl w:val="0"/>
        <w:autoSpaceDE w:val="0"/>
        <w:autoSpaceDN w:val="0"/>
        <w:spacing w:after="0" w:line="345" w:lineRule="auto"/>
        <w:ind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="00807EFC" w:rsidRPr="00807EFC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https://www.sostav.ru/publication/dramaturgiya-v-reklame-mayatnik-idej-25197.html</w:t>
        </w:r>
      </w:hyperlink>
    </w:p>
    <w:p w:rsidR="00807EFC" w:rsidRPr="00807EFC" w:rsidRDefault="00807EFC" w:rsidP="00807EFC">
      <w:pPr>
        <w:widowControl w:val="0"/>
        <w:autoSpaceDE w:val="0"/>
        <w:autoSpaceDN w:val="0"/>
        <w:spacing w:after="0" w:line="345" w:lineRule="auto"/>
        <w:ind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7EFC" w:rsidRPr="00807EFC" w:rsidRDefault="00807EFC" w:rsidP="00807EFC">
      <w:pPr>
        <w:widowControl w:val="0"/>
        <w:numPr>
          <w:ilvl w:val="0"/>
          <w:numId w:val="7"/>
        </w:numPr>
        <w:autoSpaceDE w:val="0"/>
        <w:autoSpaceDN w:val="0"/>
        <w:spacing w:after="0" w:line="345" w:lineRule="auto"/>
        <w:ind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EFC">
        <w:rPr>
          <w:rFonts w:ascii="Times New Roman" w:eastAsia="Times New Roman" w:hAnsi="Times New Roman" w:cs="Times New Roman"/>
          <w:sz w:val="24"/>
          <w:szCs w:val="24"/>
        </w:rPr>
        <w:t>Трансформирующая реклама. Пользование рекламируемым товаром трансформируется для потребителя в новое своеобразное ощущение. Идеализирует товар, окружая его ореолом романтики. Потребитель вспоминает образы, показанные ему в рекламе.</w:t>
      </w:r>
    </w:p>
    <w:p w:rsidR="00807EFC" w:rsidRDefault="00807EFC" w:rsidP="00D92635">
      <w:pPr>
        <w:widowControl w:val="0"/>
        <w:numPr>
          <w:ilvl w:val="0"/>
          <w:numId w:val="7"/>
        </w:numPr>
        <w:autoSpaceDE w:val="0"/>
        <w:autoSpaceDN w:val="0"/>
        <w:spacing w:after="0" w:line="345" w:lineRule="auto"/>
        <w:ind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EFC">
        <w:rPr>
          <w:rFonts w:ascii="Times New Roman" w:eastAsia="Times New Roman" w:hAnsi="Times New Roman" w:cs="Times New Roman"/>
          <w:sz w:val="24"/>
          <w:szCs w:val="24"/>
        </w:rPr>
        <w:t xml:space="preserve">Юмористическая реклама. Создает положительное настроение вокруг товара при </w:t>
      </w:r>
      <w:r w:rsidRPr="00807EFC">
        <w:rPr>
          <w:rFonts w:ascii="Times New Roman" w:eastAsia="Times New Roman" w:hAnsi="Times New Roman" w:cs="Times New Roman"/>
          <w:sz w:val="24"/>
          <w:szCs w:val="24"/>
        </w:rPr>
        <w:lastRenderedPageBreak/>
        <w:t>помощи юмора.</w:t>
      </w:r>
    </w:p>
    <w:p w:rsidR="004F69B6" w:rsidRPr="004F69B6" w:rsidRDefault="004F69B6" w:rsidP="004F69B6">
      <w:pPr>
        <w:widowControl w:val="0"/>
        <w:autoSpaceDE w:val="0"/>
        <w:autoSpaceDN w:val="0"/>
        <w:spacing w:after="0" w:line="345" w:lineRule="auto"/>
        <w:ind w:left="1080" w:right="15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9B6">
        <w:rPr>
          <w:rFonts w:ascii="Times New Roman" w:eastAsia="Times New Roman" w:hAnsi="Times New Roman" w:cs="Times New Roman"/>
          <w:b/>
          <w:sz w:val="24"/>
          <w:szCs w:val="24"/>
        </w:rPr>
        <w:t>Вопросы:</w:t>
      </w:r>
    </w:p>
    <w:p w:rsidR="00A3775B" w:rsidRPr="00A3775B" w:rsidRDefault="00D92635" w:rsidP="00A3775B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75B" w:rsidRPr="00A3775B">
        <w:rPr>
          <w:rFonts w:ascii="Times New Roman" w:eastAsia="Calibri" w:hAnsi="Times New Roman" w:cs="Times New Roman"/>
          <w:sz w:val="28"/>
          <w:szCs w:val="28"/>
        </w:rPr>
        <w:t>1. Перечислите основные методы классификации рекламы.</w:t>
      </w:r>
    </w:p>
    <w:p w:rsidR="00A3775B" w:rsidRPr="00A3775B" w:rsidRDefault="00A3775B" w:rsidP="00A3775B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75B">
        <w:rPr>
          <w:rFonts w:ascii="Times New Roman" w:eastAsia="Calibri" w:hAnsi="Times New Roman" w:cs="Times New Roman"/>
          <w:sz w:val="28"/>
          <w:szCs w:val="28"/>
        </w:rPr>
        <w:t xml:space="preserve">2. Приведите примеры следующих видов рекламы: информативной, </w:t>
      </w:r>
      <w:r w:rsidRPr="00A3775B">
        <w:rPr>
          <w:rFonts w:ascii="Times New Roman" w:eastAsia="Calibri" w:hAnsi="Times New Roman" w:cs="Times New Roman"/>
          <w:spacing w:val="-4"/>
          <w:sz w:val="28"/>
          <w:szCs w:val="28"/>
        </w:rPr>
        <w:t>увещевательной (утверждающей), сравнительной, напоминающей (</w:t>
      </w:r>
      <w:proofErr w:type="gramStart"/>
      <w:r w:rsidRPr="00A3775B">
        <w:rPr>
          <w:rFonts w:ascii="Times New Roman" w:eastAsia="Calibri" w:hAnsi="Times New Roman" w:cs="Times New Roman"/>
          <w:spacing w:val="-4"/>
          <w:sz w:val="28"/>
          <w:szCs w:val="28"/>
        </w:rPr>
        <w:t>поддержи-</w:t>
      </w:r>
      <w:proofErr w:type="spellStart"/>
      <w:r w:rsidRPr="00A3775B">
        <w:rPr>
          <w:rFonts w:ascii="Times New Roman" w:eastAsia="Calibri" w:hAnsi="Times New Roman" w:cs="Times New Roman"/>
          <w:spacing w:val="-4"/>
          <w:sz w:val="28"/>
          <w:szCs w:val="28"/>
        </w:rPr>
        <w:t>вающей</w:t>
      </w:r>
      <w:proofErr w:type="spellEnd"/>
      <w:proofErr w:type="gramEnd"/>
      <w:r w:rsidRPr="00A3775B">
        <w:rPr>
          <w:rFonts w:ascii="Times New Roman" w:eastAsia="Calibri" w:hAnsi="Times New Roman" w:cs="Times New Roman"/>
          <w:spacing w:val="-4"/>
          <w:sz w:val="28"/>
          <w:szCs w:val="28"/>
        </w:rPr>
        <w:t>), аргументирующей (вводящей), благотворительной (социальной),</w:t>
      </w:r>
      <w:r w:rsidRPr="00A3775B">
        <w:rPr>
          <w:rFonts w:ascii="Times New Roman" w:eastAsia="Calibri" w:hAnsi="Times New Roman" w:cs="Times New Roman"/>
          <w:sz w:val="28"/>
          <w:szCs w:val="28"/>
        </w:rPr>
        <w:t xml:space="preserve"> институциональной (</w:t>
      </w:r>
      <w:proofErr w:type="spellStart"/>
      <w:r w:rsidRPr="00A3775B">
        <w:rPr>
          <w:rFonts w:ascii="Times New Roman" w:eastAsia="Calibri" w:hAnsi="Times New Roman" w:cs="Times New Roman"/>
          <w:sz w:val="28"/>
          <w:szCs w:val="28"/>
        </w:rPr>
        <w:t>имиджевой</w:t>
      </w:r>
      <w:proofErr w:type="spellEnd"/>
      <w:r w:rsidRPr="00A3775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3775B" w:rsidRPr="00A3775B" w:rsidRDefault="00A3775B" w:rsidP="00A3775B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75B">
        <w:rPr>
          <w:rFonts w:ascii="Times New Roman" w:eastAsia="Calibri" w:hAnsi="Times New Roman" w:cs="Times New Roman"/>
          <w:sz w:val="28"/>
          <w:szCs w:val="28"/>
        </w:rPr>
        <w:t>3. Какие разновидности рациональной рекламы знаете? Приведите примеры.</w:t>
      </w:r>
    </w:p>
    <w:p w:rsidR="00A3775B" w:rsidRPr="00A3775B" w:rsidRDefault="00A3775B" w:rsidP="00A3775B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75B">
        <w:rPr>
          <w:rFonts w:ascii="Times New Roman" w:eastAsia="Calibri" w:hAnsi="Times New Roman" w:cs="Times New Roman"/>
          <w:sz w:val="28"/>
          <w:szCs w:val="28"/>
        </w:rPr>
        <w:t xml:space="preserve">4. В чем отличие воздействия рациональной рекламы от </w:t>
      </w:r>
      <w:proofErr w:type="spellStart"/>
      <w:proofErr w:type="gramStart"/>
      <w:r w:rsidRPr="00A3775B">
        <w:rPr>
          <w:rFonts w:ascii="Times New Roman" w:eastAsia="Calibri" w:hAnsi="Times New Roman" w:cs="Times New Roman"/>
          <w:sz w:val="28"/>
          <w:szCs w:val="28"/>
        </w:rPr>
        <w:t>эмоцио-нальной</w:t>
      </w:r>
      <w:proofErr w:type="spellEnd"/>
      <w:proofErr w:type="gramEnd"/>
      <w:r w:rsidRPr="00A3775B">
        <w:rPr>
          <w:rFonts w:ascii="Times New Roman" w:eastAsia="Calibri" w:hAnsi="Times New Roman" w:cs="Times New Roman"/>
          <w:sz w:val="28"/>
          <w:szCs w:val="28"/>
        </w:rPr>
        <w:t>?</w:t>
      </w:r>
    </w:p>
    <w:p w:rsidR="00A3775B" w:rsidRPr="00A3775B" w:rsidRDefault="00A3775B" w:rsidP="00A3775B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75B">
        <w:rPr>
          <w:rFonts w:ascii="Times New Roman" w:eastAsia="Calibri" w:hAnsi="Times New Roman" w:cs="Times New Roman"/>
          <w:sz w:val="28"/>
          <w:szCs w:val="28"/>
        </w:rPr>
        <w:t>5. В каких случаях более эффективной окажется эмоциональная реклама, а в каких – рациональная? Приведите примеры.</w:t>
      </w:r>
    </w:p>
    <w:p w:rsidR="00807EFC" w:rsidRPr="00807EFC" w:rsidRDefault="00807EFC" w:rsidP="00807EFC">
      <w:pPr>
        <w:widowControl w:val="0"/>
        <w:autoSpaceDE w:val="0"/>
        <w:autoSpaceDN w:val="0"/>
        <w:spacing w:after="0" w:line="345" w:lineRule="auto"/>
        <w:ind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07EFC" w:rsidRPr="00807EFC" w:rsidSect="00807EFC">
      <w:pgSz w:w="11900" w:h="16840"/>
      <w:pgMar w:top="1060" w:right="680" w:bottom="1220" w:left="1540" w:header="0" w:footer="95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C5A2E"/>
    <w:multiLevelType w:val="hybridMultilevel"/>
    <w:tmpl w:val="D5E67FE4"/>
    <w:lvl w:ilvl="0" w:tplc="C69A879C">
      <w:numFmt w:val="bullet"/>
      <w:lvlText w:val="–"/>
      <w:lvlJc w:val="left"/>
      <w:pPr>
        <w:ind w:left="169" w:hanging="2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C36599C">
      <w:numFmt w:val="bullet"/>
      <w:lvlText w:val="•"/>
      <w:lvlJc w:val="left"/>
      <w:pPr>
        <w:ind w:left="1112" w:hanging="210"/>
      </w:pPr>
      <w:rPr>
        <w:rFonts w:hint="default"/>
        <w:lang w:val="ru-RU" w:eastAsia="en-US" w:bidi="ar-SA"/>
      </w:rPr>
    </w:lvl>
    <w:lvl w:ilvl="2" w:tplc="07B4F91A">
      <w:numFmt w:val="bullet"/>
      <w:lvlText w:val="•"/>
      <w:lvlJc w:val="left"/>
      <w:pPr>
        <w:ind w:left="2064" w:hanging="210"/>
      </w:pPr>
      <w:rPr>
        <w:rFonts w:hint="default"/>
        <w:lang w:val="ru-RU" w:eastAsia="en-US" w:bidi="ar-SA"/>
      </w:rPr>
    </w:lvl>
    <w:lvl w:ilvl="3" w:tplc="F20EA5F4">
      <w:numFmt w:val="bullet"/>
      <w:lvlText w:val="•"/>
      <w:lvlJc w:val="left"/>
      <w:pPr>
        <w:ind w:left="3016" w:hanging="210"/>
      </w:pPr>
      <w:rPr>
        <w:rFonts w:hint="default"/>
        <w:lang w:val="ru-RU" w:eastAsia="en-US" w:bidi="ar-SA"/>
      </w:rPr>
    </w:lvl>
    <w:lvl w:ilvl="4" w:tplc="19148CDA">
      <w:numFmt w:val="bullet"/>
      <w:lvlText w:val="•"/>
      <w:lvlJc w:val="left"/>
      <w:pPr>
        <w:ind w:left="3968" w:hanging="210"/>
      </w:pPr>
      <w:rPr>
        <w:rFonts w:hint="default"/>
        <w:lang w:val="ru-RU" w:eastAsia="en-US" w:bidi="ar-SA"/>
      </w:rPr>
    </w:lvl>
    <w:lvl w:ilvl="5" w:tplc="18B6446E">
      <w:numFmt w:val="bullet"/>
      <w:lvlText w:val="•"/>
      <w:lvlJc w:val="left"/>
      <w:pPr>
        <w:ind w:left="4920" w:hanging="210"/>
      </w:pPr>
      <w:rPr>
        <w:rFonts w:hint="default"/>
        <w:lang w:val="ru-RU" w:eastAsia="en-US" w:bidi="ar-SA"/>
      </w:rPr>
    </w:lvl>
    <w:lvl w:ilvl="6" w:tplc="82FA3EEC">
      <w:numFmt w:val="bullet"/>
      <w:lvlText w:val="•"/>
      <w:lvlJc w:val="left"/>
      <w:pPr>
        <w:ind w:left="5872" w:hanging="210"/>
      </w:pPr>
      <w:rPr>
        <w:rFonts w:hint="default"/>
        <w:lang w:val="ru-RU" w:eastAsia="en-US" w:bidi="ar-SA"/>
      </w:rPr>
    </w:lvl>
    <w:lvl w:ilvl="7" w:tplc="3E3E3166">
      <w:numFmt w:val="bullet"/>
      <w:lvlText w:val="•"/>
      <w:lvlJc w:val="left"/>
      <w:pPr>
        <w:ind w:left="6824" w:hanging="210"/>
      </w:pPr>
      <w:rPr>
        <w:rFonts w:hint="default"/>
        <w:lang w:val="ru-RU" w:eastAsia="en-US" w:bidi="ar-SA"/>
      </w:rPr>
    </w:lvl>
    <w:lvl w:ilvl="8" w:tplc="99D29CDE">
      <w:numFmt w:val="bullet"/>
      <w:lvlText w:val="•"/>
      <w:lvlJc w:val="left"/>
      <w:pPr>
        <w:ind w:left="7776" w:hanging="210"/>
      </w:pPr>
      <w:rPr>
        <w:rFonts w:hint="default"/>
        <w:lang w:val="ru-RU" w:eastAsia="en-US" w:bidi="ar-SA"/>
      </w:rPr>
    </w:lvl>
  </w:abstractNum>
  <w:abstractNum w:abstractNumId="1" w15:restartNumberingAfterBreak="0">
    <w:nsid w:val="2F66068D"/>
    <w:multiLevelType w:val="multilevel"/>
    <w:tmpl w:val="071AB25C"/>
    <w:lvl w:ilvl="0">
      <w:start w:val="2"/>
      <w:numFmt w:val="decimal"/>
      <w:lvlText w:val="%1"/>
      <w:lvlJc w:val="left"/>
      <w:pPr>
        <w:ind w:left="58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9" w:hanging="4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3441" w:hanging="21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2544" w:hanging="45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31" w:hanging="4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4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4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5" w:hanging="4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450"/>
      </w:pPr>
      <w:rPr>
        <w:rFonts w:hint="default"/>
        <w:lang w:val="ru-RU" w:eastAsia="en-US" w:bidi="ar-SA"/>
      </w:rPr>
    </w:lvl>
  </w:abstractNum>
  <w:abstractNum w:abstractNumId="2" w15:restartNumberingAfterBreak="0">
    <w:nsid w:val="406F3698"/>
    <w:multiLevelType w:val="multilevel"/>
    <w:tmpl w:val="66E2866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456D3CC3"/>
    <w:multiLevelType w:val="multilevel"/>
    <w:tmpl w:val="0B864FCA"/>
    <w:lvl w:ilvl="0">
      <w:start w:val="1"/>
      <w:numFmt w:val="decimal"/>
      <w:lvlText w:val="%1"/>
      <w:lvlJc w:val="left"/>
      <w:pPr>
        <w:ind w:left="58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9" w:hanging="4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0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59E746E3"/>
    <w:multiLevelType w:val="hybridMultilevel"/>
    <w:tmpl w:val="5336C124"/>
    <w:lvl w:ilvl="0" w:tplc="2C200C90">
      <w:start w:val="1"/>
      <w:numFmt w:val="decimal"/>
      <w:lvlText w:val="%1."/>
      <w:lvlJc w:val="left"/>
      <w:pPr>
        <w:ind w:left="1585" w:hanging="70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2724348">
      <w:numFmt w:val="bullet"/>
      <w:lvlText w:val="•"/>
      <w:lvlJc w:val="left"/>
      <w:pPr>
        <w:ind w:left="2390" w:hanging="707"/>
      </w:pPr>
      <w:rPr>
        <w:rFonts w:hint="default"/>
        <w:lang w:val="ru-RU" w:eastAsia="en-US" w:bidi="ar-SA"/>
      </w:rPr>
    </w:lvl>
    <w:lvl w:ilvl="2" w:tplc="8D603B6E">
      <w:numFmt w:val="bullet"/>
      <w:lvlText w:val="•"/>
      <w:lvlJc w:val="left"/>
      <w:pPr>
        <w:ind w:left="3200" w:hanging="707"/>
      </w:pPr>
      <w:rPr>
        <w:rFonts w:hint="default"/>
        <w:lang w:val="ru-RU" w:eastAsia="en-US" w:bidi="ar-SA"/>
      </w:rPr>
    </w:lvl>
    <w:lvl w:ilvl="3" w:tplc="5C36007C">
      <w:numFmt w:val="bullet"/>
      <w:lvlText w:val="•"/>
      <w:lvlJc w:val="left"/>
      <w:pPr>
        <w:ind w:left="4010" w:hanging="707"/>
      </w:pPr>
      <w:rPr>
        <w:rFonts w:hint="default"/>
        <w:lang w:val="ru-RU" w:eastAsia="en-US" w:bidi="ar-SA"/>
      </w:rPr>
    </w:lvl>
    <w:lvl w:ilvl="4" w:tplc="057CA494">
      <w:numFmt w:val="bullet"/>
      <w:lvlText w:val="•"/>
      <w:lvlJc w:val="left"/>
      <w:pPr>
        <w:ind w:left="4820" w:hanging="707"/>
      </w:pPr>
      <w:rPr>
        <w:rFonts w:hint="default"/>
        <w:lang w:val="ru-RU" w:eastAsia="en-US" w:bidi="ar-SA"/>
      </w:rPr>
    </w:lvl>
    <w:lvl w:ilvl="5" w:tplc="64822BC6">
      <w:numFmt w:val="bullet"/>
      <w:lvlText w:val="•"/>
      <w:lvlJc w:val="left"/>
      <w:pPr>
        <w:ind w:left="5630" w:hanging="707"/>
      </w:pPr>
      <w:rPr>
        <w:rFonts w:hint="default"/>
        <w:lang w:val="ru-RU" w:eastAsia="en-US" w:bidi="ar-SA"/>
      </w:rPr>
    </w:lvl>
    <w:lvl w:ilvl="6" w:tplc="9C7A5A2C">
      <w:numFmt w:val="bullet"/>
      <w:lvlText w:val="•"/>
      <w:lvlJc w:val="left"/>
      <w:pPr>
        <w:ind w:left="6440" w:hanging="707"/>
      </w:pPr>
      <w:rPr>
        <w:rFonts w:hint="default"/>
        <w:lang w:val="ru-RU" w:eastAsia="en-US" w:bidi="ar-SA"/>
      </w:rPr>
    </w:lvl>
    <w:lvl w:ilvl="7" w:tplc="CC30FF9E">
      <w:numFmt w:val="bullet"/>
      <w:lvlText w:val="•"/>
      <w:lvlJc w:val="left"/>
      <w:pPr>
        <w:ind w:left="7250" w:hanging="707"/>
      </w:pPr>
      <w:rPr>
        <w:rFonts w:hint="default"/>
        <w:lang w:val="ru-RU" w:eastAsia="en-US" w:bidi="ar-SA"/>
      </w:rPr>
    </w:lvl>
    <w:lvl w:ilvl="8" w:tplc="FB9403C0">
      <w:numFmt w:val="bullet"/>
      <w:lvlText w:val="•"/>
      <w:lvlJc w:val="left"/>
      <w:pPr>
        <w:ind w:left="8060" w:hanging="707"/>
      </w:pPr>
      <w:rPr>
        <w:rFonts w:hint="default"/>
        <w:lang w:val="ru-RU" w:eastAsia="en-US" w:bidi="ar-SA"/>
      </w:rPr>
    </w:lvl>
  </w:abstractNum>
  <w:abstractNum w:abstractNumId="5" w15:restartNumberingAfterBreak="0">
    <w:nsid w:val="6A9E7EB9"/>
    <w:multiLevelType w:val="multilevel"/>
    <w:tmpl w:val="AA0AF0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EDD394C"/>
    <w:multiLevelType w:val="multilevel"/>
    <w:tmpl w:val="951E2D6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CD"/>
    <w:rsid w:val="00006A26"/>
    <w:rsid w:val="00185E9A"/>
    <w:rsid w:val="00230620"/>
    <w:rsid w:val="0028766C"/>
    <w:rsid w:val="004A75EE"/>
    <w:rsid w:val="004F69B6"/>
    <w:rsid w:val="005C43CD"/>
    <w:rsid w:val="007669CA"/>
    <w:rsid w:val="00807EFC"/>
    <w:rsid w:val="00A3775B"/>
    <w:rsid w:val="00D92635"/>
    <w:rsid w:val="00E6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FC37"/>
  <w15:chartTrackingRefBased/>
  <w15:docId w15:val="{9F6330E6-499E-4E54-A44F-FA2308FB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07EFC"/>
  </w:style>
  <w:style w:type="table" w:customStyle="1" w:styleId="TableNormal">
    <w:name w:val="Table Normal"/>
    <w:uiPriority w:val="2"/>
    <w:semiHidden/>
    <w:unhideWhenUsed/>
    <w:qFormat/>
    <w:rsid w:val="00807E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07E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07EF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07EFC"/>
    <w:pPr>
      <w:widowControl w:val="0"/>
      <w:autoSpaceDE w:val="0"/>
      <w:autoSpaceDN w:val="0"/>
      <w:spacing w:after="0" w:line="240" w:lineRule="auto"/>
      <w:ind w:left="169" w:firstLine="70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07EFC"/>
    <w:pPr>
      <w:widowControl w:val="0"/>
      <w:autoSpaceDE w:val="0"/>
      <w:autoSpaceDN w:val="0"/>
      <w:spacing w:before="47" w:after="0" w:line="240" w:lineRule="auto"/>
      <w:ind w:left="50"/>
    </w:pPr>
    <w:rPr>
      <w:rFonts w:ascii="Microsoft Sans Serif" w:eastAsia="Microsoft Sans Serif" w:hAnsi="Microsoft Sans Serif" w:cs="Microsoft Sans Serif"/>
    </w:rPr>
  </w:style>
  <w:style w:type="character" w:styleId="a6">
    <w:name w:val="Hyperlink"/>
    <w:basedOn w:val="a0"/>
    <w:uiPriority w:val="99"/>
    <w:unhideWhenUsed/>
    <w:rsid w:val="00807E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ostav.ru/publication/dramaturgiya-v-reklame-mayatnik-idej-2519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4299B-39F9-46C0-A76F-2214AB2E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5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2023-11-09T11:02:00Z</dcterms:created>
  <dcterms:modified xsi:type="dcterms:W3CDTF">2023-12-13T13:27:00Z</dcterms:modified>
</cp:coreProperties>
</file>