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B4" w:rsidRPr="00EC3A4C" w:rsidRDefault="00D520B4" w:rsidP="007816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Тема 2.4. </w:t>
      </w:r>
      <w:r w:rsidR="00883293" w:rsidRPr="00EC3A4C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Современные рекламные технологии.</w:t>
      </w:r>
    </w:p>
    <w:p w:rsidR="00781650" w:rsidRPr="00EC3A4C" w:rsidRDefault="00883293" w:rsidP="007816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 </w:t>
      </w:r>
      <w:r w:rsidR="00D520B4" w:rsidRPr="00EC3A4C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Лекция 15. </w:t>
      </w:r>
      <w:r w:rsidR="00781650" w:rsidRPr="00EC3A4C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Игровые приемы при составлении рекламных текстов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Многие игровые приемы также экономят языковые средства для выражения смысла, который при сохранении норм языка и правил речевого общения получил бы более развернутое воплощение в тексте. Так, графические искажения создают возможность «двойственного» прочтения фразы и тем самым узнавания в ее составе двух разных, но связанных смыслов (</w:t>
      </w: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 xml:space="preserve">«Ну, 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замороЗИЛ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!»).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Перечислим игровые техники в рекламных текстах.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A. </w:t>
      </w: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Графические и фонетические искажения.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Б. </w:t>
      </w: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Преднамеренные орфографические ошибки.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Орфографическая ошибка как игровой прием имеет в рекламе две основные функции.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а) Нередко она позволяет ввести дополнительные коннотации. </w:t>
      </w: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 xml:space="preserve">«Береги 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жубы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 xml:space="preserve"> с 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дештва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!»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(Реклама стоматологической клиники.)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б) Другая функция орфографической ошибки состоит в том, чтобы сделать рекламную фразу (как правило, слоган) более гармоничной в фонетическом или графическом отношении (создать </w:t>
      </w:r>
      <w:proofErr w:type="spellStart"/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внутрифразовые</w:t>
      </w:r>
      <w:proofErr w:type="spellEnd"/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повторы).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Knorr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 xml:space="preserve"> — вкусен и 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скорр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!»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(Реклама бульонных кубиков.)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B. Игровая морфология: неологизмы.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The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 xml:space="preserve"> 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fill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 xml:space="preserve"> 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is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 xml:space="preserve"> 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the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 xml:space="preserve"> 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thrill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» —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«Наполнитель — вот что волнует» (Реклама конфет 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Fazerfills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 ликером. Слово 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fill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— это усеченное 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filling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.)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Г. </w:t>
      </w: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Игровые приемы семантической сочетаемости (приемы создания парадокса).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Нередко в русской рекламе игровому переосмыслению подвергаются правила семантической сочетаемости лексем и фраз, при нарушении которых нередко создается эффект парадокса (сочетание несочетаемого). В его основе могут лежать метафорические, метонимические преобразования семантики слов, модели синекдохи и другие виды тропов. Для создания игрового эффекта важно, чтобы в рекламном тексте не использовалось уже закрепленное в языке переносное значение слов. Переносное значение должно быть создано заново, тогда фраза будет восприниматься как нестандартная, игровая. Можно выделить несколько семантических типов в этой группе игровых приемов.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1. Приписывание объекту нехарактерных для него свойств и действий. Это самый распространенный тип парадокса, созданного языковыми средствами, который используется при составлении рекламных текстов. Можно выделить следующие цели (или «тенденции» — во фрейдистском понимании), которым служит здесь языковая игра.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• Повышение ранга одушевленности объекта.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lastRenderedPageBreak/>
        <w:t>К этому типу относятся примеры, в которых неодушевленные объекты приобретают характеристики одушевленных или животным приписаны свойства и действия, характерные только для человека («олицетворение»).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Амата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. Самый добрый домашний компьютер» 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• Понижение ранга одушевленности объекта.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«И все-таки я что-то забыла!» (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Twix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.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Фразу произносит женщина; слово «что-то» относится к ее мужу.)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• Расширение сферы контроля адресата.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«Закажите погоду в «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Оптимекс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»»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(Реклама кондиционеров.)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• Расширение сферы ощущений адресата.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«Почувствуйте Испанию кожей!»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(Реклама туристической фирмы.)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• Создание впечатления нестандартного товара.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«У нас бутылки моют острым паром!»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(Реклама пива 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Schlitz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.)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2. 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Манипуляции с оценочными шкалами.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• Создание новых оценочных шкал (</w:t>
      </w:r>
      <w:proofErr w:type="spellStart"/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градуирование</w:t>
      </w:r>
      <w:proofErr w:type="spellEnd"/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</w:t>
      </w:r>
      <w:proofErr w:type="spellStart"/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неградуируемых</w:t>
      </w:r>
      <w:proofErr w:type="spellEnd"/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понятий). *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More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 xml:space="preserve"> 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tomato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 xml:space="preserve"> 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for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 xml:space="preserve"> 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you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 xml:space="preserve"> 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money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!»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(Дословно — «Больше «</w:t>
      </w:r>
      <w:proofErr w:type="spellStart"/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томатности</w:t>
      </w:r>
      <w:proofErr w:type="spellEnd"/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» за ваши деньги!»)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• Создание нового полюса шкалы.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Основной прием, который используется для создания нового полюса шкалы, — это парадоксальная гипербола.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«Вы все еще пользуетесь доисторической копировальной техникой?»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• Перестройка полюса шкалы.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«Не просто чисто — безупречно чисто!»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(Реклама стирального порошка 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Ariel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.)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3. Игра на многозначности слова, или созвучности двух слов (словосочетаний), или их смысловом сходстве (каламбур). Выделяются три основных семантических типа каламбура.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• Каламбур «соседи». Этот тип каламбура редко дает приращение смысла, чаще он основан на простом суммировании созвучных или сходных по смыслу слов.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«В хорошем чае души не чаем» 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• Каламбур «маска» предполагает «резкое столкновение смысла обыгрываемых» слов или фраз, при котором первоначальное понимание резко сменяется другим. Он может строиться на эффекте обманутого ожидания, когда обычное явление «демаскируется» как 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lastRenderedPageBreak/>
        <w:t>ошибка или абсурд, или на эффекте комического шока, когда необычное или абсурдное становится обычным, понятным.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«`Хопер-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инвест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` — отличная компания. От других».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• Каламбур «семья» характеризуется тем, что обыгрываемые смыслы (как и в типе «маска») резко сталкиваются, но нет победителя, ни один из смыслов не отменяет другого.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«Поднимаем все: даже настроение»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(Реклама автопогрузчиков.) Рекламные цели каламбура.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 помощью каламбура косвенным путем устанавливается причинно-следственная связь, важная для рекламиста.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«Взошла «Путеводная звезда» — упали цены»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(Реклама фирмы «Путеводная звезда», продающей компьютеры.)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 помощью каламбура обнаруживается «скрытый» смысл названия товара (ложная этимология).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4. Стилистический диссонанс.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Игровые приемы создания стилистического диссонанса (или стилевого контраста) — это использование языковых средств, нехарактерных или даже конвенционально недопустимых в данной коммуникативной ситуации. Перечислим приемы стилевого контраста при составлении рекламных текстов.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• Диссонанс реальной и ожидаемой объективной модальности.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 следующем примере текст строится так, что возможные покупка, сделка, выигрыш представляются как свершившийся факт. </w:t>
      </w: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«Каждую субботу вы смотрите «Что? Где? Когда?»»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• Диссонанс реальной и ожидаемой коммуникативной роли говорящего.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Особенность этой рекламы состоит в том, что слоганы построены как реплики потенциальных потребителей, поэтому они воспринимаются поданными от лица адресата или его близких.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«Ведь я этого достойна!»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(Реклама косметики 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VOreal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.)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• Диссонанс реальной и ожидаемой коммуникативной функции высказывания.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«Не пробуй, а то понравится»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(Реклама чая 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Madison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.)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Жанровый диссонанс (глобальный или локальный).</w:t>
      </w:r>
    </w:p>
    <w:p w:rsidR="00781650" w:rsidRPr="00EC3A4C" w:rsidRDefault="00781650" w:rsidP="0078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«Гермес-</w:t>
      </w:r>
      <w:proofErr w:type="spellStart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финанс</w:t>
      </w:r>
      <w:proofErr w:type="spellEnd"/>
      <w:r w:rsidRPr="00EC3A4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. Только хорошие новости» . </w:t>
      </w:r>
      <w:r w:rsidRPr="00EC3A4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(Маскировка рекламы под жанр новостных программ).</w:t>
      </w:r>
    </w:p>
    <w:p w:rsidR="00E91383" w:rsidRPr="00EC3A4C" w:rsidRDefault="00EC3A4C">
      <w:pPr>
        <w:rPr>
          <w:rFonts w:ascii="Times New Roman" w:hAnsi="Times New Roman" w:cs="Times New Roman"/>
          <w:sz w:val="24"/>
          <w:szCs w:val="24"/>
        </w:rPr>
      </w:pPr>
    </w:p>
    <w:p w:rsidR="00D520B4" w:rsidRPr="00EC3A4C" w:rsidRDefault="00D520B4" w:rsidP="00D52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Лекция 16. Современные рекламные технологии. </w:t>
      </w:r>
      <w:proofErr w:type="spellStart"/>
      <w:r w:rsidRPr="00EC3A4C">
        <w:rPr>
          <w:rFonts w:ascii="Times New Roman" w:hAnsi="Times New Roman" w:cs="Times New Roman"/>
          <w:b/>
          <w:sz w:val="24"/>
          <w:szCs w:val="24"/>
        </w:rPr>
        <w:t>Нативная</w:t>
      </w:r>
      <w:proofErr w:type="spellEnd"/>
      <w:r w:rsidRPr="00EC3A4C">
        <w:rPr>
          <w:rFonts w:ascii="Times New Roman" w:hAnsi="Times New Roman" w:cs="Times New Roman"/>
          <w:b/>
          <w:sz w:val="24"/>
          <w:szCs w:val="24"/>
        </w:rPr>
        <w:t xml:space="preserve"> реклама</w:t>
      </w:r>
    </w:p>
    <w:p w:rsidR="00D520B4" w:rsidRPr="00EC3A4C" w:rsidRDefault="00D520B4" w:rsidP="00D52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C3A4C">
        <w:rPr>
          <w:rFonts w:ascii="Times New Roman" w:eastAsia="Calibri" w:hAnsi="Times New Roman" w:cs="Times New Roman"/>
          <w:b/>
          <w:sz w:val="24"/>
          <w:szCs w:val="24"/>
        </w:rPr>
        <w:t>Нативная</w:t>
      </w:r>
      <w:proofErr w:type="spellEnd"/>
      <w:r w:rsidRPr="00EC3A4C">
        <w:rPr>
          <w:rFonts w:ascii="Times New Roman" w:eastAsia="Calibri" w:hAnsi="Times New Roman" w:cs="Times New Roman"/>
          <w:b/>
          <w:sz w:val="24"/>
          <w:szCs w:val="24"/>
        </w:rPr>
        <w:t xml:space="preserve"> реклама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Что такое </w:t>
      </w:r>
      <w:proofErr w:type="spellStart"/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>нативная</w:t>
      </w:r>
      <w:proofErr w:type="spellEnd"/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реклама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Нативная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реклама — это та реклама, которая максимально органично вписывается в контекст, то есть выглядит естественно. Она бывает везде — в статьях, видео,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соцсетях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. Когда в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сториз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или посте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блогера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появляется бренд, скорее всего, это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нативная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реклама. Причем обычно это и правда не похоже на рекламу, а напоминает пост, в котором автор делится личным опытом.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Признаки </w:t>
      </w:r>
      <w:proofErr w:type="spellStart"/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>нативной</w:t>
      </w:r>
      <w:proofErr w:type="spellEnd"/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рекламы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Отличить от обычной рекламы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нативную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достаточно просто по этим признакам:</w:t>
      </w:r>
    </w:p>
    <w:p w:rsidR="00D520B4" w:rsidRPr="00EC3A4C" w:rsidRDefault="00D520B4" w:rsidP="00D520B4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Не похожа на рекламу, маскируется под обычный контент.</w:t>
      </w:r>
    </w:p>
    <w:p w:rsidR="00D520B4" w:rsidRPr="00EC3A4C" w:rsidRDefault="00D520B4" w:rsidP="00D520B4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Часто помечена как спецпроект или партнерский материал.</w:t>
      </w:r>
    </w:p>
    <w:p w:rsidR="00D520B4" w:rsidRPr="00EC3A4C" w:rsidRDefault="00D520B4" w:rsidP="00D520B4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Интересная и/ или полезная, даже если убрать из нее упоминание бренда.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То есть от увлекательной статьи или поста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нативная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реклама отличается только тем, что в ней максимально ненавязчиво рассказано о конкретном продукте или сервисе. Такой подход помогает достучаться даже до тех людей, у кого выработался самый стойкий иммунитет к агрессивной рекламе.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</w:t>
      </w:r>
      <w:proofErr w:type="spellStart"/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>нативной</w:t>
      </w:r>
      <w:proofErr w:type="spellEnd"/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рекламы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Форматы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нативной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рекламы могут быть разными — главное, чтобы материал был интересным и полезным для читателя. Здесь на первый план выходит не продать товар, а рассказать о том, что пользователь захочет прочитать и даже будет благодарен за такой материал.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>Спонсорский контент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Это обычные статьи, в которых органично упоминается конкретный бренд или товар. Например, издание может сделать подборку интересных способов приготовления кофе в домашних условиях, при этом в конце упомянуть бренд кофе, который стал спонсором этого материала. В результате бренд получает внимание целевой аудитории — любителей кофе.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>Спецпроект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Это уникальные проекты, которые разрабатываются под конкретный бренд и учитывают интересы аудитории площадки. У одних изданий это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лонгрид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, выполненный в стандартном оформлении. У других — отдельный сайт на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поддомене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>, в котором будут тесты, видео, карточки и сложная верстка.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Главная задача — создать такой материал про бренд, который полностью посвящен товару или услуге и при этом остается интересным или полезным аудитории.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>Рекомендательный блок с рекламными материалами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Это контент, рекомендуемый для читателя, который обычно появляется в виде интегрированных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виджетов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справа или в конце страницы. В этом блоке наряду с обычными статьями размещаются рекламные материалы. Но поскольку каждый читатель видит </w:t>
      </w:r>
      <w:r w:rsidRPr="00EC3A4C">
        <w:rPr>
          <w:rFonts w:ascii="Times New Roman" w:eastAsia="Calibri" w:hAnsi="Times New Roman" w:cs="Times New Roman"/>
          <w:sz w:val="24"/>
          <w:szCs w:val="24"/>
        </w:rPr>
        <w:lastRenderedPageBreak/>
        <w:t>контент, которые соответствуют именно его интересами,  он воспринимает его как полезный и переходит по ссылке.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Рекламная публикация в ленте </w:t>
      </w:r>
      <w:proofErr w:type="spellStart"/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>соцсетей</w:t>
      </w:r>
      <w:proofErr w:type="spellEnd"/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Это когда бренд размещает рекламный пост в ленте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соцсетей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, но оформляет его так же, как обычный пользовательский контент. Например, производитель кроссовок снимает полезное видео со «спортивным»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блогером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>, который показывает свои любимые упражнения, при этом тренируется он в кроссовках этого бренда. Люди с интересом смотрят видео и при этом видят рекламный товар.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>Нативная</w:t>
      </w:r>
      <w:proofErr w:type="spellEnd"/>
      <w:r w:rsidRPr="00EC3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реклама помогает продвигать продукт или услугу ненавязчивым образом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Pr="00EC3A4C">
        <w:rPr>
          <w:rFonts w:ascii="Times New Roman" w:eastAsia="Calibri" w:hAnsi="Times New Roman" w:cs="Times New Roman"/>
          <w:b/>
          <w:sz w:val="24"/>
          <w:szCs w:val="24"/>
        </w:rPr>
        <w:t>нативной</w:t>
      </w:r>
      <w:proofErr w:type="spellEnd"/>
      <w:r w:rsidRPr="00EC3A4C">
        <w:rPr>
          <w:rFonts w:ascii="Times New Roman" w:eastAsia="Calibri" w:hAnsi="Times New Roman" w:cs="Times New Roman"/>
          <w:b/>
          <w:sz w:val="24"/>
          <w:szCs w:val="24"/>
        </w:rPr>
        <w:t xml:space="preserve"> рекламе нет открытой демонстрации продукта, нет ссылок и уж тем более прямых призывов к действию.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sz w:val="24"/>
          <w:szCs w:val="24"/>
        </w:rPr>
        <w:t xml:space="preserve">Примером классической </w:t>
      </w:r>
      <w:proofErr w:type="spellStart"/>
      <w:r w:rsidRPr="00EC3A4C">
        <w:rPr>
          <w:rFonts w:ascii="Times New Roman" w:eastAsia="Calibri" w:hAnsi="Times New Roman" w:cs="Times New Roman"/>
          <w:b/>
          <w:sz w:val="24"/>
          <w:szCs w:val="24"/>
        </w:rPr>
        <w:t>нативки</w:t>
      </w:r>
      <w:proofErr w:type="spellEnd"/>
      <w:r w:rsidRPr="00EC3A4C">
        <w:rPr>
          <w:rFonts w:ascii="Times New Roman" w:eastAsia="Calibri" w:hAnsi="Times New Roman" w:cs="Times New Roman"/>
          <w:b/>
          <w:sz w:val="24"/>
          <w:szCs w:val="24"/>
        </w:rPr>
        <w:t xml:space="preserve"> считается статья автопроизводителя </w:t>
      </w:r>
      <w:proofErr w:type="spellStart"/>
      <w:r w:rsidRPr="00EC3A4C">
        <w:rPr>
          <w:rFonts w:ascii="Times New Roman" w:eastAsia="Calibri" w:hAnsi="Times New Roman" w:cs="Times New Roman"/>
          <w:b/>
          <w:sz w:val="24"/>
          <w:szCs w:val="24"/>
        </w:rPr>
        <w:t>Cadillac</w:t>
      </w:r>
      <w:proofErr w:type="spellEnd"/>
      <w:r w:rsidRPr="00EC3A4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hyperlink r:id="rId5" w:tgtFrame="_blank" w:history="1">
        <w:r w:rsidRPr="00EC3A4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Наказание за лидерство</w:t>
        </w:r>
      </w:hyperlink>
      <w:r w:rsidRPr="00EC3A4C">
        <w:rPr>
          <w:rFonts w:ascii="Times New Roman" w:eastAsia="Calibri" w:hAnsi="Times New Roman" w:cs="Times New Roman"/>
          <w:b/>
          <w:sz w:val="24"/>
          <w:szCs w:val="24"/>
        </w:rPr>
        <w:t xml:space="preserve">» в газете </w:t>
      </w:r>
      <w:proofErr w:type="spellStart"/>
      <w:r w:rsidRPr="00EC3A4C">
        <w:rPr>
          <w:rFonts w:ascii="Times New Roman" w:eastAsia="Calibri" w:hAnsi="Times New Roman" w:cs="Times New Roman"/>
          <w:b/>
          <w:sz w:val="24"/>
          <w:szCs w:val="24"/>
        </w:rPr>
        <w:t>Saturday</w:t>
      </w:r>
      <w:proofErr w:type="spellEnd"/>
      <w:r w:rsidRPr="00EC3A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C3A4C">
        <w:rPr>
          <w:rFonts w:ascii="Times New Roman" w:eastAsia="Calibri" w:hAnsi="Times New Roman" w:cs="Times New Roman"/>
          <w:b/>
          <w:sz w:val="24"/>
          <w:szCs w:val="24"/>
        </w:rPr>
        <w:t>Evening</w:t>
      </w:r>
      <w:proofErr w:type="spellEnd"/>
      <w:r w:rsidRPr="00EC3A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C3A4C">
        <w:rPr>
          <w:rFonts w:ascii="Times New Roman" w:eastAsia="Calibri" w:hAnsi="Times New Roman" w:cs="Times New Roman"/>
          <w:b/>
          <w:sz w:val="24"/>
          <w:szCs w:val="24"/>
        </w:rPr>
        <w:t>Post</w:t>
      </w:r>
      <w:proofErr w:type="spellEnd"/>
      <w:r w:rsidRPr="00EC3A4C">
        <w:rPr>
          <w:rFonts w:ascii="Times New Roman" w:eastAsia="Calibri" w:hAnsi="Times New Roman" w:cs="Times New Roman"/>
          <w:b/>
          <w:sz w:val="24"/>
          <w:szCs w:val="24"/>
        </w:rPr>
        <w:t xml:space="preserve"> от 2 января 1915 года.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В чёрно-белом материале нет иллюстраций и отсылок к моделям авто — только рассуждения о природе лидерства и два небольших логотипа компании в правом верхнем углу и внизу. Основная мысль текста заключается в том, что лидерам всегда завидуют, а нападки и критика — ещё одно доказательство достоинств человека или компании.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«</w:t>
      </w:r>
      <w:r w:rsidRPr="00EC3A4C">
        <w:rPr>
          <w:rFonts w:ascii="Times New Roman" w:eastAsia="Calibri" w:hAnsi="Times New Roman" w:cs="Times New Roman"/>
          <w:bCs/>
          <w:sz w:val="24"/>
          <w:szCs w:val="24"/>
        </w:rPr>
        <w:t>То, что является хорошим или великим, заявляет о себе независимо от громкости крика отрицания. То, что заслуживает жизни, живёт</w:t>
      </w: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», — так заканчивает текст Теодор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Макманус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, рекламист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Cadillac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. Коллеги сначала засмеяли его, назвав материал банальным и неправдоподобным. Однако автопроизводителя завалили просьбами о перепечатке, и вскоре продавцы стали использовать газету вместо рекламной брошюры. Продажи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Сadillac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резко выросли.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В 1945 году читатели журнала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Printers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’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Ink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признали статью самой запомнившейся рекламой в мире. А в 1998 году она заняла 49-е место в рейтинге «</w:t>
      </w:r>
      <w:hyperlink r:id="rId6" w:tgtFrame="_blank" w:history="1">
        <w:r w:rsidRPr="00EC3A4C">
          <w:rPr>
            <w:rStyle w:val="a3"/>
            <w:rFonts w:ascii="Times New Roman" w:eastAsia="Calibri" w:hAnsi="Times New Roman" w:cs="Times New Roman"/>
            <w:sz w:val="24"/>
            <w:szCs w:val="24"/>
          </w:rPr>
          <w:t>Топ-100 лучших рекламных кампаний XX века</w:t>
        </w:r>
      </w:hyperlink>
      <w:r w:rsidRPr="00EC3A4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продакт-плейсмента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или бренд-журналистики естественная реклама отличается тем, что о ней предупреждают: есть пометка «реклама», «партнёрский материал» или «оплаченный», «спецпроект», — того требует закон «О рекламе». Размещают такую рекламу на внешних авторитетных ресурсах: в СМИ, блогах,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соцсетях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>, книгах.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iCs/>
          <w:sz w:val="24"/>
          <w:szCs w:val="24"/>
        </w:rPr>
        <w:t xml:space="preserve">Интересное решение для спецпроектов предлагает </w:t>
      </w:r>
      <w:proofErr w:type="spellStart"/>
      <w:r w:rsidRPr="00EC3A4C">
        <w:rPr>
          <w:rFonts w:ascii="Times New Roman" w:eastAsia="Calibri" w:hAnsi="Times New Roman" w:cs="Times New Roman"/>
          <w:iCs/>
          <w:sz w:val="24"/>
          <w:szCs w:val="24"/>
        </w:rPr>
        <w:t>Inc</w:t>
      </w:r>
      <w:proofErr w:type="spellEnd"/>
      <w:r w:rsidRPr="00EC3A4C">
        <w:rPr>
          <w:rFonts w:ascii="Times New Roman" w:eastAsia="Calibri" w:hAnsi="Times New Roman" w:cs="Times New Roman"/>
          <w:iCs/>
          <w:sz w:val="24"/>
          <w:szCs w:val="24"/>
        </w:rPr>
        <w:t xml:space="preserve">., размещая </w:t>
      </w:r>
      <w:proofErr w:type="spellStart"/>
      <w:r w:rsidRPr="00EC3A4C">
        <w:rPr>
          <w:rFonts w:ascii="Times New Roman" w:eastAsia="Calibri" w:hAnsi="Times New Roman" w:cs="Times New Roman"/>
          <w:iCs/>
          <w:sz w:val="24"/>
          <w:szCs w:val="24"/>
        </w:rPr>
        <w:t>кликабельную</w:t>
      </w:r>
      <w:proofErr w:type="spellEnd"/>
      <w:r w:rsidRPr="00EC3A4C">
        <w:rPr>
          <w:rFonts w:ascii="Times New Roman" w:eastAsia="Calibri" w:hAnsi="Times New Roman" w:cs="Times New Roman"/>
          <w:iCs/>
          <w:sz w:val="24"/>
          <w:szCs w:val="24"/>
        </w:rPr>
        <w:t xml:space="preserve"> плашку-анонс в </w:t>
      </w:r>
      <w:proofErr w:type="spellStart"/>
      <w:r w:rsidRPr="00EC3A4C">
        <w:rPr>
          <w:rFonts w:ascii="Times New Roman" w:eastAsia="Calibri" w:hAnsi="Times New Roman" w:cs="Times New Roman"/>
          <w:iCs/>
          <w:sz w:val="24"/>
          <w:szCs w:val="24"/>
        </w:rPr>
        <w:t>нерекламных</w:t>
      </w:r>
      <w:proofErr w:type="spellEnd"/>
      <w:r w:rsidRPr="00EC3A4C">
        <w:rPr>
          <w:rFonts w:ascii="Times New Roman" w:eastAsia="Calibri" w:hAnsi="Times New Roman" w:cs="Times New Roman"/>
          <w:iCs/>
          <w:sz w:val="24"/>
          <w:szCs w:val="24"/>
        </w:rPr>
        <w:t xml:space="preserve"> материалах. К тому же ещё активную: через несколько секунд плашка переворачивается, чтобы читатели могли прочитать название партнёрского материала ↓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 при клике попадаем на страницу спецпроекта, где также есть информация о рекламном характере материала</w:t>
      </w:r>
    </w:p>
    <w:p w:rsidR="00D520B4" w:rsidRPr="00EC3A4C" w:rsidRDefault="00EC3A4C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sz w:val="24"/>
          <w:szCs w:val="24"/>
        </w:rPr>
        <w:pict>
          <v:rect id="_x0000_i1025" style="width:4.7pt;height:1.5pt" o:hrpct="0" o:hralign="center" o:hrstd="t" o:hr="t" fillcolor="#a0a0a0" stroked="f"/>
        </w:pic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A4C">
        <w:rPr>
          <w:rFonts w:ascii="Times New Roman" w:eastAsia="Calibri" w:hAnsi="Times New Roman" w:cs="Times New Roman"/>
          <w:bCs/>
          <w:sz w:val="24"/>
          <w:szCs w:val="24"/>
        </w:rPr>
        <w:t xml:space="preserve">Для </w:t>
      </w:r>
      <w:proofErr w:type="spellStart"/>
      <w:r w:rsidRPr="00EC3A4C">
        <w:rPr>
          <w:rFonts w:ascii="Times New Roman" w:eastAsia="Calibri" w:hAnsi="Times New Roman" w:cs="Times New Roman"/>
          <w:bCs/>
          <w:sz w:val="24"/>
          <w:szCs w:val="24"/>
        </w:rPr>
        <w:t>нативной</w:t>
      </w:r>
      <w:proofErr w:type="spellEnd"/>
      <w:r w:rsidRPr="00EC3A4C">
        <w:rPr>
          <w:rFonts w:ascii="Times New Roman" w:eastAsia="Calibri" w:hAnsi="Times New Roman" w:cs="Times New Roman"/>
          <w:bCs/>
          <w:sz w:val="24"/>
          <w:szCs w:val="24"/>
        </w:rPr>
        <w:t xml:space="preserve"> рекламы подойдёт любой формат, если он соответствует запросам и потребностям пользователей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lastRenderedPageBreak/>
        <w:t>Нативка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не должна мешать потреблению контента, если это не текстовый формат. Пользователь сам решает, нравится ему материал или нет, хочет он узнать больше или пройдёт мимо.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8082AF" wp14:editId="0C225D00">
            <wp:extent cx="3954780" cy="2043830"/>
            <wp:effectExtent l="0" t="0" r="7620" b="0"/>
            <wp:docPr id="1" name="Рисунок 1" descr="Нативная реклама: какие форматы наиболее популярны и что учитывать при раз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тивная реклама: какие форматы наиболее популярны и что учитывать при размеще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25" cy="20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iCs/>
          <w:sz w:val="24"/>
          <w:szCs w:val="24"/>
        </w:rPr>
        <w:t xml:space="preserve">Цель такой публикации в разделе «Статьи» очевидна — реклама. Но она упакована в полезный контент, который соответствует тематике портала и интересам пользователей. Если отталкиваться от этого, то и баннер </w:t>
      </w:r>
      <w:proofErr w:type="spellStart"/>
      <w:r w:rsidRPr="00EC3A4C">
        <w:rPr>
          <w:rFonts w:ascii="Times New Roman" w:eastAsia="Calibri" w:hAnsi="Times New Roman" w:cs="Times New Roman"/>
          <w:iCs/>
          <w:sz w:val="24"/>
          <w:szCs w:val="24"/>
        </w:rPr>
        <w:t>Google</w:t>
      </w:r>
      <w:proofErr w:type="spellEnd"/>
      <w:r w:rsidRPr="00EC3A4C">
        <w:rPr>
          <w:rFonts w:ascii="Times New Roman" w:eastAsia="Calibri" w:hAnsi="Times New Roman" w:cs="Times New Roman"/>
          <w:iCs/>
          <w:sz w:val="24"/>
          <w:szCs w:val="24"/>
        </w:rPr>
        <w:t xml:space="preserve"> тоже можно считать </w:t>
      </w:r>
      <w:proofErr w:type="spellStart"/>
      <w:r w:rsidRPr="00EC3A4C">
        <w:rPr>
          <w:rFonts w:ascii="Times New Roman" w:eastAsia="Calibri" w:hAnsi="Times New Roman" w:cs="Times New Roman"/>
          <w:iCs/>
          <w:sz w:val="24"/>
          <w:szCs w:val="24"/>
        </w:rPr>
        <w:t>нативной</w:t>
      </w:r>
      <w:proofErr w:type="spellEnd"/>
      <w:r w:rsidRPr="00EC3A4C">
        <w:rPr>
          <w:rFonts w:ascii="Times New Roman" w:eastAsia="Calibri" w:hAnsi="Times New Roman" w:cs="Times New Roman"/>
          <w:iCs/>
          <w:sz w:val="24"/>
          <w:szCs w:val="24"/>
        </w:rPr>
        <w:t xml:space="preserve"> рекламой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>Статья снабжена прямыми ссылками, дополнена кейсами и указанием, что это партнёрская публикация. Всё это отвечает требованиям закона, в заблуждение не вводит, и пользователь сам решает, переходить ему по этим ссылкам или нет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Существует много форматов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нативной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рекламы. Согласно </w:t>
      </w:r>
      <w:hyperlink r:id="rId8" w:tgtFrame="_blank" w:history="1">
        <w:r w:rsidRPr="00EC3A4C">
          <w:rPr>
            <w:rStyle w:val="a3"/>
            <w:rFonts w:ascii="Times New Roman" w:eastAsia="Calibri" w:hAnsi="Times New Roman" w:cs="Times New Roman"/>
            <w:sz w:val="24"/>
            <w:szCs w:val="24"/>
          </w:rPr>
          <w:t>исследованию «</w:t>
        </w:r>
        <w:proofErr w:type="spellStart"/>
        <w:r w:rsidRPr="00EC3A4C">
          <w:rPr>
            <w:rStyle w:val="a3"/>
            <w:rFonts w:ascii="Times New Roman" w:eastAsia="Calibri" w:hAnsi="Times New Roman" w:cs="Times New Roman"/>
            <w:sz w:val="24"/>
            <w:szCs w:val="24"/>
          </w:rPr>
          <w:t>Лайфхакера</w:t>
        </w:r>
        <w:proofErr w:type="spellEnd"/>
        <w:r w:rsidRPr="00EC3A4C">
          <w:rPr>
            <w:rStyle w:val="a3"/>
            <w:rFonts w:ascii="Times New Roman" w:eastAsia="Calibri" w:hAnsi="Times New Roman" w:cs="Times New Roman"/>
            <w:sz w:val="24"/>
            <w:szCs w:val="24"/>
          </w:rPr>
          <w:t>»</w:t>
        </w:r>
      </w:hyperlink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, самыми популярным форматами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нативной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рекламы в 2020 году стали:</w:t>
      </w:r>
    </w:p>
    <w:p w:rsidR="00D520B4" w:rsidRPr="00EC3A4C" w:rsidRDefault="00D520B4" w:rsidP="00D520B4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статьи </w:t>
      </w:r>
      <w:r w:rsidRPr="00EC3A4C">
        <w:rPr>
          <w:rFonts w:ascii="Cambria Math" w:eastAsia="Calibri" w:hAnsi="Cambria Math" w:cs="Cambria Math"/>
          <w:sz w:val="24"/>
          <w:szCs w:val="24"/>
        </w:rPr>
        <w:t>⟶</w:t>
      </w: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81% публикаций,</w:t>
      </w:r>
    </w:p>
    <w:p w:rsidR="00D520B4" w:rsidRPr="00EC3A4C" w:rsidRDefault="00D520B4" w:rsidP="00D520B4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спецпроекты </w:t>
      </w:r>
      <w:r w:rsidRPr="00EC3A4C">
        <w:rPr>
          <w:rFonts w:ascii="Cambria Math" w:eastAsia="Calibri" w:hAnsi="Cambria Math" w:cs="Cambria Math"/>
          <w:sz w:val="24"/>
          <w:szCs w:val="24"/>
        </w:rPr>
        <w:t>⟶</w:t>
      </w: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6,7%,</w:t>
      </w:r>
    </w:p>
    <w:p w:rsidR="00D520B4" w:rsidRPr="00EC3A4C" w:rsidRDefault="00D520B4" w:rsidP="00D520B4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тесты </w:t>
      </w:r>
      <w:r w:rsidRPr="00EC3A4C">
        <w:rPr>
          <w:rFonts w:ascii="Cambria Math" w:eastAsia="Calibri" w:hAnsi="Cambria Math" w:cs="Cambria Math"/>
          <w:sz w:val="24"/>
          <w:szCs w:val="24"/>
        </w:rPr>
        <w:t>⟶</w:t>
      </w: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6,4%,</w:t>
      </w:r>
    </w:p>
    <w:p w:rsidR="00D520B4" w:rsidRPr="00EC3A4C" w:rsidRDefault="00D520B4" w:rsidP="00D520B4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игры </w:t>
      </w:r>
      <w:r w:rsidRPr="00EC3A4C">
        <w:rPr>
          <w:rFonts w:ascii="Cambria Math" w:eastAsia="Calibri" w:hAnsi="Cambria Math" w:cs="Cambria Math"/>
          <w:sz w:val="24"/>
          <w:szCs w:val="24"/>
        </w:rPr>
        <w:t>⟶</w:t>
      </w: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3,3%.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Рассмотрим форматы подробнее.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A4C">
        <w:rPr>
          <w:rFonts w:ascii="Times New Roman" w:eastAsia="Calibri" w:hAnsi="Times New Roman" w:cs="Times New Roman"/>
          <w:bCs/>
          <w:sz w:val="24"/>
          <w:szCs w:val="24"/>
        </w:rPr>
        <w:t xml:space="preserve">Экспертные статьи, обзоры-сравнения, истории с </w:t>
      </w:r>
      <w:proofErr w:type="spellStart"/>
      <w:r w:rsidRPr="00EC3A4C">
        <w:rPr>
          <w:rFonts w:ascii="Times New Roman" w:eastAsia="Calibri" w:hAnsi="Times New Roman" w:cs="Times New Roman"/>
          <w:bCs/>
          <w:sz w:val="24"/>
          <w:szCs w:val="24"/>
        </w:rPr>
        <w:t>хаками</w:t>
      </w:r>
      <w:proofErr w:type="spellEnd"/>
      <w:r w:rsidRPr="00EC3A4C">
        <w:rPr>
          <w:rFonts w:ascii="Times New Roman" w:eastAsia="Calibri" w:hAnsi="Times New Roman" w:cs="Times New Roman"/>
          <w:bCs/>
          <w:sz w:val="24"/>
          <w:szCs w:val="24"/>
        </w:rPr>
        <w:t xml:space="preserve"> и рекомендациями, </w:t>
      </w:r>
      <w:proofErr w:type="spellStart"/>
      <w:r w:rsidRPr="00EC3A4C">
        <w:rPr>
          <w:rFonts w:ascii="Times New Roman" w:eastAsia="Calibri" w:hAnsi="Times New Roman" w:cs="Times New Roman"/>
          <w:bCs/>
          <w:sz w:val="24"/>
          <w:szCs w:val="24"/>
        </w:rPr>
        <w:t>антикейсы</w:t>
      </w:r>
      <w:proofErr w:type="spellEnd"/>
      <w:r w:rsidRPr="00EC3A4C">
        <w:rPr>
          <w:rFonts w:ascii="Times New Roman" w:eastAsia="Calibri" w:hAnsi="Times New Roman" w:cs="Times New Roman"/>
          <w:bCs/>
          <w:sz w:val="24"/>
          <w:szCs w:val="24"/>
        </w:rPr>
        <w:t xml:space="preserve"> — всё, что даёт полезную информацию в привязке к бренду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Такая реклама — пусть даже помеченная как оплаченный материал — не требует немедленных действий, не перекидывает на другой ресурс. Пользователю не нужно возвращаться к основному источнику — он волен выбрать, готов ли её смотреть или нет.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D56925B" wp14:editId="1D39803B">
            <wp:extent cx="5350356" cy="2872740"/>
            <wp:effectExtent l="0" t="0" r="3175" b="3810"/>
            <wp:docPr id="2" name="Рисунок 2" descr="Нативная реклама: какие форматы наиболее популярны и что учитывать при раз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тивная реклама: какие форматы наиболее популярны и что учитывать при размещен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628" cy="28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Экспертная статья компании, не являясь оплаченным материалом и не оперируя прямыми ссылками, может считаться </w:t>
      </w:r>
      <w:proofErr w:type="spellStart"/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>нативной</w:t>
      </w:r>
      <w:proofErr w:type="spellEnd"/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рекламой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Популярный канал для размещения подобного контента —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Яндекс.Дзен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. Здесь рекламные публикации встроены в ленту с органической выдачей. Искусственный интеллект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таргетируется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на интересы пользователя и предлагает контент адресно — рекламодателю не нужно ничего настраивать самостоятельно.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F922BD" wp14:editId="0DB67532">
            <wp:extent cx="5720002" cy="3345180"/>
            <wp:effectExtent l="0" t="0" r="0" b="7620"/>
            <wp:docPr id="3" name="Рисунок 3" descr="Нативная реклама: какие форматы наиболее популярны и что учитывать при раз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тивная реклама: какие форматы наиболее популярны и что учитывать при размещен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03" cy="334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Реклама книги в ленте Афиша </w:t>
      </w:r>
      <w:proofErr w:type="spellStart"/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>Daily</w:t>
      </w:r>
      <w:proofErr w:type="spellEnd"/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A4C">
        <w:rPr>
          <w:rFonts w:ascii="Times New Roman" w:eastAsia="Calibri" w:hAnsi="Times New Roman" w:cs="Times New Roman"/>
          <w:bCs/>
          <w:sz w:val="24"/>
          <w:szCs w:val="24"/>
        </w:rPr>
        <w:t xml:space="preserve">Реклама в новостных лентах </w:t>
      </w:r>
      <w:proofErr w:type="spellStart"/>
      <w:r w:rsidRPr="00EC3A4C">
        <w:rPr>
          <w:rFonts w:ascii="Times New Roman" w:eastAsia="Calibri" w:hAnsi="Times New Roman" w:cs="Times New Roman"/>
          <w:bCs/>
          <w:sz w:val="24"/>
          <w:szCs w:val="24"/>
        </w:rPr>
        <w:t>соцсетей</w:t>
      </w:r>
      <w:proofErr w:type="spellEnd"/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Таргетируется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на определённую аудиторию: сообщения в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, проплаченные публикации в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, спонсируемые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твиты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и ролики в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TikTok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Суд признал экстремистской и запретил в России деятельность компании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Meta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, а также её платформ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A4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BBAAC0C" wp14:editId="33671AA2">
            <wp:extent cx="4159914" cy="4678680"/>
            <wp:effectExtent l="0" t="0" r="0" b="7620"/>
            <wp:docPr id="4" name="Рисунок 4" descr="Нативная реклама: какие форматы наиболее популярны и что учитывать при раз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тивная реклама: какие форматы наиболее популярны и что учитывать при размеще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331" cy="46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Коммерческий контент в ленте </w:t>
      </w:r>
      <w:proofErr w:type="spellStart"/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>Facebook</w:t>
      </w:r>
      <w:proofErr w:type="spellEnd"/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… </w:t>
      </w:r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>сториз</w:t>
      </w:r>
      <w:proofErr w:type="spellEnd"/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>Instagram</w:t>
      </w:r>
      <w:proofErr w:type="spellEnd"/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A4C">
        <w:rPr>
          <w:rFonts w:ascii="Times New Roman" w:eastAsia="Calibri" w:hAnsi="Times New Roman" w:cs="Times New Roman"/>
          <w:bCs/>
          <w:sz w:val="24"/>
          <w:szCs w:val="24"/>
        </w:rPr>
        <w:t>Контент в списках рекомендаций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Сюда относятся подборки, рейтинги, обзоры инструментов и сервисов, рекомендации подходящих материалов по ходу статьи, которые органично вписаны в контент: не отличаются цветом, шрифтом, стилем, но имеют пометку.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C3A4C">
        <w:rPr>
          <w:rFonts w:ascii="Times New Roman" w:eastAsia="Calibri" w:hAnsi="Times New Roman" w:cs="Times New Roman"/>
          <w:bCs/>
          <w:sz w:val="24"/>
          <w:szCs w:val="24"/>
        </w:rPr>
        <w:t>Видеореклама</w:t>
      </w:r>
      <w:proofErr w:type="spellEnd"/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Ролики и рекламные встройки в них. Формат будет всё популярнее — 69% пользователей уже </w:t>
      </w:r>
      <w:hyperlink r:id="rId12" w:tgtFrame="_blank" w:history="1">
        <w:r w:rsidRPr="00EC3A4C">
          <w:rPr>
            <w:rStyle w:val="a3"/>
            <w:rFonts w:ascii="Times New Roman" w:eastAsia="Calibri" w:hAnsi="Times New Roman" w:cs="Times New Roman"/>
            <w:sz w:val="24"/>
            <w:szCs w:val="24"/>
          </w:rPr>
          <w:t>предпочитают</w:t>
        </w:r>
      </w:hyperlink>
      <w:r w:rsidRPr="00EC3A4C">
        <w:rPr>
          <w:rFonts w:ascii="Times New Roman" w:eastAsia="Calibri" w:hAnsi="Times New Roman" w:cs="Times New Roman"/>
          <w:sz w:val="24"/>
          <w:szCs w:val="24"/>
        </w:rPr>
        <w:t> знакомиться с продуктом или услугой через видео. К тому же это может быть смешным — как в наших примерах.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«Стиль у аппарата»: </w:t>
      </w:r>
      <w:proofErr w:type="spellStart"/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>нативная</w:t>
      </w:r>
      <w:proofErr w:type="spellEnd"/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реклама </w:t>
      </w:r>
      <w:proofErr w:type="spellStart"/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>Gucci</w:t>
      </w:r>
      <w:proofErr w:type="spellEnd"/>
      <w:r w:rsidRPr="00EC3A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 участием Н.Н. Дроздова, Александра Гудкова, Александра Паля и других «специалистов НИИ мужского костюма»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bCs/>
          <w:sz w:val="24"/>
          <w:szCs w:val="24"/>
        </w:rPr>
        <w:t xml:space="preserve">Тесты, игры, приложения, сервисы, подкасты, </w:t>
      </w:r>
      <w:proofErr w:type="spellStart"/>
      <w:r w:rsidRPr="00EC3A4C">
        <w:rPr>
          <w:rFonts w:ascii="Times New Roman" w:eastAsia="Calibri" w:hAnsi="Times New Roman" w:cs="Times New Roman"/>
          <w:bCs/>
          <w:sz w:val="24"/>
          <w:szCs w:val="24"/>
        </w:rPr>
        <w:t>мемы</w:t>
      </w:r>
      <w:proofErr w:type="spellEnd"/>
      <w:r w:rsidRPr="00EC3A4C">
        <w:rPr>
          <w:rFonts w:ascii="Times New Roman" w:eastAsia="Calibri" w:hAnsi="Times New Roman" w:cs="Times New Roman"/>
          <w:bCs/>
          <w:sz w:val="24"/>
          <w:szCs w:val="24"/>
        </w:rPr>
        <w:t xml:space="preserve"> и даже отзывы «пользователей» в сети-</w:t>
      </w: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это тоже форматы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нативной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рекламы.</w:t>
      </w: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4C" w:rsidRPr="00EC3A4C" w:rsidRDefault="00EC3A4C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4C" w:rsidRPr="00EC3A4C" w:rsidRDefault="00EC3A4C" w:rsidP="00EC3A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A4C">
        <w:rPr>
          <w:rFonts w:ascii="Times New Roman" w:hAnsi="Times New Roman" w:cs="Times New Roman"/>
          <w:b/>
          <w:sz w:val="24"/>
          <w:szCs w:val="24"/>
        </w:rPr>
        <w:t>Лекция 17. Современные рекламные технологии. Латеральная реклама</w:t>
      </w:r>
    </w:p>
    <w:p w:rsidR="00EC3A4C" w:rsidRPr="00EC3A4C" w:rsidRDefault="00EC3A4C" w:rsidP="00EC3A4C">
      <w:pPr>
        <w:shd w:val="clear" w:color="auto" w:fill="FFFFFF"/>
        <w:suppressAutoHyphens/>
        <w:spacing w:before="280" w:after="3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Латеральный маркетинг</w:t>
      </w: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C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боковой маркетинг) </w:t>
      </w: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система нетрадиционных методов продвижения товаров и услуг, позволяющая успешно бороться с конкуренцией. Это взгляд сбоку на проблему, находясь как бы вне проблемы и поиск нестандартного ее решения.</w:t>
      </w:r>
    </w:p>
    <w:p w:rsidR="00EC3A4C" w:rsidRPr="00EC3A4C" w:rsidRDefault="00EC3A4C" w:rsidP="00EC3A4C">
      <w:pPr>
        <w:shd w:val="clear" w:color="auto" w:fill="FFFFFF"/>
        <w:suppressAutoHyphens/>
        <w:spacing w:before="280" w:after="3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 </w:t>
      </w: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происходит от  латинского </w:t>
      </w:r>
      <w:proofErr w:type="spellStart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lateralis</w:t>
      </w:r>
      <w:proofErr w:type="spellEnd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боковой, </w:t>
      </w:r>
      <w:proofErr w:type="spellStart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latus</w:t>
      </w:r>
      <w:proofErr w:type="spellEnd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бок, сторона). В основе материального маркетинга особый вид мышления – латеральное (</w:t>
      </w:r>
      <w:proofErr w:type="spellStart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lateral</w:t>
      </w:r>
      <w:proofErr w:type="spellEnd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thinking</w:t>
      </w:r>
      <w:proofErr w:type="spellEnd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это метод нестандартного, творческого подхода и решения задач.</w:t>
      </w:r>
    </w:p>
    <w:p w:rsidR="00EC3A4C" w:rsidRPr="00EC3A4C" w:rsidRDefault="00EC3A4C" w:rsidP="00EC3A4C">
      <w:pPr>
        <w:shd w:val="clear" w:color="auto" w:fill="FFFFFF"/>
        <w:suppressAutoHyphens/>
        <w:spacing w:before="280" w:after="3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Латеральный маркетинг является</w:t>
      </w: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противоположностью к вертикальному маркетингу. Материальный маркетинг подразумевает творческий подход для поиска новых маркетинговых идей, отличающийся от используемого вертикального маркетинга (то есть сегментирования). Вертикальный маркетинг работает в рамках определенного рынка, тогда как латеральный маркетинг, напротив, представляет товар в новом контексте.</w:t>
      </w:r>
    </w:p>
    <w:p w:rsidR="00EC3A4C" w:rsidRPr="00EC3A4C" w:rsidRDefault="00EC3A4C" w:rsidP="00EC3A4C">
      <w:pPr>
        <w:shd w:val="clear" w:color="auto" w:fill="FFFFFF"/>
        <w:suppressAutoHyphens/>
        <w:spacing w:before="280" w:after="3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Латеральный маркетинг предполагает поиск новых возможностей, фокусируясь на нестандартных подходах к коммуникации, способах и методах продаж, выявления неучтенных желаниях потребителей.</w:t>
      </w:r>
    </w:p>
    <w:p w:rsidR="00EC3A4C" w:rsidRPr="00EC3A4C" w:rsidRDefault="00EC3A4C" w:rsidP="00EC3A4C">
      <w:pPr>
        <w:shd w:val="clear" w:color="auto" w:fill="FFFFFF"/>
        <w:suppressAutoHyphens/>
        <w:spacing w:before="280" w:after="280" w:line="360" w:lineRule="auto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латерального ма</w:t>
      </w:r>
      <w:bookmarkStart w:id="0" w:name="_GoBack"/>
      <w:bookmarkEnd w:id="0"/>
      <w:r w:rsidRPr="00EC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ркетинга:</w:t>
      </w:r>
    </w:p>
    <w:p w:rsidR="00EC3A4C" w:rsidRPr="00EC3A4C" w:rsidRDefault="00EC3A4C" w:rsidP="00EC3A4C">
      <w:pPr>
        <w:numPr>
          <w:ilvl w:val="0"/>
          <w:numId w:val="3"/>
        </w:numPr>
        <w:shd w:val="clear" w:color="auto" w:fill="FFFFFF"/>
        <w:suppressAutoHyphens/>
        <w:spacing w:before="280"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анализ неудовлетворенности потребителей и выявить объект для изменений: товар, услуга, способы коммуникации.</w:t>
      </w:r>
    </w:p>
    <w:p w:rsidR="00EC3A4C" w:rsidRPr="00EC3A4C" w:rsidRDefault="00EC3A4C" w:rsidP="00EC3A4C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Сфокусироваться на объекте изменения, которые мы намерены трансформировать в нечто принципиально другое.</w:t>
      </w:r>
    </w:p>
    <w:p w:rsidR="00EC3A4C" w:rsidRPr="00EC3A4C" w:rsidRDefault="00EC3A4C" w:rsidP="00EC3A4C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“латеральное замещение” – это прерывание обычного течения логической мысли, распространенной, обычной цепочки суждений, чтобы создать стимул, подстегивающий наши мыслительные креативные способности.</w:t>
      </w:r>
    </w:p>
    <w:p w:rsidR="00EC3A4C" w:rsidRPr="00EC3A4C" w:rsidRDefault="00EC3A4C" w:rsidP="00EC3A4C">
      <w:pPr>
        <w:numPr>
          <w:ilvl w:val="0"/>
          <w:numId w:val="3"/>
        </w:numPr>
        <w:shd w:val="clear" w:color="auto" w:fill="FFFFFF"/>
        <w:suppressAutoHyphens/>
        <w:spacing w:after="28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новое соединение, новую связь, в результате которой будет трансформирован объект изменения.</w:t>
      </w:r>
    </w:p>
    <w:p w:rsidR="00EC3A4C" w:rsidRPr="00EC3A4C" w:rsidRDefault="00EC3A4C" w:rsidP="00EC3A4C">
      <w:pPr>
        <w:shd w:val="clear" w:color="auto" w:fill="FFFFFF"/>
        <w:suppressAutoHyphens/>
        <w:spacing w:before="280" w:after="3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A4C" w:rsidRPr="00EC3A4C" w:rsidRDefault="00EC3A4C" w:rsidP="00EC3A4C">
      <w:pPr>
        <w:shd w:val="clear" w:color="auto" w:fill="FFFFFF"/>
        <w:suppressAutoHyphens/>
        <w:spacing w:before="280" w:after="280" w:line="36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Латеральный сдвиг (по уровням)</w:t>
      </w:r>
    </w:p>
    <w:p w:rsidR="00EC3A4C" w:rsidRPr="00EC3A4C" w:rsidRDefault="00EC3A4C" w:rsidP="00EC3A4C">
      <w:pPr>
        <w:shd w:val="clear" w:color="auto" w:fill="FFFFFF"/>
        <w:suppressAutoHyphens/>
        <w:spacing w:before="280" w:after="3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подход можно использовать для всех элементов комплекса маркетинга (</w:t>
      </w:r>
      <w:proofErr w:type="spellStart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product</w:t>
      </w:r>
      <w:proofErr w:type="spellEnd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price</w:t>
      </w:r>
      <w:proofErr w:type="spellEnd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place</w:t>
      </w:r>
      <w:proofErr w:type="spellEnd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promotion</w:t>
      </w:r>
      <w:proofErr w:type="spellEnd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Сначала компания должна выбрать фокус и определить, что </w:t>
      </w: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именно она хочет изменить в своем продукте. Обычно выбор падает на один из трех уровней: на уровень рынка, товара или на остальную часть маркетингового комплекса (цена и </w:t>
      </w:r>
      <w:proofErr w:type="spellStart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промоушн</w:t>
      </w:r>
      <w:proofErr w:type="spellEnd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3A4C" w:rsidRPr="00EC3A4C" w:rsidRDefault="00EC3A4C" w:rsidP="00EC3A4C">
      <w:pPr>
        <w:shd w:val="clear" w:color="auto" w:fill="FFFFFF"/>
        <w:suppressAutoHyphens/>
        <w:spacing w:before="280" w:after="3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Рыночный уровень</w:t>
      </w: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Измените один аспект:</w:t>
      </w:r>
    </w:p>
    <w:p w:rsidR="00EC3A4C" w:rsidRPr="00EC3A4C" w:rsidRDefault="00EC3A4C" w:rsidP="00EC3A4C">
      <w:pPr>
        <w:numPr>
          <w:ilvl w:val="0"/>
          <w:numId w:val="4"/>
        </w:numPr>
        <w:shd w:val="clear" w:color="auto" w:fill="FFFFFF"/>
        <w:suppressAutoHyphens/>
        <w:spacing w:before="280"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потребность или полезность;</w:t>
      </w:r>
    </w:p>
    <w:p w:rsidR="00EC3A4C" w:rsidRPr="00EC3A4C" w:rsidRDefault="00EC3A4C" w:rsidP="00EC3A4C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цель;</w:t>
      </w:r>
    </w:p>
    <w:p w:rsidR="00EC3A4C" w:rsidRPr="00EC3A4C" w:rsidRDefault="00EC3A4C" w:rsidP="00EC3A4C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место;</w:t>
      </w:r>
    </w:p>
    <w:p w:rsidR="00EC3A4C" w:rsidRPr="00EC3A4C" w:rsidRDefault="00EC3A4C" w:rsidP="00EC3A4C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время;</w:t>
      </w:r>
    </w:p>
    <w:p w:rsidR="00EC3A4C" w:rsidRPr="00EC3A4C" w:rsidRDefault="00EC3A4C" w:rsidP="00EC3A4C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ситуацию;</w:t>
      </w:r>
    </w:p>
    <w:p w:rsidR="00EC3A4C" w:rsidRPr="00EC3A4C" w:rsidRDefault="00EC3A4C" w:rsidP="00EC3A4C">
      <w:pPr>
        <w:numPr>
          <w:ilvl w:val="0"/>
          <w:numId w:val="4"/>
        </w:numPr>
        <w:shd w:val="clear" w:color="auto" w:fill="FFFFFF"/>
        <w:suppressAutoHyphens/>
        <w:spacing w:after="28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опыт.</w:t>
      </w:r>
    </w:p>
    <w:p w:rsidR="00EC3A4C" w:rsidRPr="00EC3A4C" w:rsidRDefault="00EC3A4C" w:rsidP="00EC3A4C">
      <w:pPr>
        <w:shd w:val="clear" w:color="auto" w:fill="FFFFFF"/>
        <w:suppressAutoHyphens/>
        <w:spacing w:before="280" w:after="3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товара.</w:t>
      </w: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Примените к элементу товара (материальному товару, упаковке, атрибутам бренда, использованию или покупке) один из шести методов:</w:t>
      </w:r>
    </w:p>
    <w:p w:rsidR="00EC3A4C" w:rsidRPr="00EC3A4C" w:rsidRDefault="00EC3A4C" w:rsidP="00EC3A4C">
      <w:pPr>
        <w:numPr>
          <w:ilvl w:val="0"/>
          <w:numId w:val="5"/>
        </w:numPr>
        <w:shd w:val="clear" w:color="auto" w:fill="FFFFFF"/>
        <w:suppressAutoHyphens/>
        <w:spacing w:before="280"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замену;</w:t>
      </w:r>
    </w:p>
    <w:p w:rsidR="00EC3A4C" w:rsidRPr="00EC3A4C" w:rsidRDefault="00EC3A4C" w:rsidP="00EC3A4C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исключение;</w:t>
      </w:r>
    </w:p>
    <w:p w:rsidR="00EC3A4C" w:rsidRPr="00EC3A4C" w:rsidRDefault="00EC3A4C" w:rsidP="00EC3A4C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комбинацию;</w:t>
      </w:r>
    </w:p>
    <w:p w:rsidR="00EC3A4C" w:rsidRPr="00EC3A4C" w:rsidRDefault="00EC3A4C" w:rsidP="00EC3A4C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обратный порядок (реорганизацию);</w:t>
      </w:r>
    </w:p>
    <w:p w:rsidR="00EC3A4C" w:rsidRPr="00EC3A4C" w:rsidRDefault="00EC3A4C" w:rsidP="00EC3A4C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усложнение (гиперболизацию);</w:t>
      </w:r>
    </w:p>
    <w:p w:rsidR="00EC3A4C" w:rsidRPr="00EC3A4C" w:rsidRDefault="00EC3A4C" w:rsidP="00EC3A4C">
      <w:pPr>
        <w:numPr>
          <w:ilvl w:val="0"/>
          <w:numId w:val="5"/>
        </w:numPr>
        <w:shd w:val="clear" w:color="auto" w:fill="FFFFFF"/>
        <w:suppressAutoHyphens/>
        <w:spacing w:after="28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(</w:t>
      </w:r>
      <w:proofErr w:type="spellStart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перезаказ</w:t>
      </w:r>
      <w:proofErr w:type="spellEnd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3A4C" w:rsidRPr="00EC3A4C" w:rsidRDefault="00EC3A4C" w:rsidP="00EC3A4C">
      <w:pPr>
        <w:shd w:val="clear" w:color="auto" w:fill="FFFFFF"/>
        <w:suppressAutoHyphens/>
        <w:spacing w:before="280" w:after="3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части маркетингового комплекса. Примените коммерческую формулу других категорий:</w:t>
      </w:r>
    </w:p>
    <w:p w:rsidR="00EC3A4C" w:rsidRPr="00EC3A4C" w:rsidRDefault="00EC3A4C" w:rsidP="00EC3A4C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A4C" w:rsidRPr="00EC3A4C" w:rsidRDefault="00EC3A4C" w:rsidP="00EC3A4C">
      <w:pPr>
        <w:numPr>
          <w:ilvl w:val="1"/>
          <w:numId w:val="6"/>
        </w:numPr>
        <w:shd w:val="clear" w:color="auto" w:fill="FFFFFF"/>
        <w:suppressAutoHyphens/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формулу ценообразования;</w:t>
      </w:r>
    </w:p>
    <w:p w:rsidR="00EC3A4C" w:rsidRPr="00EC3A4C" w:rsidRDefault="00EC3A4C" w:rsidP="00EC3A4C">
      <w:pPr>
        <w:numPr>
          <w:ilvl w:val="1"/>
          <w:numId w:val="6"/>
        </w:numPr>
        <w:shd w:val="clear" w:color="auto" w:fill="FFFFFF"/>
        <w:suppressAutoHyphens/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формулу коммуникации;</w:t>
      </w:r>
    </w:p>
    <w:p w:rsidR="00EC3A4C" w:rsidRPr="00EC3A4C" w:rsidRDefault="00EC3A4C" w:rsidP="00EC3A4C">
      <w:pPr>
        <w:numPr>
          <w:ilvl w:val="1"/>
          <w:numId w:val="6"/>
        </w:numPr>
        <w:shd w:val="clear" w:color="auto" w:fill="FFFFFF"/>
        <w:suppressAutoHyphens/>
        <w:spacing w:after="28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формулу распространения (Источник: Филип </w:t>
      </w:r>
      <w:proofErr w:type="spellStart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Котлер</w:t>
      </w:r>
      <w:proofErr w:type="spellEnd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Фернандо Триас де Без. «Новые маркетинговые технологии. Методики создания гениальных идей»).</w:t>
      </w:r>
    </w:p>
    <w:p w:rsidR="00EC3A4C" w:rsidRPr="00EC3A4C" w:rsidRDefault="00EC3A4C" w:rsidP="00EC3A4C">
      <w:pPr>
        <w:shd w:val="clear" w:color="auto" w:fill="FFFFFF"/>
        <w:suppressAutoHyphens/>
        <w:spacing w:before="280" w:after="3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A4C" w:rsidRPr="00EC3A4C" w:rsidRDefault="00EC3A4C" w:rsidP="00EC3A4C">
      <w:pPr>
        <w:shd w:val="clear" w:color="auto" w:fill="FFFFFF"/>
        <w:suppressAutoHyphens/>
        <w:spacing w:before="280" w:after="3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Проиллюстрируем примером </w:t>
      </w: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одной из технологий создания латерального сдвига для уровня товара — «телефон». Выбранный фокус — «телефонная трубка». Изначальный вариант — «телефонный аппарат с трубкой».</w:t>
      </w:r>
    </w:p>
    <w:p w:rsidR="00EC3A4C" w:rsidRPr="00EC3A4C" w:rsidRDefault="00EC3A4C" w:rsidP="00EC3A4C">
      <w:pPr>
        <w:shd w:val="clear" w:color="auto" w:fill="FFFFFF"/>
        <w:suppressAutoHyphens/>
        <w:spacing w:before="280" w:after="3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Замена — телефонный аппарат с фотоаппаратом.</w:t>
      </w: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Исключение — телефонный аппарат без трубки.</w:t>
      </w: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Комбинация — телефонный аппарат с трубкой + </w:t>
      </w:r>
      <w:proofErr w:type="spellStart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</w:t>
      </w:r>
      <w:proofErr w:type="spellEnd"/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Обратный порядок — трубка с прилагаемым телефонным аппаратом.</w:t>
      </w: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Гиперболизация — телефонный аппарат со 100 трубками.</w:t>
      </w: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Инверсия — телефонная трубка с аппаратом для слушания.</w:t>
      </w:r>
    </w:p>
    <w:p w:rsidR="00EC3A4C" w:rsidRPr="00EC3A4C" w:rsidRDefault="00EC3A4C" w:rsidP="00EC3A4C">
      <w:pPr>
        <w:shd w:val="clear" w:color="auto" w:fill="FFFFFF"/>
        <w:suppressAutoHyphens/>
        <w:spacing w:before="280" w:after="3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осуществления «латерального сдвига» получаем абсурдные — для стандартного мышления — ситуации и идеи. После этого необходимо подключить логику для «осуществления связи» — то есть представить, каким образом полученная идея может быть претворена в жизнь в применении к данному товару, проанализировать ситуации, в которой данная идея может быть полезна.</w:t>
      </w:r>
    </w:p>
    <w:p w:rsidR="00EC3A4C" w:rsidRPr="00EC3A4C" w:rsidRDefault="00EC3A4C" w:rsidP="00EC3A4C">
      <w:pPr>
        <w:shd w:val="clear" w:color="auto" w:fill="FFFFFF"/>
        <w:suppressAutoHyphens/>
        <w:spacing w:before="280" w:after="3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получились трубка с прилагаемым телефонным аппаратом — радиотелефон и трубка без телефона — мобильный.</w:t>
      </w:r>
    </w:p>
    <w:p w:rsidR="00EC3A4C" w:rsidRPr="00EC3A4C" w:rsidRDefault="00EC3A4C" w:rsidP="00EC3A4C">
      <w:pPr>
        <w:shd w:val="clear" w:color="auto" w:fill="FFFFFF"/>
        <w:suppressAutoHyphens/>
        <w:spacing w:before="280" w:after="280" w:line="360" w:lineRule="auto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Еще примеры:</w:t>
      </w:r>
    </w:p>
    <w:p w:rsidR="00EC3A4C" w:rsidRPr="00EC3A4C" w:rsidRDefault="00EC3A4C" w:rsidP="00EC3A4C">
      <w:pPr>
        <w:numPr>
          <w:ilvl w:val="0"/>
          <w:numId w:val="7"/>
        </w:numPr>
        <w:shd w:val="clear" w:color="auto" w:fill="FFFFFF"/>
        <w:suppressAutoHyphens/>
        <w:spacing w:before="280"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Замена: Мотоцикл с лыжами (водный мотоцикл). Попкорн на дискотеках (покрытый флуоресцентным сахаром попкорн, который раздается бесплатно для стимулирования покупки напитков).</w:t>
      </w:r>
    </w:p>
    <w:p w:rsidR="00EC3A4C" w:rsidRPr="00EC3A4C" w:rsidRDefault="00EC3A4C" w:rsidP="00EC3A4C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Обратный порядок: пицца, которая не доставляется (замороженная пицца в супермаркете).</w:t>
      </w:r>
    </w:p>
    <w:p w:rsidR="00EC3A4C" w:rsidRPr="00EC3A4C" w:rsidRDefault="00EC3A4C" w:rsidP="00EC3A4C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Комбинация: интернет-кафе.</w:t>
      </w:r>
    </w:p>
    <w:p w:rsidR="00EC3A4C" w:rsidRPr="00EC3A4C" w:rsidRDefault="00EC3A4C" w:rsidP="00EC3A4C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Гиперболизация: карандаш, который никогда не испишется (автоматический карандаш со сменным грифелем). 200-литровая бутылка кока-колы (встроенное в холодильник устройство, при нажатии на кнопку которого из емкости течет холодная вода, смешивающаяся с концентратом колы).</w:t>
      </w:r>
    </w:p>
    <w:p w:rsidR="00EC3A4C" w:rsidRPr="00EC3A4C" w:rsidRDefault="00EC3A4C" w:rsidP="00EC3A4C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Исключение: реалити-шоу (телевизионная игра без вопросов-ответов, без жесткого сценария).</w:t>
      </w:r>
    </w:p>
    <w:p w:rsidR="00EC3A4C" w:rsidRPr="00EC3A4C" w:rsidRDefault="00EC3A4C" w:rsidP="00EC3A4C">
      <w:pPr>
        <w:numPr>
          <w:ilvl w:val="0"/>
          <w:numId w:val="7"/>
        </w:numPr>
        <w:shd w:val="clear" w:color="auto" w:fill="FFFFFF"/>
        <w:suppressAutoHyphens/>
        <w:spacing w:after="28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Инверсия: включение света, когда покидаешь дом (защита от воров).</w:t>
      </w:r>
    </w:p>
    <w:p w:rsidR="00EC3A4C" w:rsidRPr="00EC3A4C" w:rsidRDefault="00EC3A4C" w:rsidP="00EC3A4C">
      <w:pPr>
        <w:suppressAutoHyphens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Известный исследователь феномена творчества Эдвард де </w:t>
      </w:r>
      <w:proofErr w:type="spellStart"/>
      <w:r w:rsidRPr="00EC3A4C">
        <w:rPr>
          <w:rFonts w:ascii="Times New Roman" w:eastAsia="Calibri" w:hAnsi="Times New Roman" w:cs="Times New Roman"/>
          <w:color w:val="000000"/>
          <w:sz w:val="24"/>
          <w:szCs w:val="24"/>
        </w:rPr>
        <w:t>Боно</w:t>
      </w:r>
      <w:proofErr w:type="spellEnd"/>
      <w:r w:rsidRPr="00EC3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свое время предложил термин "латеральное мышление" - в противоположность "вертикальному", или логическому. Речь идет о поиске решения нестандартными методами. "Невозможно вырыть яму в ином месте, если только углублять уже существующую. Вертикальное </w:t>
      </w:r>
      <w:r w:rsidRPr="00EC3A4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мышление необходимо для углубления имеющейся ямы. С помощью латерального яму копают на новом месте",- говорит Эдвард де </w:t>
      </w:r>
      <w:proofErr w:type="spellStart"/>
      <w:r w:rsidRPr="00EC3A4C">
        <w:rPr>
          <w:rFonts w:ascii="Times New Roman" w:eastAsia="Calibri" w:hAnsi="Times New Roman" w:cs="Times New Roman"/>
          <w:color w:val="000000"/>
          <w:sz w:val="24"/>
          <w:szCs w:val="24"/>
        </w:rPr>
        <w:t>Боно</w:t>
      </w:r>
      <w:proofErr w:type="spellEnd"/>
      <w:r w:rsidRPr="00EC3A4C">
        <w:rPr>
          <w:rFonts w:ascii="Times New Roman" w:eastAsia="Calibri" w:hAnsi="Times New Roman" w:cs="Times New Roman"/>
          <w:color w:val="000000"/>
          <w:sz w:val="24"/>
          <w:szCs w:val="24"/>
        </w:rPr>
        <w:t>. Его идеи в приложении к маркетингу развили </w:t>
      </w:r>
      <w:r w:rsidRPr="00EC3A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Филип </w:t>
      </w:r>
      <w:proofErr w:type="spellStart"/>
      <w:r w:rsidRPr="00EC3A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Котлер</w:t>
      </w:r>
      <w:proofErr w:type="spellEnd"/>
      <w:r w:rsidRPr="00EC3A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EC3A4C">
        <w:rPr>
          <w:rFonts w:ascii="Times New Roman" w:eastAsia="Calibri" w:hAnsi="Times New Roman" w:cs="Times New Roman"/>
          <w:color w:val="000000"/>
          <w:sz w:val="24"/>
          <w:szCs w:val="24"/>
        </w:rPr>
        <w:t>и </w:t>
      </w:r>
      <w:r w:rsidRPr="00EC3A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Фернандо Триас де Без </w:t>
      </w:r>
      <w:r w:rsidRPr="00EC3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книге "Новые маркетинговые технологии". Они предлагают решать задачи маркетинга, сперва взглянув на нее со стороны, и здесь есть определенная провокация. "Латеральный маркетинг - это когда вы думаете не "вдоль", а "поперек"",- утверждал Филип </w:t>
      </w:r>
      <w:proofErr w:type="spellStart"/>
      <w:r w:rsidRPr="00EC3A4C">
        <w:rPr>
          <w:rFonts w:ascii="Times New Roman" w:eastAsia="Calibri" w:hAnsi="Times New Roman" w:cs="Times New Roman"/>
          <w:color w:val="000000"/>
          <w:sz w:val="24"/>
          <w:szCs w:val="24"/>
        </w:rPr>
        <w:t>Котлер</w:t>
      </w:r>
      <w:proofErr w:type="spellEnd"/>
      <w:r w:rsidRPr="00EC3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 время своего прошлогоднего визита в Москву. Конечно, латеральный маркетинг ни в коей мере не заменяет вертикального, а лишь дополняет его. Используя нестандартный подход к проблеме, компания, возможно, получит ответ на целый ряд вопросов: "Какие потребности сможет удовлетворить мой товар, если его изменить?"; "Кого из не потребляющих мой товар удастся заинтересовать, если внести изменения?"; "Какими свойствами стоит дополнить мой товар, чтобы сделать его иным"; "Для чего еще может послужить мой товар?". Разработка идей с помощью технологий латерального маркетинга нередко приводит к появлению новых товарных категорий и рынков и позволяет получать больше прибыли. Обобщив опыт многих успешных компаний, </w:t>
      </w:r>
      <w:proofErr w:type="spellStart"/>
      <w:r w:rsidRPr="00EC3A4C">
        <w:rPr>
          <w:rFonts w:ascii="Times New Roman" w:eastAsia="Calibri" w:hAnsi="Times New Roman" w:cs="Times New Roman"/>
          <w:color w:val="000000"/>
          <w:sz w:val="24"/>
          <w:szCs w:val="24"/>
        </w:rPr>
        <w:t>Котлер</w:t>
      </w:r>
      <w:proofErr w:type="spellEnd"/>
      <w:r w:rsidRPr="00EC3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Триас де Без предложили метод.</w:t>
      </w:r>
    </w:p>
    <w:p w:rsidR="00EC3A4C" w:rsidRPr="00EC3A4C" w:rsidRDefault="00EC3A4C" w:rsidP="00EC3A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20B4" w:rsidRPr="00EC3A4C" w:rsidRDefault="00D520B4" w:rsidP="00D520B4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A4C" w:rsidRPr="00EC3A4C" w:rsidRDefault="00EC3A4C" w:rsidP="00EC3A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A4C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C3A4C" w:rsidRPr="00EC3A4C" w:rsidRDefault="00EC3A4C" w:rsidP="00EC3A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A4C">
        <w:rPr>
          <w:rFonts w:ascii="Times New Roman" w:hAnsi="Times New Roman" w:cs="Times New Roman"/>
          <w:sz w:val="24"/>
          <w:szCs w:val="24"/>
        </w:rPr>
        <w:t>1. Что такое латеральный маркетинг?</w:t>
      </w:r>
    </w:p>
    <w:p w:rsidR="00EC3A4C" w:rsidRPr="00EC3A4C" w:rsidRDefault="00EC3A4C" w:rsidP="00EC3A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A4C">
        <w:rPr>
          <w:rFonts w:ascii="Times New Roman" w:hAnsi="Times New Roman" w:cs="Times New Roman"/>
          <w:sz w:val="24"/>
          <w:szCs w:val="24"/>
        </w:rPr>
        <w:t>2. Опишите основные принципы латерального маркетинга.</w:t>
      </w:r>
    </w:p>
    <w:p w:rsidR="00EC3A4C" w:rsidRPr="00EC3A4C" w:rsidRDefault="00EC3A4C" w:rsidP="00EC3A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A4C">
        <w:rPr>
          <w:rFonts w:ascii="Times New Roman" w:hAnsi="Times New Roman" w:cs="Times New Roman"/>
          <w:sz w:val="24"/>
          <w:szCs w:val="24"/>
        </w:rPr>
        <w:t>3. Что такое латеральные сдвиг?</w:t>
      </w:r>
    </w:p>
    <w:p w:rsidR="00EC3A4C" w:rsidRPr="00EC3A4C" w:rsidRDefault="00EC3A4C" w:rsidP="00EC3A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A4C">
        <w:rPr>
          <w:rFonts w:ascii="Times New Roman" w:hAnsi="Times New Roman" w:cs="Times New Roman"/>
          <w:sz w:val="24"/>
          <w:szCs w:val="24"/>
        </w:rPr>
        <w:t>4. Как происходит  изменение аспекта на разных уровнях товара?</w:t>
      </w:r>
    </w:p>
    <w:p w:rsidR="00EC3A4C" w:rsidRPr="00EC3A4C" w:rsidRDefault="00EC3A4C" w:rsidP="00EC3A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A4C">
        <w:rPr>
          <w:rFonts w:ascii="Times New Roman" w:hAnsi="Times New Roman" w:cs="Times New Roman"/>
          <w:sz w:val="24"/>
          <w:szCs w:val="24"/>
        </w:rPr>
        <w:t>5. Приведите примеры латерального маркетинга.</w:t>
      </w:r>
    </w:p>
    <w:p w:rsidR="00EC3A4C" w:rsidRPr="00EC3A4C" w:rsidRDefault="00EC3A4C" w:rsidP="00EC3A4C">
      <w:pPr>
        <w:widowControl w:val="0"/>
        <w:suppressAutoHyphens/>
        <w:spacing w:after="0" w:line="360" w:lineRule="atLeast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6</w:t>
      </w: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. Какие виды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нативной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рекламы вы знаете? Приведите примеры.</w:t>
      </w:r>
    </w:p>
    <w:p w:rsidR="00EC3A4C" w:rsidRPr="00EC3A4C" w:rsidRDefault="00EC3A4C" w:rsidP="00EC3A4C">
      <w:pPr>
        <w:widowControl w:val="0"/>
        <w:suppressAutoHyphens/>
        <w:spacing w:after="0" w:line="360" w:lineRule="atLeast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7</w:t>
      </w: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. Определите преимущества и недостатки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нативной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рекламы. </w:t>
      </w:r>
    </w:p>
    <w:p w:rsidR="00EC3A4C" w:rsidRPr="00EC3A4C" w:rsidRDefault="00EC3A4C" w:rsidP="00EC3A4C">
      <w:pPr>
        <w:widowControl w:val="0"/>
        <w:suppressAutoHyphens/>
        <w:spacing w:after="0" w:line="360" w:lineRule="atLeast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4C">
        <w:rPr>
          <w:rFonts w:ascii="Times New Roman" w:eastAsia="Calibri" w:hAnsi="Times New Roman" w:cs="Times New Roman"/>
          <w:sz w:val="24"/>
          <w:szCs w:val="24"/>
        </w:rPr>
        <w:t>8</w:t>
      </w:r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. Перечислите основные правила написания текста </w:t>
      </w:r>
      <w:proofErr w:type="spellStart"/>
      <w:r w:rsidRPr="00EC3A4C">
        <w:rPr>
          <w:rFonts w:ascii="Times New Roman" w:eastAsia="Calibri" w:hAnsi="Times New Roman" w:cs="Times New Roman"/>
          <w:sz w:val="24"/>
          <w:szCs w:val="24"/>
        </w:rPr>
        <w:t>нативной</w:t>
      </w:r>
      <w:proofErr w:type="spellEnd"/>
      <w:r w:rsidRPr="00EC3A4C">
        <w:rPr>
          <w:rFonts w:ascii="Times New Roman" w:eastAsia="Calibri" w:hAnsi="Times New Roman" w:cs="Times New Roman"/>
          <w:sz w:val="24"/>
          <w:szCs w:val="24"/>
        </w:rPr>
        <w:t xml:space="preserve"> рекламы.</w:t>
      </w:r>
    </w:p>
    <w:p w:rsidR="00D520B4" w:rsidRPr="00EC3A4C" w:rsidRDefault="00D520B4">
      <w:pPr>
        <w:rPr>
          <w:rFonts w:ascii="Times New Roman" w:hAnsi="Times New Roman" w:cs="Times New Roman"/>
          <w:sz w:val="24"/>
          <w:szCs w:val="24"/>
        </w:rPr>
      </w:pPr>
    </w:p>
    <w:sectPr w:rsidR="00D520B4" w:rsidRPr="00EC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327A"/>
    <w:multiLevelType w:val="multilevel"/>
    <w:tmpl w:val="4E8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10677391"/>
    <w:multiLevelType w:val="multilevel"/>
    <w:tmpl w:val="9980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2D7D507E"/>
    <w:multiLevelType w:val="multilevel"/>
    <w:tmpl w:val="618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5AE10E5"/>
    <w:multiLevelType w:val="multilevel"/>
    <w:tmpl w:val="C57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3E3C3958"/>
    <w:multiLevelType w:val="multilevel"/>
    <w:tmpl w:val="351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3F434158"/>
    <w:multiLevelType w:val="multilevel"/>
    <w:tmpl w:val="2BA6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B2824"/>
    <w:multiLevelType w:val="multilevel"/>
    <w:tmpl w:val="427C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35"/>
    <w:rsid w:val="00006A26"/>
    <w:rsid w:val="001B3E35"/>
    <w:rsid w:val="007669CA"/>
    <w:rsid w:val="00781650"/>
    <w:rsid w:val="00883293"/>
    <w:rsid w:val="00D520B4"/>
    <w:rsid w:val="00E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A96F"/>
  <w15:chartTrackingRefBased/>
  <w15:docId w15:val="{C559FA04-AF27-4905-A361-C3707F35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ndex.ru/publication/analitics/search/2020/11/27/287245.p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yzowl.com/video-marketing-statist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age.com/article/special-report-the-advertising-century/ad-age-advertising-century-top-100-advertising-campaigns/140150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journal.businesstoday.org/bt-online/2020/the-penalty-of-leadership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3052</Words>
  <Characters>17398</Characters>
  <Application>Microsoft Office Word</Application>
  <DocSecurity>0</DocSecurity>
  <Lines>144</Lines>
  <Paragraphs>40</Paragraphs>
  <ScaleCrop>false</ScaleCrop>
  <Company/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2023-11-17T16:39:00Z</dcterms:created>
  <dcterms:modified xsi:type="dcterms:W3CDTF">2023-12-13T13:33:00Z</dcterms:modified>
</cp:coreProperties>
</file>