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DC0" w:rsidRPr="003F4DC0" w:rsidRDefault="003F4DC0" w:rsidP="003F4DC0">
      <w:pPr>
        <w:shd w:val="clear" w:color="auto" w:fill="FFFFFF"/>
        <w:spacing w:before="115" w:after="115" w:line="46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F4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Понятие, причины и классификация внешних эффектов (</w:t>
      </w:r>
      <w:proofErr w:type="spellStart"/>
      <w:r w:rsidRPr="003F4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экстерналий</w:t>
      </w:r>
      <w:proofErr w:type="spellEnd"/>
      <w:r w:rsidRPr="003F4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3B1999" w:rsidRDefault="003B1999" w:rsidP="003B1999">
      <w:pPr>
        <w:pStyle w:val="a3"/>
        <w:shd w:val="clear" w:color="auto" w:fill="F5F5F5"/>
        <w:spacing w:before="0" w:beforeAutospacing="0" w:after="0" w:afterAutospacing="0" w:line="276" w:lineRule="auto"/>
        <w:jc w:val="center"/>
        <w:rPr>
          <w:b/>
          <w:bCs/>
          <w:color w:val="333333"/>
          <w:shd w:val="clear" w:color="auto" w:fill="FFFFFF"/>
        </w:rPr>
      </w:pPr>
    </w:p>
    <w:p w:rsidR="003F4DC0" w:rsidRDefault="003F4DC0" w:rsidP="003B1999">
      <w:pPr>
        <w:pStyle w:val="a3"/>
        <w:shd w:val="clear" w:color="auto" w:fill="F5F5F5"/>
        <w:spacing w:before="0" w:beforeAutospacing="0" w:after="0" w:afterAutospacing="0" w:line="276" w:lineRule="auto"/>
        <w:jc w:val="center"/>
        <w:rPr>
          <w:b/>
          <w:bCs/>
          <w:color w:val="333333"/>
          <w:shd w:val="clear" w:color="auto" w:fill="FFFFFF"/>
        </w:rPr>
      </w:pPr>
    </w:p>
    <w:p w:rsidR="003B1999" w:rsidRPr="003B1999" w:rsidRDefault="003B1999" w:rsidP="003B1999">
      <w:pPr>
        <w:pStyle w:val="a3"/>
        <w:shd w:val="clear" w:color="auto" w:fill="F5F5F5"/>
        <w:spacing w:before="0" w:beforeAutospacing="0" w:after="0" w:afterAutospacing="0" w:line="276" w:lineRule="auto"/>
        <w:jc w:val="center"/>
        <w:rPr>
          <w:b/>
          <w:bCs/>
          <w:color w:val="333333"/>
          <w:shd w:val="clear" w:color="auto" w:fill="FFFFFF"/>
        </w:rPr>
      </w:pPr>
      <w:r w:rsidRPr="003B1999">
        <w:rPr>
          <w:b/>
          <w:bCs/>
          <w:color w:val="333333"/>
          <w:shd w:val="clear" w:color="auto" w:fill="FFFFFF"/>
        </w:rPr>
        <w:t>Понятие и причины внешних эффектов (</w:t>
      </w:r>
      <w:proofErr w:type="spellStart"/>
      <w:r w:rsidRPr="003B1999">
        <w:rPr>
          <w:b/>
          <w:bCs/>
          <w:color w:val="333333"/>
          <w:shd w:val="clear" w:color="auto" w:fill="FFFFFF"/>
        </w:rPr>
        <w:t>экстерналии</w:t>
      </w:r>
      <w:proofErr w:type="spellEnd"/>
      <w:r w:rsidRPr="003B1999">
        <w:rPr>
          <w:b/>
          <w:bCs/>
          <w:color w:val="333333"/>
          <w:shd w:val="clear" w:color="auto" w:fill="FFFFFF"/>
        </w:rPr>
        <w:t>)</w:t>
      </w:r>
    </w:p>
    <w:p w:rsidR="003B1999" w:rsidRDefault="003B1999" w:rsidP="003B1999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rPr>
          <w:color w:val="333333"/>
          <w:sz w:val="22"/>
          <w:szCs w:val="22"/>
        </w:rPr>
      </w:pPr>
    </w:p>
    <w:p w:rsidR="003B1999" w:rsidRPr="003B1999" w:rsidRDefault="003B1999" w:rsidP="003B1999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rPr>
          <w:color w:val="333333"/>
          <w:sz w:val="22"/>
          <w:szCs w:val="22"/>
        </w:rPr>
      </w:pPr>
      <w:r w:rsidRPr="003B1999">
        <w:rPr>
          <w:color w:val="333333"/>
          <w:sz w:val="22"/>
          <w:szCs w:val="22"/>
        </w:rPr>
        <w:t xml:space="preserve"> Чрезвычайно важным понятием в экономике природопользования являются </w:t>
      </w:r>
      <w:proofErr w:type="spellStart"/>
      <w:r w:rsidRPr="003B1999">
        <w:rPr>
          <w:color w:val="333333"/>
          <w:sz w:val="22"/>
          <w:szCs w:val="22"/>
        </w:rPr>
        <w:t>экстерналий</w:t>
      </w:r>
      <w:proofErr w:type="spellEnd"/>
      <w:r w:rsidRPr="003B1999">
        <w:rPr>
          <w:color w:val="333333"/>
          <w:sz w:val="22"/>
          <w:szCs w:val="22"/>
        </w:rPr>
        <w:t xml:space="preserve"> (внешние эффекты). В ходе экономической деятельности происходит постоянное воздействие на природу, людей, различные объекты и т.д. С этим воздействием и связано возникновение </w:t>
      </w:r>
      <w:proofErr w:type="spellStart"/>
      <w:r w:rsidRPr="003B1999">
        <w:rPr>
          <w:sz w:val="22"/>
          <w:szCs w:val="22"/>
        </w:rPr>
        <w:t>экстерналий</w:t>
      </w:r>
      <w:proofErr w:type="spellEnd"/>
      <w:r w:rsidRPr="003B1999">
        <w:rPr>
          <w:sz w:val="22"/>
          <w:szCs w:val="22"/>
        </w:rPr>
        <w:t>. </w:t>
      </w:r>
      <w:proofErr w:type="spellStart"/>
      <w:r w:rsidR="00283576" w:rsidRPr="003B1999">
        <w:rPr>
          <w:sz w:val="22"/>
          <w:szCs w:val="22"/>
        </w:rPr>
        <w:fldChar w:fldCharType="begin"/>
      </w:r>
      <w:r w:rsidRPr="003B1999">
        <w:rPr>
          <w:sz w:val="22"/>
          <w:szCs w:val="22"/>
        </w:rPr>
        <w:instrText xml:space="preserve"> HYPERLINK "https://ru.wikipedia.org/wiki/%D0%AD%D0%BA%D1%81%D1%82%D0%B5%D1%80%D0%BD%D0%B0%D0%BB%D0%B8%D1%8F" </w:instrText>
      </w:r>
      <w:r w:rsidR="00283576" w:rsidRPr="003B1999">
        <w:rPr>
          <w:sz w:val="22"/>
          <w:szCs w:val="22"/>
        </w:rPr>
        <w:fldChar w:fldCharType="separate"/>
      </w:r>
      <w:r w:rsidRPr="003B1999">
        <w:rPr>
          <w:rStyle w:val="a5"/>
          <w:b/>
          <w:bCs/>
          <w:i/>
          <w:iCs/>
          <w:color w:val="auto"/>
          <w:sz w:val="22"/>
          <w:szCs w:val="22"/>
          <w:u w:val="none"/>
        </w:rPr>
        <w:t>Экстерналий</w:t>
      </w:r>
      <w:proofErr w:type="spellEnd"/>
      <w:r w:rsidR="00283576" w:rsidRPr="003B1999">
        <w:rPr>
          <w:sz w:val="22"/>
          <w:szCs w:val="22"/>
        </w:rPr>
        <w:fldChar w:fldCharType="end"/>
      </w:r>
      <w:r w:rsidRPr="003B1999">
        <w:rPr>
          <w:sz w:val="22"/>
          <w:szCs w:val="22"/>
        </w:rPr>
        <w:t> — </w:t>
      </w:r>
      <w:r w:rsidRPr="003B1999">
        <w:rPr>
          <w:i/>
          <w:iCs/>
          <w:sz w:val="22"/>
          <w:szCs w:val="22"/>
        </w:rPr>
        <w:t>это внешние эффекты (или последствия) экономической деятельности,</w:t>
      </w:r>
      <w:r w:rsidRPr="003B1999">
        <w:rPr>
          <w:i/>
          <w:iCs/>
          <w:color w:val="333333"/>
          <w:sz w:val="22"/>
          <w:szCs w:val="22"/>
        </w:rPr>
        <w:t xml:space="preserve"> которые положительно или отрицательно (чаще) воздействуют на субъекты этой деятельности.</w:t>
      </w:r>
    </w:p>
    <w:p w:rsidR="003B1999" w:rsidRPr="003B1999" w:rsidRDefault="003B1999" w:rsidP="003B1999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rPr>
          <w:color w:val="333333"/>
          <w:sz w:val="22"/>
          <w:szCs w:val="22"/>
        </w:rPr>
      </w:pPr>
      <w:r w:rsidRPr="003B1999">
        <w:rPr>
          <w:color w:val="333333"/>
          <w:sz w:val="22"/>
          <w:szCs w:val="22"/>
        </w:rPr>
        <w:t xml:space="preserve">      Предположим, что ваш дачный участок расположен на болоте, где невозможно ничего построить и вырастить. Но у вас есть трудолюбивый и состоятельный сосед, который осушает своей участок, создает дренаж, подводит дорогу и т.д. В этом случае с большой долей вероятности ваш участок также станет суше, и вы сможете построить надежный дом, вырастить любимые цветы, воспользоваться соседской дорогой и пр. Т.е. вы получаете значительные выгоды от деятельности соседа. Это пример </w:t>
      </w:r>
      <w:proofErr w:type="gramStart"/>
      <w:r w:rsidRPr="003B1999">
        <w:rPr>
          <w:color w:val="333333"/>
          <w:sz w:val="22"/>
          <w:szCs w:val="22"/>
        </w:rPr>
        <w:t>положительных</w:t>
      </w:r>
      <w:proofErr w:type="gramEnd"/>
      <w:r w:rsidRPr="003B1999">
        <w:rPr>
          <w:color w:val="333333"/>
          <w:sz w:val="22"/>
          <w:szCs w:val="22"/>
        </w:rPr>
        <w:t xml:space="preserve"> </w:t>
      </w:r>
      <w:proofErr w:type="spellStart"/>
      <w:r w:rsidRPr="003B1999">
        <w:rPr>
          <w:color w:val="333333"/>
          <w:sz w:val="22"/>
          <w:szCs w:val="22"/>
        </w:rPr>
        <w:t>экстерналий</w:t>
      </w:r>
      <w:proofErr w:type="spellEnd"/>
      <w:r w:rsidRPr="003B1999">
        <w:rPr>
          <w:color w:val="333333"/>
          <w:sz w:val="22"/>
          <w:szCs w:val="22"/>
        </w:rPr>
        <w:t>.</w:t>
      </w:r>
    </w:p>
    <w:p w:rsidR="003B1999" w:rsidRPr="003B1999" w:rsidRDefault="003B1999" w:rsidP="003B1999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rPr>
          <w:color w:val="333333"/>
          <w:sz w:val="22"/>
          <w:szCs w:val="22"/>
        </w:rPr>
      </w:pPr>
      <w:r w:rsidRPr="003B1999">
        <w:rPr>
          <w:color w:val="333333"/>
          <w:sz w:val="22"/>
          <w:szCs w:val="22"/>
        </w:rPr>
        <w:t>     К широко распространенным в жизни примерам отрицательных внешних эффектов можно отнести поездки на автомобиле или курение, когда жители районов с интенсивным транспортным движением или некурящие - жертвы данных видов загрязнения среды - могут нести дополнительные издержки, в частности, на охрану своего здоровья.</w:t>
      </w:r>
    </w:p>
    <w:p w:rsidR="003B1999" w:rsidRPr="003B1999" w:rsidRDefault="003B1999" w:rsidP="003B1999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rPr>
          <w:color w:val="333333"/>
          <w:sz w:val="22"/>
          <w:szCs w:val="22"/>
        </w:rPr>
      </w:pPr>
      <w:r w:rsidRPr="003B1999">
        <w:rPr>
          <w:color w:val="333333"/>
          <w:sz w:val="22"/>
          <w:szCs w:val="22"/>
        </w:rPr>
        <w:t>     Классическим примером положительных внешних эффектов является образование. Оно приносит выгоды индивидуальным потребителям: образованные люди обычно получают более высокие доходы, чем менее образованные. Но образование обеспечивает большие выгоды и всему обществу. В обществе каждый его член выигрывает от того, что другие граждане получают хорошее образование. Экономика также в целом выигрывает от наличия более универсальной и более производительной рабочей силы. Неслучайно в постиндустриальном обществе все большее значение приобретает такой фактор производства как человеческий капитал (по сравнению с уменьшением роли физического капитала и природных ресурсов). Все более важными становятся инвестиции в человеческое развитие, которые сейчас занижены.</w:t>
      </w:r>
    </w:p>
    <w:p w:rsidR="003B1999" w:rsidRPr="003B1999" w:rsidRDefault="003B1999" w:rsidP="003B1999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rPr>
          <w:color w:val="333333"/>
          <w:sz w:val="22"/>
          <w:szCs w:val="22"/>
        </w:rPr>
      </w:pPr>
      <w:r w:rsidRPr="003B1999">
        <w:rPr>
          <w:color w:val="333333"/>
          <w:sz w:val="22"/>
          <w:szCs w:val="22"/>
        </w:rPr>
        <w:t xml:space="preserve">     К сожалению, в охране природы подавляющее число воздействий на среду связано с отрицательными внешними эффектами: различного рода загрязнения, отходы, разрушение природных объектов, экологические ущербы и т.д. Обычно такие негативные эколого-экономические последствия экономической деятельности субъекты этой деятельности стараются не принимать во внимание. И здесь </w:t>
      </w:r>
      <w:proofErr w:type="spellStart"/>
      <w:r w:rsidRPr="003B1999">
        <w:rPr>
          <w:color w:val="333333"/>
          <w:sz w:val="22"/>
          <w:szCs w:val="22"/>
        </w:rPr>
        <w:t>экстерналий</w:t>
      </w:r>
      <w:proofErr w:type="spellEnd"/>
      <w:r w:rsidRPr="003B1999">
        <w:rPr>
          <w:color w:val="333333"/>
          <w:sz w:val="22"/>
          <w:szCs w:val="22"/>
        </w:rPr>
        <w:t xml:space="preserve"> можно охарактеризовать как негативные эколого-экономические последствия экономической деятельности, которые не принимаются во внимание субъектами этой деятельности.</w:t>
      </w:r>
    </w:p>
    <w:p w:rsidR="003B1999" w:rsidRPr="003B1999" w:rsidRDefault="003B1999" w:rsidP="003B1999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rPr>
          <w:color w:val="333333"/>
          <w:sz w:val="22"/>
          <w:szCs w:val="22"/>
        </w:rPr>
      </w:pPr>
      <w:r w:rsidRPr="003B1999">
        <w:rPr>
          <w:color w:val="333333"/>
          <w:sz w:val="22"/>
          <w:szCs w:val="22"/>
        </w:rPr>
        <w:t>     </w:t>
      </w:r>
      <w:proofErr w:type="spellStart"/>
      <w:r w:rsidRPr="003B1999">
        <w:rPr>
          <w:color w:val="333333"/>
          <w:sz w:val="22"/>
          <w:szCs w:val="22"/>
        </w:rPr>
        <w:t>Экстерналий</w:t>
      </w:r>
      <w:proofErr w:type="spellEnd"/>
      <w:r w:rsidRPr="003B1999">
        <w:rPr>
          <w:color w:val="333333"/>
          <w:sz w:val="22"/>
          <w:szCs w:val="22"/>
        </w:rPr>
        <w:t xml:space="preserve"> непосредственно не сказываются на экономическом положении самих загрязнителей. Производители загрязнений заинтересованы прежде всего в минимизации своих </w:t>
      </w:r>
      <w:r w:rsidRPr="003B1999">
        <w:rPr>
          <w:i/>
          <w:iCs/>
          <w:color w:val="333333"/>
          <w:sz w:val="22"/>
          <w:szCs w:val="22"/>
        </w:rPr>
        <w:t>внутренних издержек</w:t>
      </w:r>
      <w:r w:rsidRPr="003B1999">
        <w:rPr>
          <w:color w:val="333333"/>
          <w:sz w:val="22"/>
          <w:szCs w:val="22"/>
        </w:rPr>
        <w:t>, а </w:t>
      </w:r>
      <w:r w:rsidRPr="003B1999">
        <w:rPr>
          <w:i/>
          <w:iCs/>
          <w:color w:val="333333"/>
          <w:sz w:val="22"/>
          <w:szCs w:val="22"/>
        </w:rPr>
        <w:t xml:space="preserve">внешние, </w:t>
      </w:r>
      <w:proofErr w:type="spellStart"/>
      <w:r w:rsidRPr="003B1999">
        <w:rPr>
          <w:i/>
          <w:iCs/>
          <w:color w:val="333333"/>
          <w:sz w:val="22"/>
          <w:szCs w:val="22"/>
        </w:rPr>
        <w:t>экстернальные</w:t>
      </w:r>
      <w:proofErr w:type="spellEnd"/>
      <w:r w:rsidRPr="003B1999">
        <w:rPr>
          <w:i/>
          <w:iCs/>
          <w:color w:val="333333"/>
          <w:sz w:val="22"/>
          <w:szCs w:val="22"/>
        </w:rPr>
        <w:t xml:space="preserve"> издержки</w:t>
      </w:r>
      <w:r w:rsidRPr="003B1999">
        <w:rPr>
          <w:color w:val="333333"/>
          <w:sz w:val="22"/>
          <w:szCs w:val="22"/>
        </w:rPr>
        <w:t xml:space="preserve"> они обычно игнорируют как проблему, требующую дополнительных затрат для своего решения. Издержки по борьбе с </w:t>
      </w:r>
      <w:proofErr w:type="spellStart"/>
      <w:r w:rsidRPr="003B1999">
        <w:rPr>
          <w:color w:val="333333"/>
          <w:sz w:val="22"/>
          <w:szCs w:val="22"/>
        </w:rPr>
        <w:t>экстерналиями</w:t>
      </w:r>
      <w:proofErr w:type="spellEnd"/>
      <w:r w:rsidRPr="003B1999">
        <w:rPr>
          <w:color w:val="333333"/>
          <w:sz w:val="22"/>
          <w:szCs w:val="22"/>
        </w:rPr>
        <w:t xml:space="preserve"> вынуждены нести другие. И здесь возникает вполне резонный для экономики вопрос: почему люди, предприятия и пр., подвергшиеся внешнему воздействию, должны сами компенсировать возникшие у них отрицательные </w:t>
      </w:r>
      <w:proofErr w:type="spellStart"/>
      <w:r w:rsidRPr="003B1999">
        <w:rPr>
          <w:color w:val="333333"/>
          <w:sz w:val="22"/>
          <w:szCs w:val="22"/>
        </w:rPr>
        <w:t>экстерналий</w:t>
      </w:r>
      <w:proofErr w:type="spellEnd"/>
      <w:r w:rsidRPr="003B1999">
        <w:rPr>
          <w:color w:val="333333"/>
          <w:sz w:val="22"/>
          <w:szCs w:val="22"/>
        </w:rPr>
        <w:t>, различные виды ущерба?</w:t>
      </w:r>
    </w:p>
    <w:p w:rsidR="003B1999" w:rsidRPr="003B1999" w:rsidRDefault="003B1999" w:rsidP="003B1999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jc w:val="center"/>
        <w:rPr>
          <w:b/>
          <w:bCs/>
          <w:color w:val="333333"/>
          <w:sz w:val="22"/>
          <w:szCs w:val="22"/>
          <w:shd w:val="clear" w:color="auto" w:fill="FFFFFF"/>
        </w:rPr>
      </w:pPr>
    </w:p>
    <w:p w:rsidR="003B1999" w:rsidRDefault="003B1999" w:rsidP="003D2A34">
      <w:pPr>
        <w:pStyle w:val="a3"/>
        <w:shd w:val="clear" w:color="auto" w:fill="F5F5F5"/>
        <w:spacing w:before="0" w:beforeAutospacing="0" w:after="115" w:afterAutospacing="0"/>
        <w:jc w:val="center"/>
        <w:rPr>
          <w:b/>
          <w:bCs/>
          <w:color w:val="333333"/>
          <w:shd w:val="clear" w:color="auto" w:fill="FFFFFF"/>
        </w:rPr>
      </w:pPr>
    </w:p>
    <w:p w:rsidR="0076497C" w:rsidRDefault="0076497C" w:rsidP="003D2A34">
      <w:pPr>
        <w:pStyle w:val="a3"/>
        <w:shd w:val="clear" w:color="auto" w:fill="F5F5F5"/>
        <w:spacing w:before="0" w:beforeAutospacing="0" w:after="115" w:afterAutospacing="0"/>
        <w:jc w:val="center"/>
        <w:rPr>
          <w:b/>
          <w:bCs/>
          <w:color w:val="333333"/>
          <w:shd w:val="clear" w:color="auto" w:fill="FFFFFF"/>
        </w:rPr>
      </w:pPr>
    </w:p>
    <w:p w:rsidR="0076497C" w:rsidRDefault="0076497C" w:rsidP="003D2A34">
      <w:pPr>
        <w:pStyle w:val="a3"/>
        <w:shd w:val="clear" w:color="auto" w:fill="F5F5F5"/>
        <w:spacing w:before="0" w:beforeAutospacing="0" w:after="115" w:afterAutospacing="0"/>
        <w:jc w:val="center"/>
        <w:rPr>
          <w:b/>
          <w:bCs/>
          <w:color w:val="333333"/>
          <w:shd w:val="clear" w:color="auto" w:fill="FFFFFF"/>
        </w:rPr>
      </w:pPr>
    </w:p>
    <w:p w:rsidR="00546053" w:rsidRDefault="00546053" w:rsidP="003D2A34">
      <w:pPr>
        <w:pStyle w:val="a3"/>
        <w:shd w:val="clear" w:color="auto" w:fill="F5F5F5"/>
        <w:spacing w:before="0" w:beforeAutospacing="0" w:after="115" w:afterAutospacing="0"/>
        <w:jc w:val="center"/>
        <w:rPr>
          <w:b/>
          <w:bCs/>
          <w:color w:val="333333"/>
          <w:shd w:val="clear" w:color="auto" w:fill="FFFFFF"/>
        </w:rPr>
      </w:pPr>
    </w:p>
    <w:p w:rsidR="0076497C" w:rsidRDefault="0076497C" w:rsidP="003D2A34">
      <w:pPr>
        <w:pStyle w:val="a3"/>
        <w:shd w:val="clear" w:color="auto" w:fill="F5F5F5"/>
        <w:spacing w:before="0" w:beforeAutospacing="0" w:after="115" w:afterAutospacing="0"/>
        <w:jc w:val="center"/>
        <w:rPr>
          <w:b/>
          <w:bCs/>
          <w:color w:val="333333"/>
          <w:shd w:val="clear" w:color="auto" w:fill="FFFFFF"/>
        </w:rPr>
      </w:pPr>
    </w:p>
    <w:p w:rsidR="003D2A34" w:rsidRPr="003D2A34" w:rsidRDefault="003D2A34" w:rsidP="003D2A34">
      <w:pPr>
        <w:pStyle w:val="a3"/>
        <w:shd w:val="clear" w:color="auto" w:fill="F5F5F5"/>
        <w:spacing w:before="0" w:beforeAutospacing="0" w:after="115" w:afterAutospacing="0"/>
        <w:jc w:val="center"/>
        <w:rPr>
          <w:color w:val="333333"/>
        </w:rPr>
      </w:pPr>
      <w:r w:rsidRPr="003D2A34">
        <w:rPr>
          <w:b/>
          <w:bCs/>
          <w:color w:val="333333"/>
          <w:shd w:val="clear" w:color="auto" w:fill="FFFFFF"/>
        </w:rPr>
        <w:lastRenderedPageBreak/>
        <w:t>Классификация внешних эффектов (</w:t>
      </w:r>
      <w:proofErr w:type="spellStart"/>
      <w:r w:rsidRPr="003D2A34">
        <w:rPr>
          <w:b/>
          <w:bCs/>
          <w:color w:val="333333"/>
          <w:shd w:val="clear" w:color="auto" w:fill="FFFFFF"/>
        </w:rPr>
        <w:t>экстерналии</w:t>
      </w:r>
      <w:proofErr w:type="spellEnd"/>
      <w:r w:rsidRPr="003D2A34">
        <w:rPr>
          <w:b/>
          <w:bCs/>
          <w:color w:val="333333"/>
          <w:shd w:val="clear" w:color="auto" w:fill="FFFFFF"/>
        </w:rPr>
        <w:t>)</w:t>
      </w:r>
    </w:p>
    <w:p w:rsidR="003D2A34" w:rsidRPr="003D2A34" w:rsidRDefault="003D2A34" w:rsidP="003D2A34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3D2A34">
        <w:rPr>
          <w:color w:val="333333"/>
          <w:sz w:val="22"/>
          <w:szCs w:val="22"/>
        </w:rPr>
        <w:t xml:space="preserve">Трактуя понятие </w:t>
      </w:r>
      <w:proofErr w:type="spellStart"/>
      <w:r w:rsidRPr="003D2A34">
        <w:rPr>
          <w:color w:val="333333"/>
          <w:sz w:val="22"/>
          <w:szCs w:val="22"/>
        </w:rPr>
        <w:t>экстерналий</w:t>
      </w:r>
      <w:proofErr w:type="spellEnd"/>
      <w:r w:rsidRPr="003D2A34">
        <w:rPr>
          <w:color w:val="333333"/>
          <w:sz w:val="22"/>
          <w:szCs w:val="22"/>
        </w:rPr>
        <w:t xml:space="preserve"> в широком аспекте, в зависимости от различного типа воздействий (во времени, между секторами или регионами и пр.) можно выделить следующие типы внешних эффектов:</w:t>
      </w:r>
    </w:p>
    <w:p w:rsidR="003D2A34" w:rsidRPr="003D2A34" w:rsidRDefault="003D2A34" w:rsidP="003D2A34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3D2A34">
        <w:rPr>
          <w:b/>
          <w:bCs/>
          <w:i/>
          <w:iCs/>
          <w:color w:val="333333"/>
          <w:sz w:val="22"/>
          <w:szCs w:val="22"/>
        </w:rPr>
        <w:t>     </w:t>
      </w:r>
      <w:proofErr w:type="spellStart"/>
      <w:r w:rsidRPr="003D2A34">
        <w:rPr>
          <w:b/>
          <w:bCs/>
          <w:i/>
          <w:iCs/>
          <w:color w:val="333333"/>
          <w:sz w:val="22"/>
          <w:szCs w:val="22"/>
        </w:rPr>
        <w:t>Темпоральные</w:t>
      </w:r>
      <w:proofErr w:type="spellEnd"/>
      <w:r w:rsidRPr="003D2A34">
        <w:rPr>
          <w:b/>
          <w:bCs/>
          <w:i/>
          <w:iCs/>
          <w:color w:val="333333"/>
          <w:sz w:val="22"/>
          <w:szCs w:val="22"/>
        </w:rPr>
        <w:t xml:space="preserve"> (между поколениями) </w:t>
      </w:r>
      <w:proofErr w:type="spellStart"/>
      <w:r w:rsidRPr="003D2A34">
        <w:rPr>
          <w:b/>
          <w:bCs/>
          <w:i/>
          <w:iCs/>
          <w:color w:val="333333"/>
          <w:sz w:val="22"/>
          <w:szCs w:val="22"/>
        </w:rPr>
        <w:t>экстерналии</w:t>
      </w:r>
      <w:proofErr w:type="spellEnd"/>
      <w:r w:rsidRPr="003D2A34">
        <w:rPr>
          <w:b/>
          <w:bCs/>
          <w:color w:val="333333"/>
          <w:sz w:val="22"/>
          <w:szCs w:val="22"/>
        </w:rPr>
        <w:t>.</w:t>
      </w:r>
      <w:r w:rsidRPr="003D2A34">
        <w:rPr>
          <w:color w:val="333333"/>
          <w:sz w:val="22"/>
          <w:szCs w:val="22"/>
        </w:rPr>
        <w:t xml:space="preserve"> Этот тип </w:t>
      </w:r>
      <w:proofErr w:type="spellStart"/>
      <w:r w:rsidRPr="003D2A34">
        <w:rPr>
          <w:color w:val="333333"/>
          <w:sz w:val="22"/>
          <w:szCs w:val="22"/>
        </w:rPr>
        <w:t>экстерналий</w:t>
      </w:r>
      <w:proofErr w:type="spellEnd"/>
      <w:r w:rsidRPr="003D2A34">
        <w:rPr>
          <w:color w:val="333333"/>
          <w:sz w:val="22"/>
          <w:szCs w:val="22"/>
        </w:rPr>
        <w:t xml:space="preserve"> тесно связан с концепцией устойчивого развития. Современное поколение должно удовлетворять свои потребности, не уменьшая возможности следующих поколений удовлетворять свои собственные нужды. Порождая глобальные экологические проблемы, исчерпывая </w:t>
      </w:r>
      <w:proofErr w:type="spellStart"/>
      <w:r w:rsidRPr="003D2A34">
        <w:rPr>
          <w:color w:val="333333"/>
          <w:sz w:val="22"/>
          <w:szCs w:val="22"/>
        </w:rPr>
        <w:t>невозобновимые</w:t>
      </w:r>
      <w:proofErr w:type="spellEnd"/>
      <w:r w:rsidRPr="003D2A34">
        <w:rPr>
          <w:color w:val="333333"/>
          <w:sz w:val="22"/>
          <w:szCs w:val="22"/>
        </w:rPr>
        <w:t xml:space="preserve"> ресурсы, загрязняя окружающую среду и т.д. в настоящем времени, современное человечество создает огромные экологические, экономические, социальные проблемы для потомков, сужая их возможности удовлетворять собственные нужды. Здесь принципиальным экономическим моментом является возложение дополнительных, </w:t>
      </w:r>
      <w:proofErr w:type="spellStart"/>
      <w:r w:rsidRPr="003D2A34">
        <w:rPr>
          <w:color w:val="333333"/>
          <w:sz w:val="22"/>
          <w:szCs w:val="22"/>
        </w:rPr>
        <w:t>экстернальных</w:t>
      </w:r>
      <w:proofErr w:type="spellEnd"/>
      <w:r w:rsidRPr="003D2A34">
        <w:rPr>
          <w:color w:val="333333"/>
          <w:sz w:val="22"/>
          <w:szCs w:val="22"/>
        </w:rPr>
        <w:t xml:space="preserve"> затрат современным поколением на </w:t>
      </w:r>
      <w:proofErr w:type="gramStart"/>
      <w:r w:rsidRPr="003D2A34">
        <w:rPr>
          <w:color w:val="333333"/>
          <w:sz w:val="22"/>
          <w:szCs w:val="22"/>
        </w:rPr>
        <w:t>будущие</w:t>
      </w:r>
      <w:proofErr w:type="gramEnd"/>
      <w:r w:rsidRPr="003D2A34">
        <w:rPr>
          <w:color w:val="333333"/>
          <w:sz w:val="22"/>
          <w:szCs w:val="22"/>
        </w:rPr>
        <w:t xml:space="preserve"> при сложившемся техногенном развитии. </w:t>
      </w:r>
      <w:proofErr w:type="gramStart"/>
      <w:r w:rsidRPr="003D2A34">
        <w:rPr>
          <w:color w:val="333333"/>
          <w:sz w:val="22"/>
          <w:szCs w:val="22"/>
        </w:rPr>
        <w:t>Так, исчерпание в ближайшем будущем нефти, массовая деградация сельскохозяйственных земель создадут огромные энергетические и продовольственные проблемы для будущего, потребуют резкого роста затрат по сравнению с современными для удовлетворения первейших нужд.</w:t>
      </w:r>
      <w:proofErr w:type="gramEnd"/>
      <w:r w:rsidRPr="003D2A34">
        <w:rPr>
          <w:color w:val="333333"/>
          <w:sz w:val="22"/>
          <w:szCs w:val="22"/>
        </w:rPr>
        <w:t xml:space="preserve"> Налицо отрицательные </w:t>
      </w:r>
      <w:proofErr w:type="spellStart"/>
      <w:r w:rsidRPr="003D2A34">
        <w:rPr>
          <w:color w:val="333333"/>
          <w:sz w:val="22"/>
          <w:szCs w:val="22"/>
        </w:rPr>
        <w:t>темпоральные</w:t>
      </w:r>
      <w:proofErr w:type="spellEnd"/>
      <w:r w:rsidRPr="003D2A34">
        <w:rPr>
          <w:color w:val="333333"/>
          <w:sz w:val="22"/>
          <w:szCs w:val="22"/>
        </w:rPr>
        <w:t xml:space="preserve"> </w:t>
      </w:r>
      <w:proofErr w:type="spellStart"/>
      <w:r w:rsidRPr="003D2A34">
        <w:rPr>
          <w:color w:val="333333"/>
          <w:sz w:val="22"/>
          <w:szCs w:val="22"/>
        </w:rPr>
        <w:t>экстерналий</w:t>
      </w:r>
      <w:proofErr w:type="spellEnd"/>
      <w:r w:rsidRPr="003D2A34">
        <w:rPr>
          <w:color w:val="333333"/>
          <w:sz w:val="22"/>
          <w:szCs w:val="22"/>
        </w:rPr>
        <w:t xml:space="preserve">. Возможны и положительные </w:t>
      </w:r>
      <w:proofErr w:type="spellStart"/>
      <w:r w:rsidRPr="003D2A34">
        <w:rPr>
          <w:color w:val="333333"/>
          <w:sz w:val="22"/>
          <w:szCs w:val="22"/>
        </w:rPr>
        <w:t>темпоральные</w:t>
      </w:r>
      <w:proofErr w:type="spellEnd"/>
      <w:r w:rsidRPr="003D2A34">
        <w:rPr>
          <w:color w:val="333333"/>
          <w:sz w:val="22"/>
          <w:szCs w:val="22"/>
        </w:rPr>
        <w:t xml:space="preserve"> </w:t>
      </w:r>
      <w:proofErr w:type="spellStart"/>
      <w:r w:rsidRPr="003D2A34">
        <w:rPr>
          <w:color w:val="333333"/>
          <w:sz w:val="22"/>
          <w:szCs w:val="22"/>
        </w:rPr>
        <w:t>экстерналий</w:t>
      </w:r>
      <w:proofErr w:type="spellEnd"/>
      <w:r w:rsidRPr="003D2A34">
        <w:rPr>
          <w:color w:val="333333"/>
          <w:sz w:val="22"/>
          <w:szCs w:val="22"/>
        </w:rPr>
        <w:t>. Технологические прорывы, достижения научно-технической революции современников создают возможности по снижению затрат в будущем. Например, освоение дешевых технологий производства энергии (</w:t>
      </w:r>
      <w:proofErr w:type="gramStart"/>
      <w:r w:rsidRPr="003D2A34">
        <w:rPr>
          <w:color w:val="333333"/>
          <w:sz w:val="22"/>
          <w:szCs w:val="22"/>
        </w:rPr>
        <w:t>солнечная</w:t>
      </w:r>
      <w:proofErr w:type="gramEnd"/>
      <w:r w:rsidRPr="003D2A34">
        <w:rPr>
          <w:color w:val="333333"/>
          <w:sz w:val="22"/>
          <w:szCs w:val="22"/>
        </w:rPr>
        <w:t xml:space="preserve"> и пр.) дадут значительный экономический эффект в будущем.</w:t>
      </w:r>
    </w:p>
    <w:p w:rsidR="003D2A34" w:rsidRPr="003D2A34" w:rsidRDefault="003D2A34" w:rsidP="003D2A34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3D2A34">
        <w:rPr>
          <w:b/>
          <w:bCs/>
          <w:i/>
          <w:iCs/>
          <w:color w:val="333333"/>
          <w:sz w:val="22"/>
          <w:szCs w:val="22"/>
        </w:rPr>
        <w:t>      Глобальные (</w:t>
      </w:r>
      <w:proofErr w:type="spellStart"/>
      <w:r w:rsidRPr="003D2A34">
        <w:rPr>
          <w:b/>
          <w:bCs/>
          <w:i/>
          <w:iCs/>
          <w:color w:val="333333"/>
          <w:sz w:val="22"/>
          <w:szCs w:val="22"/>
        </w:rPr>
        <w:t>межстрановые</w:t>
      </w:r>
      <w:proofErr w:type="spellEnd"/>
      <w:r w:rsidRPr="003D2A34">
        <w:rPr>
          <w:b/>
          <w:bCs/>
          <w:i/>
          <w:iCs/>
          <w:color w:val="333333"/>
          <w:sz w:val="22"/>
          <w:szCs w:val="22"/>
        </w:rPr>
        <w:t xml:space="preserve">) </w:t>
      </w:r>
      <w:proofErr w:type="spellStart"/>
      <w:r w:rsidRPr="003D2A34">
        <w:rPr>
          <w:b/>
          <w:bCs/>
          <w:i/>
          <w:iCs/>
          <w:color w:val="333333"/>
          <w:sz w:val="22"/>
          <w:szCs w:val="22"/>
        </w:rPr>
        <w:t>экстерналии</w:t>
      </w:r>
      <w:proofErr w:type="spellEnd"/>
      <w:r w:rsidRPr="003D2A34">
        <w:rPr>
          <w:b/>
          <w:bCs/>
          <w:color w:val="333333"/>
          <w:sz w:val="22"/>
          <w:szCs w:val="22"/>
        </w:rPr>
        <w:t>.</w:t>
      </w:r>
      <w:r w:rsidRPr="003D2A34">
        <w:rPr>
          <w:color w:val="333333"/>
          <w:sz w:val="22"/>
          <w:szCs w:val="22"/>
        </w:rPr>
        <w:t xml:space="preserve"> В масштабах планеты данный вид </w:t>
      </w:r>
      <w:proofErr w:type="spellStart"/>
      <w:r w:rsidRPr="003D2A34">
        <w:rPr>
          <w:color w:val="333333"/>
          <w:sz w:val="22"/>
          <w:szCs w:val="22"/>
        </w:rPr>
        <w:t>экстерналий</w:t>
      </w:r>
      <w:proofErr w:type="spellEnd"/>
      <w:r w:rsidRPr="003D2A34">
        <w:rPr>
          <w:color w:val="333333"/>
          <w:sz w:val="22"/>
          <w:szCs w:val="22"/>
        </w:rPr>
        <w:t xml:space="preserve"> уже породил ряд конкретных проблем, связанных, прежде всего, с переносом трансграничных загрязнений. Выбросы химических соединений в атмосферу, загрязнение рек и прочие экологические воздействия создают значительные эколого-экономические проблемы у других стран. Загрязнение атмосферы в Великобритании в результате переноса загрязнителей приводит к появлению «мертвых» озер на севере Швеции, необходимости выделения дополнительных затрат для охраны окружающей среды. И примеров подобного негативного экологического воздействия в мире становится все больше. В настоящее время мировое сообщество осознает эту проблему. Подписываются специальные мировые конвенции и соглашения, </w:t>
      </w:r>
      <w:proofErr w:type="spellStart"/>
      <w:r w:rsidRPr="003D2A34">
        <w:rPr>
          <w:color w:val="333333"/>
          <w:sz w:val="22"/>
          <w:szCs w:val="22"/>
        </w:rPr>
        <w:t>межстрановые</w:t>
      </w:r>
      <w:proofErr w:type="spellEnd"/>
      <w:r w:rsidRPr="003D2A34">
        <w:rPr>
          <w:color w:val="333333"/>
          <w:sz w:val="22"/>
          <w:szCs w:val="22"/>
        </w:rPr>
        <w:t xml:space="preserve"> договоры по борьбе с трансграничными загрязнениями и по обязательствам сторон.</w:t>
      </w:r>
    </w:p>
    <w:p w:rsidR="003D2A34" w:rsidRPr="003D2A34" w:rsidRDefault="003D2A34" w:rsidP="003D2A34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3D2A34">
        <w:rPr>
          <w:b/>
          <w:bCs/>
          <w:i/>
          <w:iCs/>
          <w:color w:val="333333"/>
          <w:sz w:val="22"/>
          <w:szCs w:val="22"/>
        </w:rPr>
        <w:t>     </w:t>
      </w:r>
      <w:proofErr w:type="spellStart"/>
      <w:r w:rsidRPr="003D2A34">
        <w:rPr>
          <w:b/>
          <w:bCs/>
          <w:i/>
          <w:iCs/>
          <w:color w:val="333333"/>
          <w:sz w:val="22"/>
          <w:szCs w:val="22"/>
        </w:rPr>
        <w:t>Межсекторальные</w:t>
      </w:r>
      <w:proofErr w:type="spellEnd"/>
      <w:r w:rsidRPr="003D2A34">
        <w:rPr>
          <w:b/>
          <w:bCs/>
          <w:i/>
          <w:iCs/>
          <w:color w:val="333333"/>
          <w:sz w:val="22"/>
          <w:szCs w:val="22"/>
        </w:rPr>
        <w:t xml:space="preserve"> </w:t>
      </w:r>
      <w:proofErr w:type="spellStart"/>
      <w:r w:rsidRPr="003D2A34">
        <w:rPr>
          <w:b/>
          <w:bCs/>
          <w:i/>
          <w:iCs/>
          <w:color w:val="333333"/>
          <w:sz w:val="22"/>
          <w:szCs w:val="22"/>
        </w:rPr>
        <w:t>экстерналии</w:t>
      </w:r>
      <w:proofErr w:type="spellEnd"/>
      <w:r w:rsidRPr="003D2A34">
        <w:rPr>
          <w:b/>
          <w:bCs/>
          <w:color w:val="333333"/>
          <w:sz w:val="22"/>
          <w:szCs w:val="22"/>
        </w:rPr>
        <w:t>.</w:t>
      </w:r>
      <w:r w:rsidRPr="003D2A34">
        <w:rPr>
          <w:color w:val="333333"/>
          <w:sz w:val="22"/>
          <w:szCs w:val="22"/>
        </w:rPr>
        <w:t xml:space="preserve"> Развитие секторов экономики, особенно </w:t>
      </w:r>
      <w:proofErr w:type="spellStart"/>
      <w:r w:rsidRPr="003D2A34">
        <w:rPr>
          <w:color w:val="333333"/>
          <w:sz w:val="22"/>
          <w:szCs w:val="22"/>
        </w:rPr>
        <w:t>природоэксплуатирующих</w:t>
      </w:r>
      <w:proofErr w:type="spellEnd"/>
      <w:r w:rsidRPr="003D2A34">
        <w:rPr>
          <w:color w:val="333333"/>
          <w:sz w:val="22"/>
          <w:szCs w:val="22"/>
        </w:rPr>
        <w:t xml:space="preserve">, наносит значительный экологический ущерб другим секторам. В России огромные потери несет аграрный сектор. Добыча железной руды на Курской магнитной аномалии (металлургический комплекс) приводит к выбытию из сельскохозяйственного оборота огромных площадей лучших земель в мире — черноземов. Создание каскада ГЭС на Волге (энергетический комплекс) привело к затоплению 5—7 млн. га высокопродуктивных сельскохозяйственных угодий. Добыча энергетических ресурсов в северных регионах страны сопровождается гибелью и деградацией миллионов гектаров оленьих пастбищ. Все это вынуждает сельское хозяйство нести дополнительные затраты, осваивать дополнительно маргинальные малоплодородные или отдаленные участки земли.  Существуют и положительные </w:t>
      </w:r>
      <w:proofErr w:type="spellStart"/>
      <w:r w:rsidRPr="003D2A34">
        <w:rPr>
          <w:color w:val="333333"/>
          <w:sz w:val="22"/>
          <w:szCs w:val="22"/>
        </w:rPr>
        <w:t>межсекторальные</w:t>
      </w:r>
      <w:proofErr w:type="spellEnd"/>
      <w:r w:rsidRPr="003D2A34">
        <w:rPr>
          <w:color w:val="333333"/>
          <w:sz w:val="22"/>
          <w:szCs w:val="22"/>
        </w:rPr>
        <w:t xml:space="preserve"> </w:t>
      </w:r>
      <w:proofErr w:type="spellStart"/>
      <w:r w:rsidRPr="003D2A34">
        <w:rPr>
          <w:color w:val="333333"/>
          <w:sz w:val="22"/>
          <w:szCs w:val="22"/>
        </w:rPr>
        <w:t>экстерналии</w:t>
      </w:r>
      <w:proofErr w:type="spellEnd"/>
      <w:r w:rsidRPr="003D2A34">
        <w:rPr>
          <w:color w:val="333333"/>
          <w:sz w:val="22"/>
          <w:szCs w:val="22"/>
        </w:rPr>
        <w:t>. Развитие одних секторов может дать значительный эколого-экономический эффе</w:t>
      </w:r>
      <w:proofErr w:type="gramStart"/>
      <w:r w:rsidRPr="003D2A34">
        <w:rPr>
          <w:color w:val="333333"/>
          <w:sz w:val="22"/>
          <w:szCs w:val="22"/>
        </w:rPr>
        <w:t>кт в др</w:t>
      </w:r>
      <w:proofErr w:type="gramEnd"/>
      <w:r w:rsidRPr="003D2A34">
        <w:rPr>
          <w:color w:val="333333"/>
          <w:sz w:val="22"/>
          <w:szCs w:val="22"/>
        </w:rPr>
        <w:t>угих секторах. Это достигается при альтернативном решении экологических проблем, структурной перестройке экономики.</w:t>
      </w:r>
    </w:p>
    <w:p w:rsidR="003D2A34" w:rsidRPr="003D2A34" w:rsidRDefault="003D2A34" w:rsidP="003D2A34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jc w:val="both"/>
        <w:rPr>
          <w:rFonts w:ascii="Helvetica" w:hAnsi="Helvetica" w:cs="Helvetica"/>
          <w:color w:val="333333"/>
          <w:sz w:val="22"/>
          <w:szCs w:val="22"/>
        </w:rPr>
      </w:pPr>
      <w:r w:rsidRPr="003D2A34">
        <w:rPr>
          <w:b/>
          <w:bCs/>
          <w:i/>
          <w:iCs/>
          <w:color w:val="333333"/>
          <w:sz w:val="22"/>
          <w:szCs w:val="22"/>
        </w:rPr>
        <w:t xml:space="preserve">     Межрегиональные </w:t>
      </w:r>
      <w:proofErr w:type="spellStart"/>
      <w:r w:rsidRPr="003D2A34">
        <w:rPr>
          <w:b/>
          <w:bCs/>
          <w:i/>
          <w:iCs/>
          <w:color w:val="333333"/>
          <w:sz w:val="22"/>
          <w:szCs w:val="22"/>
        </w:rPr>
        <w:t>экстерналии</w:t>
      </w:r>
      <w:proofErr w:type="spellEnd"/>
      <w:r w:rsidRPr="003D2A34">
        <w:rPr>
          <w:b/>
          <w:bCs/>
          <w:color w:val="333333"/>
          <w:sz w:val="22"/>
          <w:szCs w:val="22"/>
        </w:rPr>
        <w:t>.</w:t>
      </w:r>
      <w:r w:rsidRPr="003D2A34">
        <w:rPr>
          <w:color w:val="333333"/>
          <w:sz w:val="22"/>
          <w:szCs w:val="22"/>
        </w:rPr>
        <w:t> </w:t>
      </w:r>
      <w:proofErr w:type="gramStart"/>
      <w:r w:rsidRPr="003D2A34">
        <w:rPr>
          <w:color w:val="333333"/>
          <w:sz w:val="22"/>
          <w:szCs w:val="22"/>
        </w:rPr>
        <w:t xml:space="preserve">Этот вид </w:t>
      </w:r>
      <w:proofErr w:type="spellStart"/>
      <w:r w:rsidRPr="003D2A34">
        <w:rPr>
          <w:color w:val="333333"/>
          <w:sz w:val="22"/>
          <w:szCs w:val="22"/>
        </w:rPr>
        <w:t>экстерналий</w:t>
      </w:r>
      <w:proofErr w:type="spellEnd"/>
      <w:r w:rsidRPr="003D2A34">
        <w:rPr>
          <w:color w:val="333333"/>
          <w:sz w:val="22"/>
          <w:szCs w:val="22"/>
        </w:rPr>
        <w:t xml:space="preserve"> является уменьшенной копией глобальных </w:t>
      </w:r>
      <w:proofErr w:type="spellStart"/>
      <w:r w:rsidRPr="003D2A34">
        <w:rPr>
          <w:color w:val="333333"/>
          <w:sz w:val="22"/>
          <w:szCs w:val="22"/>
        </w:rPr>
        <w:t>экстерналий</w:t>
      </w:r>
      <w:proofErr w:type="spellEnd"/>
      <w:r w:rsidRPr="003D2A34">
        <w:rPr>
          <w:color w:val="333333"/>
          <w:sz w:val="22"/>
          <w:szCs w:val="22"/>
        </w:rPr>
        <w:t>, только в рамках одной страны.</w:t>
      </w:r>
      <w:proofErr w:type="gramEnd"/>
      <w:r w:rsidRPr="003D2A34">
        <w:rPr>
          <w:color w:val="333333"/>
          <w:sz w:val="22"/>
          <w:szCs w:val="22"/>
        </w:rPr>
        <w:t xml:space="preserve"> Для такой огромной страны, как Россия, с ее многочисленными административными единицами, областями, субъектами Федерации данная проблема стоит довольно остро. Классическим примером здесь может быть река Волга, когда находящиеся в верхнем течении регионы своими загрязнениями создают дополнительные затраты на очистку воды у «нижних» регионов.</w:t>
      </w:r>
    </w:p>
    <w:p w:rsidR="003D2A34" w:rsidRDefault="003D2A34" w:rsidP="003D2A34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jc w:val="both"/>
        <w:rPr>
          <w:color w:val="333333"/>
          <w:sz w:val="22"/>
          <w:szCs w:val="22"/>
        </w:rPr>
      </w:pPr>
      <w:r w:rsidRPr="003D2A34">
        <w:rPr>
          <w:b/>
          <w:bCs/>
          <w:i/>
          <w:iCs/>
          <w:color w:val="333333"/>
          <w:sz w:val="22"/>
          <w:szCs w:val="22"/>
        </w:rPr>
        <w:t xml:space="preserve">     Локальные </w:t>
      </w:r>
      <w:proofErr w:type="spellStart"/>
      <w:r w:rsidRPr="003D2A34">
        <w:rPr>
          <w:b/>
          <w:bCs/>
          <w:i/>
          <w:iCs/>
          <w:color w:val="333333"/>
          <w:sz w:val="22"/>
          <w:szCs w:val="22"/>
        </w:rPr>
        <w:t>экстерналии</w:t>
      </w:r>
      <w:proofErr w:type="spellEnd"/>
      <w:r w:rsidRPr="003D2A34">
        <w:rPr>
          <w:b/>
          <w:bCs/>
          <w:color w:val="333333"/>
          <w:sz w:val="22"/>
          <w:szCs w:val="22"/>
        </w:rPr>
        <w:t>.</w:t>
      </w:r>
      <w:r w:rsidRPr="003D2A34">
        <w:rPr>
          <w:color w:val="333333"/>
          <w:sz w:val="22"/>
          <w:szCs w:val="22"/>
        </w:rPr>
        <w:t xml:space="preserve"> Этот вид </w:t>
      </w:r>
      <w:proofErr w:type="spellStart"/>
      <w:r w:rsidRPr="003D2A34">
        <w:rPr>
          <w:color w:val="333333"/>
          <w:sz w:val="22"/>
          <w:szCs w:val="22"/>
        </w:rPr>
        <w:t>экстерналии</w:t>
      </w:r>
      <w:proofErr w:type="spellEnd"/>
      <w:r w:rsidRPr="003D2A34">
        <w:rPr>
          <w:color w:val="333333"/>
          <w:sz w:val="22"/>
          <w:szCs w:val="22"/>
        </w:rPr>
        <w:t xml:space="preserve"> наиболее хорошо изучен в литературе. Обычно на ограниченной территории рассматривается </w:t>
      </w:r>
      <w:proofErr w:type="gramStart"/>
      <w:r w:rsidRPr="003D2A34">
        <w:rPr>
          <w:color w:val="333333"/>
          <w:sz w:val="22"/>
          <w:szCs w:val="22"/>
        </w:rPr>
        <w:t>предприятие-загрязнитель</w:t>
      </w:r>
      <w:proofErr w:type="gramEnd"/>
      <w:r w:rsidRPr="003D2A34">
        <w:rPr>
          <w:color w:val="333333"/>
          <w:sz w:val="22"/>
          <w:szCs w:val="22"/>
        </w:rPr>
        <w:t xml:space="preserve"> и анализируются вызываемые его деятельностью </w:t>
      </w:r>
      <w:proofErr w:type="spellStart"/>
      <w:r w:rsidRPr="003D2A34">
        <w:rPr>
          <w:color w:val="333333"/>
          <w:sz w:val="22"/>
          <w:szCs w:val="22"/>
        </w:rPr>
        <w:t>экстернальные</w:t>
      </w:r>
      <w:proofErr w:type="spellEnd"/>
      <w:r w:rsidRPr="003D2A34">
        <w:rPr>
          <w:color w:val="333333"/>
          <w:sz w:val="22"/>
          <w:szCs w:val="22"/>
        </w:rPr>
        <w:t xml:space="preserve"> издержки у реципиентов (других предприятий, населения, природных объектов и пр.).</w:t>
      </w:r>
    </w:p>
    <w:p w:rsidR="005009CC" w:rsidRPr="005009CC" w:rsidRDefault="005009CC" w:rsidP="005009CC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5009CC" w:rsidRPr="005009CC" w:rsidRDefault="005009CC" w:rsidP="005009CC">
      <w:pPr>
        <w:shd w:val="clear" w:color="auto" w:fill="F5F5F5"/>
        <w:spacing w:after="0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</w:pPr>
      <w:r w:rsidRPr="005009C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С точки зрения последствий внешние эффекты делятся </w:t>
      </w:r>
      <w:proofErr w:type="gramStart"/>
      <w:r w:rsidRPr="005009C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на</w:t>
      </w:r>
      <w:proofErr w:type="gramEnd"/>
      <w:r w:rsidRPr="005009C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Pr="005009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положительные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 xml:space="preserve"> </w:t>
      </w:r>
      <w:r w:rsidRPr="005009C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Pr="005009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отрицательные</w:t>
      </w:r>
      <w:r w:rsidRPr="005009C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5009CC" w:rsidRPr="005009CC" w:rsidRDefault="005009CC" w:rsidP="005009CC">
      <w:pPr>
        <w:shd w:val="clear" w:color="auto" w:fill="F5F5F5"/>
        <w:spacing w:after="0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009C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Положительный внешний эффект</w:t>
      </w:r>
      <w:r w:rsidRPr="005009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500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существует, когда посторонние субъекты извлекают выгоду без соответствующей компенсации, и поэтому общественная полезность превышает частную. Поскольку полезность товара или услуги не полностью отражается в рыночной цене, то связанные с положительными внешними эффектами товары выпускаются в недостаточном количестве.</w:t>
      </w:r>
    </w:p>
    <w:p w:rsidR="005009CC" w:rsidRPr="005009CC" w:rsidRDefault="005009CC" w:rsidP="005009CC">
      <w:pPr>
        <w:shd w:val="clear" w:color="auto" w:fill="F5F5F5"/>
        <w:spacing w:after="0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009C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Отрицательный внешний эффект</w:t>
      </w:r>
      <w:r w:rsidRPr="005009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500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означает непредвиденные издержки посторонних субъектов и сопровождается разрывом между общественными и частными издержками. Выпуск товаров, связанных с отрицательными внешними эффектами, осуществляется в объеме, превышающем эффективный уровень, из-за отсутствия полной информации об издержках в рыночной цене.</w:t>
      </w:r>
    </w:p>
    <w:p w:rsidR="005009CC" w:rsidRDefault="005009CC" w:rsidP="005009CC">
      <w:pPr>
        <w:shd w:val="clear" w:color="auto" w:fill="F5F5F5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009CC" w:rsidRPr="005009CC" w:rsidRDefault="005009CC" w:rsidP="005009CC">
      <w:pPr>
        <w:shd w:val="clear" w:color="auto" w:fill="F5F5F5"/>
        <w:spacing w:after="0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</w:pPr>
      <w:r w:rsidRPr="005009C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По способу проявления внешние эффекты бывают </w:t>
      </w:r>
      <w:r w:rsidRPr="005009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технологическими</w:t>
      </w:r>
      <w:r w:rsidRPr="005009C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и </w:t>
      </w:r>
      <w:proofErr w:type="spellStart"/>
      <w:r w:rsidRPr="005009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пекуниарными</w:t>
      </w:r>
      <w:proofErr w:type="spellEnd"/>
      <w:r w:rsidRPr="005009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.</w:t>
      </w:r>
    </w:p>
    <w:p w:rsidR="005009CC" w:rsidRPr="005009CC" w:rsidRDefault="005009CC" w:rsidP="005009CC">
      <w:pPr>
        <w:shd w:val="clear" w:color="auto" w:fill="F5F5F5"/>
        <w:spacing w:after="0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009C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Технологические внешние эффекты</w:t>
      </w:r>
      <w:r w:rsidRPr="005009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500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это последствия экономической деятельности, которые не охватываются рыночными процессами и предполагают наличие технологической цепочки воздействия на третьи лица. Именно они изучаются теорией внешних эффектов и требуют соответствующей корректировки.</w:t>
      </w:r>
    </w:p>
    <w:p w:rsidR="005009CC" w:rsidRPr="005009CC" w:rsidRDefault="005009CC" w:rsidP="005009CC">
      <w:pPr>
        <w:shd w:val="clear" w:color="auto" w:fill="F5F5F5"/>
        <w:spacing w:after="0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5009C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Пекуниарные</w:t>
      </w:r>
      <w:proofErr w:type="spellEnd"/>
      <w:r w:rsidRPr="005009C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внешние эффекты</w:t>
      </w:r>
      <w:r w:rsidRPr="005009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500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находят соответствующее ценовое выражение и не ведут к нарушению эффективности.</w:t>
      </w:r>
    </w:p>
    <w:p w:rsidR="005009CC" w:rsidRDefault="005009CC" w:rsidP="005009CC">
      <w:pPr>
        <w:shd w:val="clear" w:color="auto" w:fill="F5F5F5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009CC" w:rsidRPr="005009CC" w:rsidRDefault="005009CC" w:rsidP="005009CC">
      <w:pPr>
        <w:shd w:val="clear" w:color="auto" w:fill="F5F5F5"/>
        <w:spacing w:after="0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</w:pPr>
      <w:r w:rsidRPr="005009C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 зависимости от участников внешние эффекты подразделяются </w:t>
      </w:r>
      <w:proofErr w:type="gramStart"/>
      <w:r w:rsidRPr="005009C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на</w:t>
      </w:r>
      <w:proofErr w:type="gramEnd"/>
      <w:r w:rsidRPr="005009C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5009CC" w:rsidRPr="005009CC" w:rsidRDefault="005009CC" w:rsidP="005009CC">
      <w:pPr>
        <w:numPr>
          <w:ilvl w:val="0"/>
          <w:numId w:val="1"/>
        </w:numPr>
        <w:shd w:val="clear" w:color="auto" w:fill="F5F5F5"/>
        <w:spacing w:after="0"/>
        <w:ind w:left="0"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009C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потребительские,</w:t>
      </w:r>
      <w:r w:rsidRPr="00500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которые возникают, когда экономическая деятельность потребителя в лице домашнего хозяйства влияет на уровень полезности одного или более домашних хозяйств, но не оказывает влияния на производственную сферу экономики;</w:t>
      </w:r>
    </w:p>
    <w:p w:rsidR="005009CC" w:rsidRPr="005009CC" w:rsidRDefault="005009CC" w:rsidP="005009CC">
      <w:pPr>
        <w:numPr>
          <w:ilvl w:val="0"/>
          <w:numId w:val="1"/>
        </w:numPr>
        <w:shd w:val="clear" w:color="auto" w:fill="F5F5F5"/>
        <w:spacing w:after="0"/>
        <w:ind w:left="0"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5009C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производственные,</w:t>
      </w:r>
      <w:r w:rsidRPr="00500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 которых экономическая деятельность фирмы влияет на производственные результаты одной или более фирм, но не оказывает влияния на уровни полезности домашних хозяйств;</w:t>
      </w:r>
      <w:proofErr w:type="gramEnd"/>
    </w:p>
    <w:p w:rsidR="005009CC" w:rsidRPr="005009CC" w:rsidRDefault="005009CC" w:rsidP="005009CC">
      <w:pPr>
        <w:numPr>
          <w:ilvl w:val="0"/>
          <w:numId w:val="1"/>
        </w:numPr>
        <w:shd w:val="clear" w:color="auto" w:fill="F5F5F5"/>
        <w:spacing w:after="0"/>
        <w:ind w:left="0"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5009C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производственно-потребительские,</w:t>
      </w:r>
      <w:r w:rsidRPr="00500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 которых экономическая деятельность домашнего хозяйства влияет на производственные результаты одной или более фирм или экономическая деятельность фирмы влияет на уровень полезности одного или более домашних хозяйств.</w:t>
      </w:r>
      <w:proofErr w:type="gramEnd"/>
    </w:p>
    <w:p w:rsidR="005009CC" w:rsidRDefault="005009CC" w:rsidP="005009CC">
      <w:pPr>
        <w:shd w:val="clear" w:color="auto" w:fill="F5F5F5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009CC" w:rsidRPr="005009CC" w:rsidRDefault="005009CC" w:rsidP="005009CC">
      <w:pPr>
        <w:shd w:val="clear" w:color="auto" w:fill="F5F5F5"/>
        <w:spacing w:after="0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</w:pPr>
      <w:r w:rsidRPr="005009C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Внешние эффекты могут вызывать:</w:t>
      </w:r>
    </w:p>
    <w:p w:rsidR="005009CC" w:rsidRPr="005009CC" w:rsidRDefault="005009CC" w:rsidP="005009CC">
      <w:pPr>
        <w:numPr>
          <w:ilvl w:val="0"/>
          <w:numId w:val="2"/>
        </w:numPr>
        <w:shd w:val="clear" w:color="auto" w:fill="F5F5F5"/>
        <w:spacing w:after="0"/>
        <w:ind w:left="0"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009C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частные издержки</w:t>
      </w:r>
      <w:r w:rsidRPr="00500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затраты участников рыночной операции, связанные с производством блага. Так как они включаются в рыночную цену блага, то они носят внутренний характер;</w:t>
      </w:r>
    </w:p>
    <w:p w:rsidR="005009CC" w:rsidRPr="005009CC" w:rsidRDefault="005009CC" w:rsidP="005009CC">
      <w:pPr>
        <w:numPr>
          <w:ilvl w:val="0"/>
          <w:numId w:val="2"/>
        </w:numPr>
        <w:shd w:val="clear" w:color="auto" w:fill="F5F5F5"/>
        <w:spacing w:after="0"/>
        <w:ind w:left="0"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009C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общественные (социальные) издержки</w:t>
      </w:r>
      <w:r w:rsidRPr="00500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совокупные затраты участников рыночной сделки и третьих лиц.</w:t>
      </w:r>
    </w:p>
    <w:p w:rsidR="005009CC" w:rsidRDefault="005009CC" w:rsidP="005009CC">
      <w:pPr>
        <w:shd w:val="clear" w:color="auto" w:fill="F5F5F5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497C" w:rsidRDefault="0076497C" w:rsidP="005009CC">
      <w:pPr>
        <w:shd w:val="clear" w:color="auto" w:fill="F5F5F5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497C" w:rsidRDefault="0076497C" w:rsidP="005009CC">
      <w:pPr>
        <w:shd w:val="clear" w:color="auto" w:fill="F5F5F5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497C" w:rsidRDefault="0076497C" w:rsidP="005009CC">
      <w:pPr>
        <w:shd w:val="clear" w:color="auto" w:fill="F5F5F5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497C" w:rsidRDefault="0076497C" w:rsidP="005009CC">
      <w:pPr>
        <w:shd w:val="clear" w:color="auto" w:fill="F5F5F5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76497C" w:rsidRDefault="0076497C" w:rsidP="005009CC">
      <w:pPr>
        <w:shd w:val="clear" w:color="auto" w:fill="F5F5F5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76497C" w:rsidRPr="0078142E" w:rsidRDefault="0076497C" w:rsidP="00764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42E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lastRenderedPageBreak/>
        <w:t> Механизм внешнего эффекта анализируется с помощью традиционных микроэкономических моделей. Рассмотрим пример </w:t>
      </w:r>
      <w:r w:rsidRPr="0078142E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отрицательного внешнего эффекта.</w:t>
      </w:r>
    </w:p>
    <w:p w:rsidR="0076497C" w:rsidRPr="0078142E" w:rsidRDefault="0076497C" w:rsidP="0076497C">
      <w:pPr>
        <w:spacing w:after="0"/>
        <w:jc w:val="center"/>
        <w:rPr>
          <w:sz w:val="24"/>
          <w:szCs w:val="24"/>
        </w:rPr>
      </w:pPr>
    </w:p>
    <w:p w:rsidR="0076497C" w:rsidRPr="0078142E" w:rsidRDefault="0076497C" w:rsidP="0076497C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517682" cy="3390144"/>
            <wp:effectExtent l="19050" t="0" r="0" b="0"/>
            <wp:docPr id="3" name="Рисунок 1" descr="C:\Users\РБТ\Downloads\Модель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БТ\Downloads\Модель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504" cy="339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97C" w:rsidRPr="0078142E" w:rsidRDefault="0076497C" w:rsidP="0076497C">
      <w:pPr>
        <w:spacing w:after="0"/>
        <w:ind w:firstLine="709"/>
        <w:jc w:val="both"/>
        <w:rPr>
          <w:sz w:val="24"/>
          <w:szCs w:val="24"/>
        </w:rPr>
      </w:pPr>
    </w:p>
    <w:p w:rsidR="0076497C" w:rsidRPr="0078142E" w:rsidRDefault="0076497C" w:rsidP="0076497C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jc w:val="both"/>
        <w:rPr>
          <w:rFonts w:ascii="Helvetica" w:hAnsi="Helvetica" w:cs="Helvetica"/>
          <w:color w:val="333333"/>
        </w:rPr>
      </w:pPr>
      <w:r w:rsidRPr="0078142E">
        <w:rPr>
          <w:color w:val="333333"/>
        </w:rPr>
        <w:t>Предположим, фирма производит экологически неблагоприятную продукцию, объем выпуска, которой представлен на оси абсцисс. Предложение этой продукции характеризует кривая </w:t>
      </w:r>
      <w:r w:rsidRPr="0078142E">
        <w:rPr>
          <w:i/>
          <w:iCs/>
          <w:color w:val="333333"/>
        </w:rPr>
        <w:t>S</w:t>
      </w:r>
      <w:r w:rsidRPr="0078142E">
        <w:rPr>
          <w:color w:val="333333"/>
        </w:rPr>
        <w:t>, одновременно являющаяся кривой частных предельных издержек данной фирмы </w:t>
      </w:r>
      <w:r w:rsidRPr="0078142E">
        <w:rPr>
          <w:i/>
          <w:iCs/>
          <w:color w:val="333333"/>
        </w:rPr>
        <w:t>PMC </w:t>
      </w:r>
      <w:r w:rsidRPr="0078142E">
        <w:rPr>
          <w:color w:val="333333"/>
        </w:rPr>
        <w:t>(</w:t>
      </w:r>
      <w:proofErr w:type="spellStart"/>
      <w:r w:rsidRPr="0078142E">
        <w:rPr>
          <w:color w:val="333333"/>
        </w:rPr>
        <w:t>private</w:t>
      </w:r>
      <w:proofErr w:type="spellEnd"/>
      <w:r w:rsidRPr="0078142E">
        <w:rPr>
          <w:color w:val="333333"/>
        </w:rPr>
        <w:t xml:space="preserve"> </w:t>
      </w:r>
      <w:proofErr w:type="spellStart"/>
      <w:r w:rsidRPr="0078142E">
        <w:rPr>
          <w:color w:val="333333"/>
        </w:rPr>
        <w:t>marginal</w:t>
      </w:r>
      <w:proofErr w:type="spellEnd"/>
      <w:r w:rsidRPr="0078142E">
        <w:rPr>
          <w:color w:val="333333"/>
        </w:rPr>
        <w:t xml:space="preserve"> </w:t>
      </w:r>
      <w:proofErr w:type="spellStart"/>
      <w:r w:rsidRPr="0078142E">
        <w:rPr>
          <w:color w:val="333333"/>
        </w:rPr>
        <w:t>cost</w:t>
      </w:r>
      <w:proofErr w:type="spellEnd"/>
      <w:r w:rsidRPr="0078142E">
        <w:rPr>
          <w:color w:val="333333"/>
        </w:rPr>
        <w:t>). Спрос на продукцию фирмы показан с помощью кривой </w:t>
      </w:r>
      <w:r w:rsidRPr="0078142E">
        <w:rPr>
          <w:i/>
          <w:iCs/>
          <w:color w:val="333333"/>
        </w:rPr>
        <w:t>D</w:t>
      </w:r>
      <w:r w:rsidRPr="0078142E">
        <w:rPr>
          <w:color w:val="333333"/>
        </w:rPr>
        <w:t>. Выпуск продукции сопровождается предельным ущербом </w:t>
      </w:r>
      <w:r w:rsidRPr="0078142E">
        <w:rPr>
          <w:i/>
          <w:iCs/>
          <w:color w:val="333333"/>
        </w:rPr>
        <w:t>MD </w:t>
      </w:r>
      <w:r w:rsidRPr="0078142E">
        <w:rPr>
          <w:color w:val="333333"/>
        </w:rPr>
        <w:t>(</w:t>
      </w:r>
      <w:proofErr w:type="spellStart"/>
      <w:r w:rsidRPr="0078142E">
        <w:rPr>
          <w:color w:val="333333"/>
        </w:rPr>
        <w:t>marginal</w:t>
      </w:r>
      <w:proofErr w:type="spellEnd"/>
      <w:r w:rsidRPr="0078142E">
        <w:rPr>
          <w:color w:val="333333"/>
        </w:rPr>
        <w:t xml:space="preserve"> </w:t>
      </w:r>
      <w:proofErr w:type="spellStart"/>
      <w:r w:rsidRPr="0078142E">
        <w:rPr>
          <w:color w:val="333333"/>
        </w:rPr>
        <w:t>damage</w:t>
      </w:r>
      <w:proofErr w:type="spellEnd"/>
      <w:r w:rsidRPr="0078142E">
        <w:rPr>
          <w:color w:val="333333"/>
        </w:rPr>
        <w:t>). С учетом этого общественные предельные издержки </w:t>
      </w:r>
      <w:r w:rsidRPr="0078142E">
        <w:rPr>
          <w:i/>
          <w:iCs/>
          <w:color w:val="333333"/>
        </w:rPr>
        <w:t>SMC </w:t>
      </w:r>
      <w:r w:rsidRPr="0078142E">
        <w:rPr>
          <w:color w:val="333333"/>
        </w:rPr>
        <w:t>(</w:t>
      </w:r>
      <w:proofErr w:type="spellStart"/>
      <w:r w:rsidRPr="0078142E">
        <w:rPr>
          <w:color w:val="333333"/>
        </w:rPr>
        <w:t>social</w:t>
      </w:r>
      <w:proofErr w:type="spellEnd"/>
      <w:r w:rsidRPr="0078142E">
        <w:rPr>
          <w:color w:val="333333"/>
        </w:rPr>
        <w:t xml:space="preserve"> </w:t>
      </w:r>
      <w:proofErr w:type="spellStart"/>
      <w:r w:rsidRPr="0078142E">
        <w:rPr>
          <w:color w:val="333333"/>
        </w:rPr>
        <w:t>marginal</w:t>
      </w:r>
      <w:proofErr w:type="spellEnd"/>
      <w:r w:rsidRPr="0078142E">
        <w:rPr>
          <w:color w:val="333333"/>
        </w:rPr>
        <w:t xml:space="preserve"> </w:t>
      </w:r>
      <w:proofErr w:type="spellStart"/>
      <w:r w:rsidRPr="0078142E">
        <w:rPr>
          <w:color w:val="333333"/>
        </w:rPr>
        <w:t>cost</w:t>
      </w:r>
      <w:proofErr w:type="spellEnd"/>
      <w:r w:rsidRPr="0078142E">
        <w:rPr>
          <w:color w:val="333333"/>
        </w:rPr>
        <w:t>) представляют собой сумму частных предельных издержек и предельного ущерба, т. е. </w:t>
      </w:r>
      <w:r w:rsidRPr="0078142E">
        <w:rPr>
          <w:i/>
          <w:iCs/>
          <w:color w:val="333333"/>
        </w:rPr>
        <w:t>SMC </w:t>
      </w:r>
      <w:r w:rsidRPr="0078142E">
        <w:rPr>
          <w:color w:val="333333"/>
        </w:rPr>
        <w:t>= </w:t>
      </w:r>
      <w:r w:rsidRPr="0078142E">
        <w:rPr>
          <w:i/>
          <w:iCs/>
          <w:color w:val="333333"/>
        </w:rPr>
        <w:t>РМС </w:t>
      </w:r>
      <w:r w:rsidRPr="0078142E">
        <w:rPr>
          <w:color w:val="333333"/>
        </w:rPr>
        <w:t>+ </w:t>
      </w:r>
      <w:r w:rsidRPr="0078142E">
        <w:rPr>
          <w:i/>
          <w:iCs/>
          <w:color w:val="333333"/>
        </w:rPr>
        <w:t>MD</w:t>
      </w:r>
      <w:r w:rsidRPr="0078142E">
        <w:rPr>
          <w:color w:val="333333"/>
        </w:rPr>
        <w:t>. Эффективным является выпуск </w:t>
      </w:r>
      <w:r w:rsidRPr="0078142E">
        <w:rPr>
          <w:i/>
          <w:iCs/>
          <w:color w:val="333333"/>
        </w:rPr>
        <w:t>Q</w:t>
      </w:r>
      <w:r w:rsidRPr="0078142E">
        <w:rPr>
          <w:color w:val="333333"/>
        </w:rPr>
        <w:t>* при цене </w:t>
      </w:r>
      <w:proofErr w:type="gramStart"/>
      <w:r w:rsidRPr="0078142E">
        <w:rPr>
          <w:i/>
          <w:iCs/>
          <w:color w:val="333333"/>
        </w:rPr>
        <w:t>Р</w:t>
      </w:r>
      <w:proofErr w:type="gramEnd"/>
      <w:r w:rsidRPr="0078142E">
        <w:rPr>
          <w:color w:val="333333"/>
        </w:rPr>
        <w:t>*, который соответствует точке пересечения кривой общественных предельных издержек и кривой спроса на данный товар </w:t>
      </w:r>
      <w:r w:rsidRPr="0078142E">
        <w:rPr>
          <w:i/>
          <w:iCs/>
          <w:color w:val="333333"/>
        </w:rPr>
        <w:t>D</w:t>
      </w:r>
      <w:r w:rsidRPr="0078142E">
        <w:rPr>
          <w:color w:val="333333"/>
        </w:rPr>
        <w:t>. Реальный выпуск </w:t>
      </w:r>
      <w:r w:rsidRPr="0078142E">
        <w:rPr>
          <w:i/>
          <w:iCs/>
          <w:color w:val="333333"/>
        </w:rPr>
        <w:t>Q</w:t>
      </w:r>
      <w:r w:rsidRPr="0078142E">
        <w:rPr>
          <w:color w:val="333333"/>
        </w:rPr>
        <w:t>0 определяется пересечением кривой спроса с кривой частных предельных издержек. Очевидно, что </w:t>
      </w:r>
      <w:r w:rsidRPr="0078142E">
        <w:rPr>
          <w:i/>
          <w:iCs/>
          <w:color w:val="333333"/>
        </w:rPr>
        <w:t>Q</w:t>
      </w:r>
      <w:r w:rsidRPr="0078142E">
        <w:rPr>
          <w:color w:val="333333"/>
        </w:rPr>
        <w:t>0 &gt; </w:t>
      </w:r>
      <w:r w:rsidRPr="0078142E">
        <w:rPr>
          <w:i/>
          <w:iCs/>
          <w:color w:val="333333"/>
        </w:rPr>
        <w:t>Q</w:t>
      </w:r>
      <w:r w:rsidRPr="0078142E">
        <w:rPr>
          <w:color w:val="333333"/>
        </w:rPr>
        <w:t>*, т. е. реальный выпуск превышает эффективный.</w:t>
      </w:r>
    </w:p>
    <w:p w:rsidR="0076497C" w:rsidRPr="0078142E" w:rsidRDefault="0076497C" w:rsidP="0076497C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jc w:val="both"/>
        <w:rPr>
          <w:rFonts w:ascii="Helvetica" w:hAnsi="Helvetica" w:cs="Helvetica"/>
          <w:color w:val="333333"/>
        </w:rPr>
      </w:pPr>
      <w:r w:rsidRPr="0078142E">
        <w:rPr>
          <w:color w:val="333333"/>
        </w:rPr>
        <w:t xml:space="preserve">Существование </w:t>
      </w:r>
      <w:proofErr w:type="spellStart"/>
      <w:r w:rsidRPr="0078142E">
        <w:rPr>
          <w:color w:val="333333"/>
        </w:rPr>
        <w:t>экстерналии</w:t>
      </w:r>
      <w:proofErr w:type="spellEnd"/>
      <w:r w:rsidRPr="0078142E">
        <w:rPr>
          <w:color w:val="333333"/>
        </w:rPr>
        <w:t xml:space="preserve"> ставит вопрос о реальной цене продукции предприятий-загрязнителей для общества. Очевидно, что недоучет в цене </w:t>
      </w:r>
      <w:proofErr w:type="spellStart"/>
      <w:r w:rsidRPr="0078142E">
        <w:rPr>
          <w:color w:val="333333"/>
        </w:rPr>
        <w:t>экстернальных</w:t>
      </w:r>
      <w:proofErr w:type="spellEnd"/>
      <w:r w:rsidRPr="0078142E">
        <w:rPr>
          <w:color w:val="333333"/>
        </w:rPr>
        <w:t xml:space="preserve"> издержек (неэффективность рынка в их адекватном отражении) искажает цену и делает ее заниженной по сравнению с фактическими общественными издержками.</w:t>
      </w:r>
    </w:p>
    <w:p w:rsidR="0076497C" w:rsidRDefault="0076497C" w:rsidP="005009CC">
      <w:pPr>
        <w:shd w:val="clear" w:color="auto" w:fill="F5F5F5"/>
        <w:spacing w:after="0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76497C" w:rsidRPr="005009CC" w:rsidRDefault="0076497C" w:rsidP="005009CC">
      <w:pPr>
        <w:shd w:val="clear" w:color="auto" w:fill="F5F5F5"/>
        <w:spacing w:after="0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5009CC" w:rsidRPr="003D2A34" w:rsidRDefault="005009CC" w:rsidP="003D2A34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</w:p>
    <w:sectPr w:rsidR="005009CC" w:rsidRPr="003D2A34" w:rsidSect="003D2A3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713FF"/>
    <w:multiLevelType w:val="multilevel"/>
    <w:tmpl w:val="B620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492312"/>
    <w:multiLevelType w:val="multilevel"/>
    <w:tmpl w:val="AEA6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2A34"/>
    <w:rsid w:val="001A2DBC"/>
    <w:rsid w:val="00283576"/>
    <w:rsid w:val="003B1999"/>
    <w:rsid w:val="003D2A34"/>
    <w:rsid w:val="003F4DC0"/>
    <w:rsid w:val="00445359"/>
    <w:rsid w:val="004B3BC7"/>
    <w:rsid w:val="005009CC"/>
    <w:rsid w:val="00524E1B"/>
    <w:rsid w:val="00546053"/>
    <w:rsid w:val="005B7CF5"/>
    <w:rsid w:val="006B0F34"/>
    <w:rsid w:val="0076497C"/>
    <w:rsid w:val="00A01D41"/>
    <w:rsid w:val="00A5385A"/>
    <w:rsid w:val="00BC142C"/>
    <w:rsid w:val="00CD4D08"/>
    <w:rsid w:val="00D065DF"/>
    <w:rsid w:val="00E2563D"/>
    <w:rsid w:val="00F144F1"/>
    <w:rsid w:val="00FD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1B"/>
  </w:style>
  <w:style w:type="paragraph" w:styleId="2">
    <w:name w:val="heading 2"/>
    <w:basedOn w:val="a"/>
    <w:link w:val="20"/>
    <w:uiPriority w:val="9"/>
    <w:qFormat/>
    <w:rsid w:val="003F4D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009CC"/>
    <w:rPr>
      <w:i/>
      <w:iCs/>
    </w:rPr>
  </w:style>
  <w:style w:type="character" w:styleId="a5">
    <w:name w:val="Hyperlink"/>
    <w:basedOn w:val="a0"/>
    <w:uiPriority w:val="99"/>
    <w:semiHidden/>
    <w:unhideWhenUsed/>
    <w:rsid w:val="003B199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F4D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lptooltip">
    <w:name w:val="helptooltip"/>
    <w:basedOn w:val="a0"/>
    <w:rsid w:val="003F4D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1688</Words>
  <Characters>9627</Characters>
  <Application>Microsoft Office Word</Application>
  <DocSecurity>0</DocSecurity>
  <Lines>80</Lines>
  <Paragraphs>22</Paragraphs>
  <ScaleCrop>false</ScaleCrop>
  <Company/>
  <LinksUpToDate>false</LinksUpToDate>
  <CharactersWithSpaces>11293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РБТ</dc:creator>
  <cp:lastModifiedBy>РБТ</cp:lastModifiedBy>
  <cp:revision>7</cp:revision>
  <cp:lastPrinted>2022-03-27T18:55:00Z</cp:lastPrinted>
  <dcterms:created xsi:type="dcterms:W3CDTF">2022-03-27T18:53:00Z</dcterms:created>
  <dcterms:modified xsi:type="dcterms:W3CDTF">2023-04-14T18:05:00Z</dcterms:modified>
</cp:coreProperties>
</file>