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A0" w:rsidRDefault="00EA62A0" w:rsidP="00EA62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подготовке:</w:t>
      </w:r>
    </w:p>
    <w:p w:rsidR="00522C9A" w:rsidRDefault="005B5810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Значение и функции бухгалтерского баланса. </w:t>
      </w:r>
    </w:p>
    <w:p w:rsidR="00522C9A" w:rsidRDefault="005B5810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Принципы и схемы построения бухгалтерского баланса. </w:t>
      </w:r>
    </w:p>
    <w:p w:rsidR="00522C9A" w:rsidRDefault="005B5810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Виды и формы бухгалтерских балансов. </w:t>
      </w:r>
    </w:p>
    <w:p w:rsidR="00522C9A" w:rsidRDefault="005B5810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>Взаимосвязь бухгалтерского баланса с другими формами отчетности.</w:t>
      </w:r>
    </w:p>
    <w:p w:rsidR="00522C9A" w:rsidRDefault="005B5810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 Методы оценки отдельных статей баланса и требования к представлению информации об активах и обязательствах. </w:t>
      </w:r>
    </w:p>
    <w:p w:rsidR="00522C9A" w:rsidRDefault="005B5810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Техника составления бухгалтерского баланса. </w:t>
      </w:r>
    </w:p>
    <w:p w:rsidR="00522C9A" w:rsidRDefault="005B5810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Разработка аналитического баланса, горизонтальный и вертикальный анализ бухгалтерского баланса. </w:t>
      </w:r>
    </w:p>
    <w:p w:rsidR="00522C9A" w:rsidRDefault="005B5810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Анализ показателей ликвидности, платежеспособности и финансовой устойчивости. </w:t>
      </w:r>
    </w:p>
    <w:p w:rsidR="00522C9A" w:rsidRDefault="005B5810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>Анализ деловой активности организации.</w:t>
      </w:r>
    </w:p>
    <w:p w:rsidR="00522C9A" w:rsidRDefault="00522C9A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Целевое назначение и содержание отчета об изменениях капитала. </w:t>
      </w:r>
    </w:p>
    <w:p w:rsidR="00522C9A" w:rsidRDefault="00522C9A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Состав и структура отчета об изменениях капитала. </w:t>
      </w:r>
    </w:p>
    <w:p w:rsidR="00522C9A" w:rsidRDefault="00522C9A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Порядок составления отчета. </w:t>
      </w:r>
    </w:p>
    <w:p w:rsidR="00522C9A" w:rsidRDefault="00522C9A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Порядок расчета чистых активов. </w:t>
      </w:r>
    </w:p>
    <w:p w:rsidR="00522C9A" w:rsidRDefault="00522C9A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Правила заполнения справки о финансировании. </w:t>
      </w:r>
    </w:p>
    <w:p w:rsidR="00522C9A" w:rsidRDefault="00522C9A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Анализ состава, структуры и динамики капитала организации. </w:t>
      </w:r>
    </w:p>
    <w:p w:rsidR="00522C9A" w:rsidRDefault="00522C9A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>Оценка чистых активов.</w:t>
      </w:r>
    </w:p>
    <w:p w:rsidR="00522C9A" w:rsidRDefault="00522C9A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>Целевое назначение отчета о движении денежных сре</w:t>
      </w:r>
      <w:proofErr w:type="gramStart"/>
      <w:r w:rsidRPr="00522C9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22C9A">
        <w:rPr>
          <w:rFonts w:ascii="Times New Roman" w:hAnsi="Times New Roman" w:cs="Times New Roman"/>
          <w:sz w:val="24"/>
          <w:szCs w:val="24"/>
        </w:rPr>
        <w:t xml:space="preserve">я внутренних и внешних пользователей. </w:t>
      </w:r>
    </w:p>
    <w:p w:rsidR="00522C9A" w:rsidRDefault="00522C9A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Состав и структура отчета о движении денежных средств. </w:t>
      </w:r>
    </w:p>
    <w:p w:rsidR="00522C9A" w:rsidRDefault="00522C9A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Понятие прямого и косвенного метода в отражении движения денежных средств и их сравнение. </w:t>
      </w:r>
    </w:p>
    <w:p w:rsidR="00522C9A" w:rsidRDefault="00522C9A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Порядок составления отчета о движении денежных средств и его сближение с требованиями международных стандартов. </w:t>
      </w:r>
    </w:p>
    <w:p w:rsidR="00522C9A" w:rsidRDefault="00522C9A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C9A">
        <w:rPr>
          <w:rFonts w:ascii="Times New Roman" w:hAnsi="Times New Roman" w:cs="Times New Roman"/>
          <w:sz w:val="24"/>
          <w:szCs w:val="24"/>
        </w:rPr>
        <w:t xml:space="preserve">Оценка результативности производственно-хозяйственной, финансовой и инвестиционной деятельности. </w:t>
      </w:r>
    </w:p>
    <w:p w:rsidR="00522C9A" w:rsidRPr="00522C9A" w:rsidRDefault="00522C9A" w:rsidP="00522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2C9A">
        <w:rPr>
          <w:rFonts w:ascii="Times New Roman" w:hAnsi="Times New Roman" w:cs="Times New Roman"/>
          <w:sz w:val="24"/>
          <w:szCs w:val="24"/>
        </w:rPr>
        <w:t>Коэффициентный метод как инструмент факторного анализа денежных потоков</w:t>
      </w:r>
    </w:p>
    <w:sectPr w:rsidR="00522C9A" w:rsidRPr="0052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7C58"/>
    <w:multiLevelType w:val="hybridMultilevel"/>
    <w:tmpl w:val="B50AC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52002"/>
    <w:multiLevelType w:val="hybridMultilevel"/>
    <w:tmpl w:val="329A9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0D"/>
    <w:rsid w:val="003B3F92"/>
    <w:rsid w:val="00522C9A"/>
    <w:rsid w:val="005B5810"/>
    <w:rsid w:val="00C11B0D"/>
    <w:rsid w:val="00E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A62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A6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2024-11-23T14:32:00Z</dcterms:created>
  <dcterms:modified xsi:type="dcterms:W3CDTF">2024-11-23T14:34:00Z</dcterms:modified>
</cp:coreProperties>
</file>