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68C1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134"/>
        <w:jc w:val="both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ТЕМА 2. ЯЗЫКИ КОММУНИКАЦИИ; СПЕЦИФИКА ПИСЬМЕННОЙ И УСТНОЙ РЕЧИ</w:t>
      </w:r>
    </w:p>
    <w:p w14:paraId="69C6C85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1134" w:firstLine="567"/>
        <w:jc w:val="both"/>
        <w:textAlignment w:val="auto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61ABC9E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1134" w:firstLine="567"/>
        <w:jc w:val="both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Одним из важнейших средств осуществления деловой коммуникации традиционно считают разнообразный спектр языкового (речевого) выражения. </w:t>
      </w:r>
    </w:p>
    <w:p w14:paraId="4B7D1A1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1134" w:firstLine="567"/>
        <w:jc w:val="both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Принято различать два типа языков коммуникации в деловом общении: письменная деловая речь и устная деловая речь. </w:t>
      </w:r>
    </w:p>
    <w:p w14:paraId="75CFA6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1134" w:firstLine="567"/>
        <w:jc w:val="both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bookmarkStart w:id="2" w:name="_GoBack"/>
      <w:bookmarkEnd w:id="2"/>
    </w:p>
    <w:p w14:paraId="5F0FD24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1134" w:firstLine="567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Современный официально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деловой стиль, как и в целом русский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язык, претерпевает существенные изменения, связанные с глобальными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изменениями в структуре общественной жизни, в мировоззрении людей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 с новыми запросами и потребностями общества. Особенностью современного делового языка является широкое распространение устной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формы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официально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делового стиля.</w:t>
      </w:r>
    </w:p>
    <w:p w14:paraId="4641AEB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1134" w:firstLine="567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</w:p>
    <w:p w14:paraId="021CDD3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1134" w:firstLine="567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  <w:t>Устная и письменная деловая речь имеют существенные отличия:</w:t>
      </w:r>
      <w:r>
        <w:rPr>
          <w:rFonts w:hint="default" w:ascii="Times New Roman" w:hAnsi="Times New Roman" w:cs="Times New Roman"/>
          <w:b w:val="0"/>
          <w:bCs w:val="0"/>
          <w:color w:val="C0000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обе формы речи представляют системно различающиеся разновидности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русского литературного языка. Если деловая письменная речь представляет официально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деловой стиль речи, то устная деловая речь – различные формы гибридных стилевых образований. Таким образом, можно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говорить</w:t>
      </w:r>
      <w:r>
        <w:rPr>
          <w:rFonts w:hint="default" w:ascii="Times New Roman" w:hAnsi="Times New Roman" w:cs="Times New Roman"/>
          <w:b w:val="0"/>
          <w:bCs w:val="0"/>
          <w:spacing w:val="1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</w:t>
      </w:r>
      <w:r>
        <w:rPr>
          <w:rFonts w:hint="default" w:ascii="Times New Roman" w:hAnsi="Times New Roman" w:cs="Times New Roman"/>
          <w:b w:val="0"/>
          <w:bCs w:val="0"/>
          <w:spacing w:val="1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особенностях</w:t>
      </w:r>
      <w:r>
        <w:rPr>
          <w:rFonts w:hint="default" w:ascii="Times New Roman" w:hAnsi="Times New Roman" w:cs="Times New Roman"/>
          <w:b/>
          <w:bCs/>
          <w:color w:val="auto"/>
          <w:spacing w:val="16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деловой</w:t>
      </w:r>
      <w:r>
        <w:rPr>
          <w:rFonts w:hint="default" w:ascii="Times New Roman" w:hAnsi="Times New Roman" w:cs="Times New Roman"/>
          <w:b/>
          <w:bCs/>
          <w:color w:val="auto"/>
          <w:spacing w:val="16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речи,</w:t>
      </w:r>
      <w:r>
        <w:rPr>
          <w:rFonts w:hint="default" w:ascii="Times New Roman" w:hAnsi="Times New Roman" w:cs="Times New Roman"/>
          <w:b/>
          <w:bCs/>
          <w:color w:val="auto"/>
          <w:spacing w:val="1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которая</w:t>
      </w:r>
      <w:r>
        <w:rPr>
          <w:rFonts w:hint="default" w:ascii="Times New Roman" w:hAnsi="Times New Roman" w:cs="Times New Roman"/>
          <w:b/>
          <w:bCs/>
          <w:color w:val="auto"/>
          <w:spacing w:val="16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имеет</w:t>
      </w:r>
      <w:r>
        <w:rPr>
          <w:rFonts w:hint="default" w:ascii="Times New Roman" w:hAnsi="Times New Roman" w:cs="Times New Roman"/>
          <w:b/>
          <w:bCs/>
          <w:color w:val="auto"/>
          <w:spacing w:val="1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как</w:t>
      </w:r>
      <w:r>
        <w:rPr>
          <w:rFonts w:hint="default" w:ascii="Times New Roman" w:hAnsi="Times New Roman" w:cs="Times New Roman"/>
          <w:b/>
          <w:bCs/>
          <w:color w:val="auto"/>
          <w:spacing w:val="1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устную, так и письменную</w:t>
      </w:r>
      <w:r>
        <w:rPr>
          <w:rFonts w:hint="default" w:ascii="Times New Roman" w:hAnsi="Times New Roman" w:cs="Times New Roman"/>
          <w:b/>
          <w:bCs/>
          <w:color w:val="auto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формы.</w:t>
      </w:r>
    </w:p>
    <w:p w14:paraId="4840699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1134" w:firstLine="567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Сегодня рамки делового общения расширяются. Реклама, светское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общение становятся неотъемлемой составляющей деловой коммуникации.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Ситуация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делового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общения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может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быть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>строго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>официальной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(протокольные виды делового общения),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>официальной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(непротоколируемое деловое общение контрагентов в рабочей обстановке) и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>неофициальной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(деловое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общение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рабочей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нерабочей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обстановке).</w:t>
      </w:r>
    </w:p>
    <w:p w14:paraId="697674A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1134" w:firstLine="567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Таким образом,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официально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деловая речь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как письменного, так и устного порядка,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отражает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не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индивидуальный,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а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социальный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опыт,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поэтому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все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лексико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cs="Times New Roman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семантические и жанровые особенности данного функционального стиля направлены на предельную обобщенность, стандартизированность,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обезличенность, что не является отрицательным моментом, а, напротив,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ведет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эффективной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коммуникации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 деловой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сфере.</w:t>
      </w:r>
    </w:p>
    <w:p w14:paraId="2C329FA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left="0" w:leftChars="0" w:right="-567" w:firstLine="708" w:firstLineChars="0"/>
        <w:textAlignment w:val="auto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ru-RU"/>
        </w:rPr>
        <w:t>П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 xml:space="preserve">исьменное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деловое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сообщение имеет несомненные</w:t>
      </w:r>
      <w:r>
        <w:rPr>
          <w:rFonts w:hint="default" w:ascii="Times New Roman" w:hAnsi="Times New Roman" w:cs="Times New Roman"/>
          <w:b/>
          <w:bCs/>
          <w:color w:val="auto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  <w:t>преимущества</w:t>
      </w:r>
      <w:r>
        <w:rPr>
          <w:rFonts w:hint="default" w:ascii="Times New Roman" w:hAnsi="Times New Roman" w:cs="Times New Roman"/>
          <w:b/>
          <w:bCs/>
          <w:color w:val="auto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перед устным</w:t>
      </w:r>
      <w:r>
        <w:rPr>
          <w:rFonts w:hint="default" w:ascii="Times New Roman" w:hAnsi="Times New Roman" w:cs="Times New Roman"/>
          <w:b/>
          <w:bCs/>
          <w:color w:val="auto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сообщением.</w:t>
      </w:r>
    </w:p>
    <w:p w14:paraId="6D4D549F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67" w:leftChars="0" w:right="-567" w:firstLine="567" w:firstLineChars="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Оно</w:t>
      </w:r>
      <w:r>
        <w:rPr>
          <w:rFonts w:hint="default" w:ascii="Times New Roman" w:hAnsi="Times New Roman" w:cs="Times New Roman"/>
          <w:b w:val="0"/>
          <w:bCs w:val="0"/>
          <w:spacing w:val="5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55"/>
          <w:sz w:val="32"/>
          <w:szCs w:val="32"/>
          <w:lang w:val="ru-RU"/>
        </w:rPr>
        <w:t>даёт</w:t>
      </w:r>
      <w:r>
        <w:rPr>
          <w:rFonts w:hint="default" w:ascii="Times New Roman" w:hAnsi="Times New Roman" w:cs="Times New Roman"/>
          <w:b w:val="0"/>
          <w:bCs w:val="0"/>
          <w:spacing w:val="12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возможность</w:t>
      </w:r>
      <w:r>
        <w:rPr>
          <w:rFonts w:hint="default" w:ascii="Times New Roman" w:hAnsi="Times New Roman" w:cs="Times New Roman"/>
          <w:b w:val="0"/>
          <w:bCs w:val="0"/>
          <w:spacing w:val="12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длительного</w:t>
      </w:r>
      <w:r>
        <w:rPr>
          <w:rFonts w:hint="default" w:ascii="Times New Roman" w:hAnsi="Times New Roman" w:cs="Times New Roman"/>
          <w:b w:val="0"/>
          <w:bCs w:val="0"/>
          <w:spacing w:val="12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хранения</w:t>
      </w:r>
      <w:r>
        <w:rPr>
          <w:rFonts w:hint="default" w:ascii="Times New Roman" w:hAnsi="Times New Roman" w:cs="Times New Roman"/>
          <w:b w:val="0"/>
          <w:bCs w:val="0"/>
          <w:spacing w:val="126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содержащейся </w:t>
      </w:r>
      <w:r>
        <w:rPr>
          <w:rFonts w:hint="default" w:ascii="Times New Roman" w:hAnsi="Times New Roman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 нем информации. На факт общения можно сослаться позднее и подтвердить это документально. Деловое сообщение предполагает обратную связь между адресантом и адресатом, поэтому коммуникацию легко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можно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проконтролировать.</w:t>
      </w:r>
    </w:p>
    <w:p w14:paraId="6EAC9EAF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67" w:leftChars="0" w:right="-567" w:firstLine="567" w:firstLineChars="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При работе с письменным текстом у составителя есть возможность подумать, привести в порядок свои мысли и в случае необходимости откорректировать сообщение, поэтому оно часто более тщательно</w:t>
      </w:r>
      <w:r>
        <w:rPr>
          <w:rFonts w:hint="default" w:ascii="Times New Roman" w:hAnsi="Times New Roman" w:cs="Times New Roman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сформулировано, чем устное сообщение. Кроме того, полученное сообщение, как правило, не требует мгновенного восприятия и реакции, что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обеспечивает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более рациональное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распределение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рабочего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времени.</w:t>
      </w:r>
    </w:p>
    <w:p w14:paraId="1A5550BC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5" w:line="360" w:lineRule="auto"/>
        <w:ind w:left="-367" w:leftChars="0" w:right="-567" w:firstLine="567" w:firstLineChars="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bookmarkStart w:id="0" w:name="_bookmark82"/>
      <w:bookmarkEnd w:id="0"/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Письменная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коммуникация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вызывает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меньше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эмоциональных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реакций, поскольку больше внимания уделяется сознательному восприятию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информации.</w:t>
      </w:r>
    </w:p>
    <w:p w14:paraId="73DE7AA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 письменных сообщениях наглядно проявляются общая культура,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грамотность, компетентность пишущего, что позволяет адресату составить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представление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 нем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как о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личности.</w:t>
      </w:r>
    </w:p>
    <w:p w14:paraId="1B3C1C1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Однако</w:t>
      </w:r>
      <w:r>
        <w:rPr>
          <w:rFonts w:hint="default" w:ascii="Times New Roman" w:hAnsi="Times New Roman" w:cs="Times New Roman"/>
          <w:b/>
          <w:bCs/>
          <w:color w:val="auto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нужно</w:t>
      </w:r>
      <w:r>
        <w:rPr>
          <w:rFonts w:hint="default" w:ascii="Times New Roman" w:hAnsi="Times New Roman" w:cs="Times New Roman"/>
          <w:b/>
          <w:bCs/>
          <w:color w:val="auto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отметить</w:t>
      </w:r>
      <w:r>
        <w:rPr>
          <w:rFonts w:hint="default" w:ascii="Times New Roman" w:hAnsi="Times New Roman" w:cs="Times New Roman"/>
          <w:b/>
          <w:bCs/>
          <w:color w:val="auto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и</w:t>
      </w:r>
      <w:r>
        <w:rPr>
          <w:rFonts w:hint="default" w:ascii="Times New Roman" w:hAnsi="Times New Roman" w:cs="Times New Roman"/>
          <w:b/>
          <w:bCs/>
          <w:color w:val="auto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  <w:t>недостатки</w:t>
      </w:r>
      <w:r>
        <w:rPr>
          <w:rFonts w:hint="default" w:ascii="Times New Roman" w:hAnsi="Times New Roman" w:cs="Times New Roman"/>
          <w:b/>
          <w:bCs/>
          <w:color w:val="auto"/>
          <w:spacing w:val="-2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  <w:t>письменной</w:t>
      </w:r>
      <w:r>
        <w:rPr>
          <w:rFonts w:hint="default" w:ascii="Times New Roman" w:hAnsi="Times New Roman" w:cs="Times New Roman"/>
          <w:b/>
          <w:bCs/>
          <w:color w:val="auto"/>
          <w:spacing w:val="-3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  <w:t>коммуникации.</w:t>
      </w:r>
    </w:p>
    <w:p w14:paraId="773AB4D2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Восприятие сведений в сообщении напрямую зависит от качества его составления. Плохо написанные тексты, за которыми следуют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многочисленные письменные и устные объяснения, делают конечное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сообщение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дорогим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путаным.</w:t>
      </w:r>
    </w:p>
    <w:p w14:paraId="556E27AB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pacing w:val="-6"/>
          <w:sz w:val="32"/>
          <w:szCs w:val="32"/>
        </w:rPr>
        <w:t>Отсутствует</w:t>
      </w:r>
      <w:r>
        <w:rPr>
          <w:rFonts w:hint="default" w:ascii="Times New Roman" w:hAnsi="Times New Roman" w:cs="Times New Roman"/>
          <w:b w:val="0"/>
          <w:bCs w:val="0"/>
          <w:spacing w:val="-1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6"/>
          <w:sz w:val="32"/>
          <w:szCs w:val="32"/>
        </w:rPr>
        <w:t>поддержка</w:t>
      </w:r>
      <w:r>
        <w:rPr>
          <w:rFonts w:hint="default" w:ascii="Times New Roman" w:hAnsi="Times New Roman" w:cs="Times New Roman"/>
          <w:b w:val="0"/>
          <w:bCs w:val="0"/>
          <w:spacing w:val="-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6"/>
          <w:sz w:val="32"/>
          <w:szCs w:val="32"/>
        </w:rPr>
        <w:t>коммуникации</w:t>
      </w:r>
      <w:r>
        <w:rPr>
          <w:rFonts w:hint="default" w:ascii="Times New Roman" w:hAnsi="Times New Roman" w:cs="Times New Roman"/>
          <w:b w:val="0"/>
          <w:bCs w:val="0"/>
          <w:spacing w:val="-1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6"/>
          <w:sz w:val="32"/>
          <w:szCs w:val="32"/>
        </w:rPr>
        <w:t>невербальными</w:t>
      </w:r>
      <w:r>
        <w:rPr>
          <w:rFonts w:hint="default" w:ascii="Times New Roman" w:hAnsi="Times New Roman" w:cs="Times New Roman"/>
          <w:b w:val="0"/>
          <w:bCs w:val="0"/>
          <w:spacing w:val="-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6"/>
          <w:sz w:val="32"/>
          <w:szCs w:val="32"/>
        </w:rPr>
        <w:t>средствами.</w:t>
      </w:r>
    </w:p>
    <w:p w14:paraId="4D8F179D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Необходимо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учитывать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затраты,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связанные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осуществлением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операций с сообщением (составление, получение, ознакомление, хранение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 др.),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–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временн</w:t>
      </w:r>
      <w:r>
        <w:rPr>
          <w:rFonts w:hint="default" w:ascii="Times New Roman" w:hAnsi="Times New Roman" w:cs="Times New Roman"/>
          <w:b w:val="0"/>
          <w:bCs w:val="0"/>
          <w:i/>
          <w:sz w:val="32"/>
          <w:szCs w:val="32"/>
        </w:rPr>
        <w:t>ы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е,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финансовые,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материальные.</w:t>
      </w:r>
    </w:p>
    <w:p w14:paraId="1422FB5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/>
          <w:iCs/>
          <w:sz w:val="32"/>
          <w:szCs w:val="32"/>
        </w:rPr>
        <w:t xml:space="preserve">В российской культуре делового общения предпочтение </w:t>
      </w:r>
      <w:r>
        <w:rPr>
          <w:rFonts w:hint="default" w:ascii="Times New Roman" w:hAnsi="Times New Roman" w:cs="Times New Roman"/>
          <w:b/>
          <w:bCs/>
          <w:i/>
          <w:iCs/>
          <w:sz w:val="32"/>
          <w:szCs w:val="32"/>
          <w:lang w:val="ru-RU"/>
        </w:rPr>
        <w:t>отдаётся</w:t>
      </w:r>
      <w:r>
        <w:rPr>
          <w:rFonts w:hint="default" w:ascii="Times New Roman" w:hAnsi="Times New Roman" w:cs="Times New Roman"/>
          <w:b/>
          <w:bCs/>
          <w:i/>
          <w:iCs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32"/>
          <w:szCs w:val="32"/>
        </w:rPr>
        <w:t xml:space="preserve">устной форме общения, поскольку мы традиционно </w:t>
      </w:r>
      <w:r>
        <w:rPr>
          <w:rFonts w:hint="default" w:ascii="Times New Roman" w:hAnsi="Times New Roman" w:cs="Times New Roman"/>
          <w:b/>
          <w:bCs/>
          <w:i/>
          <w:iCs/>
          <w:sz w:val="32"/>
          <w:szCs w:val="32"/>
          <w:lang w:val="ru-RU"/>
        </w:rPr>
        <w:t>придаём</w:t>
      </w:r>
      <w:r>
        <w:rPr>
          <w:rFonts w:hint="default" w:ascii="Times New Roman" w:hAnsi="Times New Roman" w:cs="Times New Roman"/>
          <w:b/>
          <w:bCs/>
          <w:i/>
          <w:iCs/>
          <w:sz w:val="32"/>
          <w:szCs w:val="32"/>
        </w:rPr>
        <w:t xml:space="preserve"> большее</w:t>
      </w:r>
      <w:r>
        <w:rPr>
          <w:rFonts w:hint="default" w:ascii="Times New Roman" w:hAnsi="Times New Roman" w:cs="Times New Roman"/>
          <w:b/>
          <w:bCs/>
          <w:i/>
          <w:iCs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32"/>
          <w:szCs w:val="32"/>
        </w:rPr>
        <w:t xml:space="preserve">значение информации, которая </w:t>
      </w:r>
      <w:r>
        <w:rPr>
          <w:rFonts w:hint="default" w:ascii="Times New Roman" w:hAnsi="Times New Roman" w:cs="Times New Roman"/>
          <w:b/>
          <w:bCs/>
          <w:i/>
          <w:iCs/>
          <w:sz w:val="32"/>
          <w:szCs w:val="32"/>
          <w:lang w:val="ru-RU"/>
        </w:rPr>
        <w:t>передаётся</w:t>
      </w:r>
      <w:r>
        <w:rPr>
          <w:rFonts w:hint="default" w:ascii="Times New Roman" w:hAnsi="Times New Roman" w:cs="Times New Roman"/>
          <w:b/>
          <w:bCs/>
          <w:i/>
          <w:iCs/>
          <w:sz w:val="32"/>
          <w:szCs w:val="32"/>
        </w:rPr>
        <w:t xml:space="preserve"> при непосредственном контакте; в западных компаниях важнейшей частью делового общения является</w:t>
      </w:r>
      <w:r>
        <w:rPr>
          <w:rFonts w:hint="default" w:ascii="Times New Roman" w:hAnsi="Times New Roman" w:cs="Times New Roman"/>
          <w:b/>
          <w:bCs/>
          <w:i/>
          <w:iCs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32"/>
          <w:szCs w:val="32"/>
        </w:rPr>
        <w:t>письменная</w:t>
      </w:r>
      <w:r>
        <w:rPr>
          <w:rFonts w:hint="default" w:ascii="Times New Roman" w:hAnsi="Times New Roman" w:cs="Times New Roman"/>
          <w:b/>
          <w:bCs/>
          <w:i/>
          <w:iCs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32"/>
          <w:szCs w:val="32"/>
        </w:rPr>
        <w:t>коммуникация.</w:t>
      </w:r>
    </w:p>
    <w:p w14:paraId="3EA96BC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  <w:t xml:space="preserve">Этика письменной деловой коммуникации. </w:t>
      </w:r>
    </w:p>
    <w:p w14:paraId="08D1CA6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Деловая письменная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коммуникация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–</w:t>
      </w:r>
      <w:r>
        <w:rPr>
          <w:rFonts w:hint="default" w:ascii="Times New Roman" w:hAnsi="Times New Roman" w:cs="Times New Roman"/>
          <w:b w:val="0"/>
          <w:bCs w:val="0"/>
          <w:spacing w:val="7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средство</w:t>
      </w:r>
      <w:r>
        <w:rPr>
          <w:rFonts w:hint="default" w:ascii="Times New Roman" w:hAnsi="Times New Roman" w:cs="Times New Roman"/>
          <w:b w:val="0"/>
          <w:bCs w:val="0"/>
          <w:spacing w:val="7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формирования</w:t>
      </w:r>
      <w:r>
        <w:rPr>
          <w:rFonts w:hint="default" w:ascii="Times New Roman" w:hAnsi="Times New Roman" w:cs="Times New Roman"/>
          <w:b w:val="0"/>
          <w:bCs w:val="0"/>
          <w:spacing w:val="7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профессионального</w:t>
      </w:r>
      <w:r>
        <w:rPr>
          <w:rFonts w:hint="default" w:ascii="Times New Roman" w:hAnsi="Times New Roman" w:cs="Times New Roman"/>
          <w:b w:val="0"/>
          <w:bCs w:val="0"/>
          <w:spacing w:val="7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имиджа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 эффективный инструмент организации и поддержания деловых контактов. Специалисты в этой области Дж.М. Лейхифф и Дж.М. Пенроуз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предлагают 10 правил, которым необходимо следовать для того, чтобы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письменная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коммуникация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была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эффективной.</w:t>
      </w:r>
    </w:p>
    <w:p w14:paraId="0662404E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ru-RU"/>
        </w:rPr>
        <w:t>Т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актичность.</w:t>
      </w:r>
      <w:r>
        <w:rPr>
          <w:rFonts w:hint="default" w:ascii="Times New Roman" w:hAnsi="Times New Roman" w:cs="Times New Roman"/>
          <w:b/>
          <w:bCs/>
          <w:color w:val="auto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При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составлении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текста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необходимо:</w:t>
      </w:r>
    </w:p>
    <w:p w14:paraId="40649E3E">
      <w:pPr>
        <w:pStyle w:val="5"/>
        <w:keepNext w:val="0"/>
        <w:keepLines w:val="0"/>
        <w:pageBreakBefore w:val="0"/>
        <w:widowControl/>
        <w:numPr>
          <w:ilvl w:val="1"/>
          <w:numId w:val="3"/>
        </w:numPr>
        <w:tabs>
          <w:tab w:val="left" w:pos="12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обращаться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личности,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а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не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категории;</w:t>
      </w:r>
    </w:p>
    <w:p w14:paraId="2FDC6D34">
      <w:pPr>
        <w:pStyle w:val="5"/>
        <w:keepNext w:val="0"/>
        <w:keepLines w:val="0"/>
        <w:pageBreakBefore w:val="0"/>
        <w:widowControl/>
        <w:numPr>
          <w:ilvl w:val="1"/>
          <w:numId w:val="3"/>
        </w:numPr>
        <w:tabs>
          <w:tab w:val="left" w:pos="12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избегать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указаний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на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пол.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</w:p>
    <w:p w14:paraId="165B2D3A">
      <w:pPr>
        <w:pStyle w:val="5"/>
        <w:keepNext w:val="0"/>
        <w:keepLines w:val="0"/>
        <w:pageBreakBefore w:val="0"/>
        <w:widowControl/>
        <w:numPr>
          <w:ilvl w:val="1"/>
          <w:numId w:val="3"/>
        </w:numPr>
        <w:tabs>
          <w:tab w:val="left" w:pos="12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концентрировать</w:t>
      </w:r>
      <w:r>
        <w:rPr>
          <w:rFonts w:hint="default" w:ascii="Times New Roman" w:hAnsi="Times New Roman" w:cs="Times New Roman"/>
          <w:b w:val="0"/>
          <w:bCs w:val="0"/>
          <w:spacing w:val="-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внимание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на</w:t>
      </w:r>
      <w:r>
        <w:rPr>
          <w:rFonts w:hint="default" w:ascii="Times New Roman" w:hAnsi="Times New Roman" w:cs="Times New Roman"/>
          <w:b w:val="0"/>
          <w:bCs w:val="0"/>
          <w:spacing w:val="-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восприятии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получателя.</w:t>
      </w:r>
    </w:p>
    <w:p w14:paraId="02E469D0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Персональность.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При написании текста необходимо передавать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позицию «вы», что означает необходимость сосредоточиться на нуждах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интересах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вашего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адресата,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а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не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на своих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собственных.</w:t>
      </w:r>
    </w:p>
    <w:p w14:paraId="1965CCC4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Позитивность.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Эффективная письменная коммуникация должна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иметь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позитивный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тон.</w:t>
      </w:r>
    </w:p>
    <w:p w14:paraId="0A3B0D89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Энергичность,</w:t>
      </w:r>
      <w:r>
        <w:rPr>
          <w:rFonts w:hint="default" w:ascii="Times New Roman" w:hAnsi="Times New Roman" w:cs="Times New Roman"/>
          <w:b/>
          <w:bCs/>
          <w:color w:val="auto"/>
          <w:spacing w:val="-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активность.</w:t>
      </w:r>
    </w:p>
    <w:p w14:paraId="7C519BF7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5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bookmarkStart w:id="1" w:name="_bookmark83"/>
      <w:bookmarkEnd w:id="1"/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Цельность.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 деловой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корреспонденции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каждое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предложение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должно содержать только одну мысль. При составлении предложения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необходимо</w:t>
      </w:r>
      <w:r>
        <w:rPr>
          <w:rFonts w:hint="default" w:ascii="Times New Roman" w:hAnsi="Times New Roman" w:cs="Times New Roman"/>
          <w:b w:val="0"/>
          <w:bCs w:val="0"/>
          <w:spacing w:val="6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убедиться,</w:t>
      </w:r>
      <w:r>
        <w:rPr>
          <w:rFonts w:hint="default" w:ascii="Times New Roman" w:hAnsi="Times New Roman" w:cs="Times New Roman"/>
          <w:b w:val="0"/>
          <w:bCs w:val="0"/>
          <w:spacing w:val="6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что</w:t>
      </w:r>
      <w:r>
        <w:rPr>
          <w:rFonts w:hint="default" w:ascii="Times New Roman" w:hAnsi="Times New Roman" w:cs="Times New Roman"/>
          <w:b w:val="0"/>
          <w:bCs w:val="0"/>
          <w:spacing w:val="6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</w:t>
      </w:r>
      <w:r>
        <w:rPr>
          <w:rFonts w:hint="default" w:ascii="Times New Roman" w:hAnsi="Times New Roman" w:cs="Times New Roman"/>
          <w:b w:val="0"/>
          <w:bCs w:val="0"/>
          <w:spacing w:val="6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нем</w:t>
      </w:r>
      <w:r>
        <w:rPr>
          <w:rFonts w:hint="default" w:ascii="Times New Roman" w:hAnsi="Times New Roman" w:cs="Times New Roman"/>
          <w:b w:val="0"/>
          <w:bCs w:val="0"/>
          <w:spacing w:val="6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нет</w:t>
      </w:r>
      <w:r>
        <w:rPr>
          <w:rFonts w:hint="default" w:ascii="Times New Roman" w:hAnsi="Times New Roman" w:cs="Times New Roman"/>
          <w:b w:val="0"/>
          <w:bCs w:val="0"/>
          <w:spacing w:val="6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нескольких</w:t>
      </w:r>
      <w:r>
        <w:rPr>
          <w:rFonts w:hint="default" w:ascii="Times New Roman" w:hAnsi="Times New Roman" w:cs="Times New Roman"/>
          <w:b w:val="0"/>
          <w:bCs w:val="0"/>
          <w:spacing w:val="6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не</w:t>
      </w:r>
      <w:r>
        <w:rPr>
          <w:rFonts w:hint="default" w:ascii="Times New Roman" w:hAnsi="Times New Roman" w:cs="Times New Roman"/>
          <w:b w:val="0"/>
          <w:bCs w:val="0"/>
          <w:spacing w:val="6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связанных</w:t>
      </w:r>
      <w:r>
        <w:rPr>
          <w:rFonts w:hint="default" w:ascii="Times New Roman" w:hAnsi="Times New Roman" w:cs="Times New Roman"/>
          <w:b w:val="0"/>
          <w:bCs w:val="0"/>
          <w:spacing w:val="6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друг </w:t>
      </w:r>
      <w:r>
        <w:rPr>
          <w:rFonts w:hint="default" w:ascii="Times New Roman" w:hAnsi="Times New Roman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другом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мыслей.</w:t>
      </w:r>
    </w:p>
    <w:p w14:paraId="2267E629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 xml:space="preserve">Связность.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Сведения, изложенные в тексте, должны быть логиче</w:t>
      </w:r>
      <w:r>
        <w:rPr>
          <w:rFonts w:hint="default" w:ascii="Times New Roman" w:hAnsi="Times New Roman" w:cs="Times New Roman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ски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связаны.</w:t>
      </w:r>
    </w:p>
    <w:p w14:paraId="3148DEF8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Ясность.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Эта особенность включает в себя выбор слов, структуры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предложения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абзаца,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а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также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общую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организацию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сообщения.</w:t>
      </w:r>
    </w:p>
    <w:p w14:paraId="7FC61A01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 xml:space="preserve">Краткость.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 сообщении не должно быть многословных выражений,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избитых фраз,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ненужных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повторений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абстрактных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слов.</w:t>
      </w:r>
    </w:p>
    <w:p w14:paraId="483A0997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Удобочитаемость.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Текст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должен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легко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пониматься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читающим.</w:t>
      </w:r>
    </w:p>
    <w:p w14:paraId="1B52E3E9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0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Элементы унификации.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Унифицированное сообщение свободно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от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двух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недостатков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–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грамматических ошибок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проблем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форматом.</w:t>
      </w:r>
    </w:p>
    <w:p w14:paraId="7DBA9E52">
      <w:pPr>
        <w:keepNext w:val="0"/>
        <w:keepLines w:val="0"/>
        <w:pageBreakBefore w:val="0"/>
        <w:widowControl/>
        <w:tabs>
          <w:tab w:val="left" w:pos="106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-400" w:leftChars="-200" w:right="-567"/>
        <w:textAlignment w:val="auto"/>
        <w:rPr>
          <w:b w:val="0"/>
          <w:bCs w:val="0"/>
          <w:sz w:val="32"/>
          <w:szCs w:val="32"/>
        </w:rPr>
      </w:pPr>
    </w:p>
    <w:p w14:paraId="52117DA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  <w:t>Главными признаками официально-деловой письменной речи являются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4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u w:val="single"/>
        </w:rPr>
        <w:t>регламентированность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4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  <w:t>отношений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4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  <w:t>между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4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  <w:t>автором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4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4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  <w:t>адресатом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6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"/>
          <w:sz w:val="32"/>
          <w:szCs w:val="32"/>
        </w:rPr>
        <w:t>стандартизация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"/>
          <w:sz w:val="32"/>
          <w:szCs w:val="32"/>
        </w:rPr>
        <w:t>унификация,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"/>
          <w:sz w:val="32"/>
          <w:szCs w:val="32"/>
        </w:rPr>
        <w:t>т.е.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"/>
          <w:sz w:val="32"/>
          <w:szCs w:val="32"/>
        </w:rPr>
        <w:t>сведение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  <w:t>документационного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  <w:t>потока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3"/>
          <w:sz w:val="32"/>
          <w:szCs w:val="32"/>
        </w:rPr>
        <w:t>к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3"/>
          <w:sz w:val="32"/>
          <w:szCs w:val="32"/>
        </w:rPr>
        <w:t>единым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3"/>
          <w:sz w:val="32"/>
          <w:szCs w:val="32"/>
        </w:rPr>
        <w:t>формам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3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3"/>
          <w:sz w:val="32"/>
          <w:szCs w:val="32"/>
        </w:rPr>
        <w:t>стандартам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3"/>
          <w:sz w:val="32"/>
          <w:szCs w:val="32"/>
        </w:rPr>
        <w:t>(единообразное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3"/>
          <w:sz w:val="32"/>
          <w:szCs w:val="32"/>
        </w:rPr>
        <w:t>размещение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2"/>
          <w:sz w:val="32"/>
          <w:szCs w:val="32"/>
        </w:rPr>
        <w:t>реквизитов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2"/>
          <w:sz w:val="32"/>
          <w:szCs w:val="32"/>
        </w:rPr>
        <w:t>на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5"/>
          <w:sz w:val="32"/>
          <w:szCs w:val="32"/>
        </w:rPr>
        <w:t>бланках,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5"/>
          <w:sz w:val="32"/>
          <w:szCs w:val="32"/>
        </w:rPr>
        <w:t>сокращение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5"/>
          <w:sz w:val="32"/>
          <w:szCs w:val="32"/>
        </w:rPr>
        <w:t>их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5"/>
          <w:sz w:val="32"/>
          <w:szCs w:val="32"/>
        </w:rPr>
        <w:t>форматов,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5"/>
          <w:sz w:val="32"/>
          <w:szCs w:val="32"/>
        </w:rPr>
        <w:t>применение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4"/>
          <w:sz w:val="32"/>
          <w:szCs w:val="32"/>
        </w:rPr>
        <w:t>трафаретных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4"/>
          <w:sz w:val="32"/>
          <w:szCs w:val="32"/>
        </w:rPr>
        <w:t>текстов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4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4"/>
          <w:sz w:val="32"/>
          <w:szCs w:val="32"/>
        </w:rPr>
        <w:t>др.).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  <w:t>Стандарты: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  <w:t>ГОСТ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  <w:t>(межгосударственный);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  <w:t>ОСТ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  <w:t>(отраслевой);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  <w:t>СТП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  <w:t>(стандарт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1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  <w:t>предприятий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8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9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  <w:t>учреждений),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  <w:t>СТО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8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  <w:t>(стандарт</w:t>
      </w:r>
      <w:r>
        <w:rPr>
          <w:rFonts w:hint="default" w:ascii="Times New Roman" w:hAnsi="Times New Roman" w:cs="Times New Roman"/>
          <w:b w:val="0"/>
          <w:bCs w:val="0"/>
          <w:i/>
          <w:iCs/>
          <w:spacing w:val="-9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</w:rPr>
        <w:t>организации).</w:t>
      </w:r>
    </w:p>
    <w:p w14:paraId="6C47BE0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/>
        <w:ind w:left="-400" w:leftChars="-200" w:right="-567" w:firstLine="567"/>
        <w:textAlignment w:val="auto"/>
        <w:rPr>
          <w:b w:val="0"/>
          <w:bCs w:val="0"/>
          <w:sz w:val="32"/>
          <w:szCs w:val="32"/>
        </w:rPr>
      </w:pPr>
    </w:p>
    <w:p w14:paraId="42F37080">
      <w:pPr>
        <w:rPr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73EFB"/>
    <w:multiLevelType w:val="multilevel"/>
    <w:tmpl w:val="2DD73EFB"/>
    <w:lvl w:ilvl="0" w:tentative="0">
      <w:start w:val="1"/>
      <w:numFmt w:val="decimal"/>
      <w:lvlText w:val="%1."/>
      <w:lvlJc w:val="left"/>
      <w:pPr>
        <w:ind w:left="948" w:hanging="273"/>
      </w:pPr>
      <w:rPr>
        <w:rFonts w:hint="default" w:ascii="Times New Roman" w:hAnsi="Times New Roman" w:eastAsia="Times New Roman" w:cs="Times New Roman"/>
        <w:color w:val="auto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07" w:hanging="294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36" w:hanging="2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32" w:hanging="2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28" w:hanging="2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25" w:hanging="2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21" w:hanging="2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17" w:hanging="2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13" w:hanging="294"/>
      </w:pPr>
      <w:rPr>
        <w:rFonts w:hint="default"/>
        <w:lang w:val="ru-RU" w:eastAsia="en-US" w:bidi="ar-SA"/>
      </w:rPr>
    </w:lvl>
  </w:abstractNum>
  <w:abstractNum w:abstractNumId="1">
    <w:nsid w:val="3A093597"/>
    <w:multiLevelType w:val="multilevel"/>
    <w:tmpl w:val="3A093597"/>
    <w:lvl w:ilvl="0" w:tentative="0">
      <w:start w:val="1"/>
      <w:numFmt w:val="decimal"/>
      <w:lvlText w:val="%1."/>
      <w:lvlJc w:val="left"/>
      <w:pPr>
        <w:ind w:left="107" w:hanging="27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0" w:hanging="27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1" w:hanging="27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71" w:hanging="27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62" w:hanging="27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53" w:hanging="27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43" w:hanging="27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34" w:hanging="27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25" w:hanging="273"/>
      </w:pPr>
      <w:rPr>
        <w:rFonts w:hint="default"/>
        <w:lang w:val="ru-RU" w:eastAsia="en-US" w:bidi="ar-SA"/>
      </w:rPr>
    </w:lvl>
  </w:abstractNum>
  <w:abstractNum w:abstractNumId="2">
    <w:nsid w:val="51C12C39"/>
    <w:multiLevelType w:val="multilevel"/>
    <w:tmpl w:val="51C12C39"/>
    <w:lvl w:ilvl="0" w:tentative="0">
      <w:start w:val="1"/>
      <w:numFmt w:val="decimal"/>
      <w:lvlText w:val="%1."/>
      <w:lvlJc w:val="left"/>
      <w:pPr>
        <w:ind w:left="140" w:hanging="27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27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14" w:hanging="27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04" w:hanging="27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95" w:hanging="27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86" w:hanging="27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76" w:hanging="27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67" w:hanging="27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58" w:hanging="2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C05CC"/>
    <w:rsid w:val="0DE43D8F"/>
    <w:rsid w:val="1F13300A"/>
    <w:rsid w:val="226C6FD2"/>
    <w:rsid w:val="31DE235E"/>
    <w:rsid w:val="3E8353E3"/>
    <w:rsid w:val="579D45D0"/>
    <w:rsid w:val="57E56BAD"/>
    <w:rsid w:val="63A13700"/>
    <w:rsid w:val="6644421A"/>
    <w:rsid w:val="73060561"/>
    <w:rsid w:val="7BB0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7" w:firstLine="568"/>
      <w:jc w:val="both"/>
    </w:pPr>
    <w:rPr>
      <w:sz w:val="28"/>
      <w:szCs w:val="28"/>
    </w:rPr>
  </w:style>
  <w:style w:type="paragraph" w:styleId="5">
    <w:name w:val="List Paragraph"/>
    <w:basedOn w:val="1"/>
    <w:qFormat/>
    <w:uiPriority w:val="1"/>
    <w:pPr>
      <w:ind w:left="107" w:firstLine="568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2024-12-13T21:52:00Z</dcterms:created>
  <dc:creator>pc</dc:creator>
  <cp:lastModifiedBy>pc</cp:lastModifiedBy>
  <dcterms:modified xsi:type="dcterms:W3CDTF">2024-12-13T22:14:06Z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AED50FDC078146A38F556685B9B964DC_12</vt:lpwstr>
  </property>
</Properties>
</file>