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D" w:rsidRDefault="00C243FD" w:rsidP="00C243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5BAC">
        <w:rPr>
          <w:rFonts w:ascii="Times New Roman" w:hAnsi="Times New Roman" w:cs="Times New Roman"/>
          <w:b/>
          <w:bCs/>
          <w:sz w:val="24"/>
          <w:szCs w:val="24"/>
        </w:rPr>
        <w:t>. Тема: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sz w:val="24"/>
          <w:szCs w:val="24"/>
        </w:rPr>
        <w:t>Анализ опасности и риска чрезвычайных ситуаций техноге</w:t>
      </w:r>
      <w:r w:rsidRPr="00AF4231">
        <w:rPr>
          <w:rFonts w:ascii="Times New Roman" w:hAnsi="Times New Roman" w:cs="Times New Roman"/>
          <w:sz w:val="24"/>
          <w:szCs w:val="24"/>
        </w:rPr>
        <w:t>н</w:t>
      </w:r>
      <w:r w:rsidRPr="00AF4231">
        <w:rPr>
          <w:rFonts w:ascii="Times New Roman" w:hAnsi="Times New Roman" w:cs="Times New Roman"/>
          <w:sz w:val="24"/>
          <w:szCs w:val="24"/>
        </w:rPr>
        <w:t>ного происхождения</w:t>
      </w:r>
    </w:p>
    <w:p w:rsidR="00C243FD" w:rsidRDefault="00C243FD" w:rsidP="00C243F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ОПК-3.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осуществлять профессиональную деятельность с учетом государственных требований в области обеспечения 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ПК-4.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обеспечивать функционирование системы управления охраной труда в организации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C243FD" w:rsidRDefault="00C243FD" w:rsidP="00C243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43FD" w:rsidRDefault="00C243FD" w:rsidP="00C243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</w:t>
      </w:r>
      <w:r w:rsidRPr="00BD5BAC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 умений</w:t>
      </w:r>
      <w:r w:rsidRPr="00BD5BAC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5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231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231">
        <w:rPr>
          <w:rFonts w:ascii="Times New Roman" w:hAnsi="Times New Roman" w:cs="Times New Roman"/>
          <w:sz w:val="24"/>
          <w:szCs w:val="24"/>
        </w:rPr>
        <w:t xml:space="preserve"> опасности и риска чрезвычайных ситуаций техноге</w:t>
      </w:r>
      <w:r w:rsidRPr="00AF4231">
        <w:rPr>
          <w:rFonts w:ascii="Times New Roman" w:hAnsi="Times New Roman" w:cs="Times New Roman"/>
          <w:sz w:val="24"/>
          <w:szCs w:val="24"/>
        </w:rPr>
        <w:t>н</w:t>
      </w:r>
      <w:r w:rsidRPr="00AF4231">
        <w:rPr>
          <w:rFonts w:ascii="Times New Roman" w:hAnsi="Times New Roman" w:cs="Times New Roman"/>
          <w:sz w:val="24"/>
          <w:szCs w:val="24"/>
        </w:rPr>
        <w:t>ного происхождения</w:t>
      </w:r>
    </w:p>
    <w:p w:rsidR="00C243FD" w:rsidRDefault="00C243FD" w:rsidP="00C243F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C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0CBF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10CBF">
        <w:rPr>
          <w:rFonts w:ascii="Times New Roman" w:hAnsi="Times New Roman" w:cs="Times New Roman"/>
          <w:sz w:val="24"/>
          <w:szCs w:val="24"/>
        </w:rPr>
        <w:t>, систематиз</w:t>
      </w:r>
      <w:r>
        <w:rPr>
          <w:rFonts w:ascii="Times New Roman" w:hAnsi="Times New Roman" w:cs="Times New Roman"/>
          <w:sz w:val="24"/>
          <w:szCs w:val="24"/>
        </w:rPr>
        <w:t>ация, углубление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конкретиз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B10CBF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0C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0CBF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 xml:space="preserve">отка </w:t>
      </w:r>
      <w:r w:rsidRPr="00B10CBF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F4231">
        <w:rPr>
          <w:rFonts w:ascii="Times New Roman" w:hAnsi="Times New Roman" w:cs="Times New Roman"/>
          <w:bCs/>
          <w:sz w:val="24"/>
          <w:szCs w:val="24"/>
        </w:rPr>
        <w:t>нак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43FD" w:rsidRDefault="00C243FD" w:rsidP="00C2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DD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243FD" w:rsidRPr="00C861BC" w:rsidRDefault="00C243FD" w:rsidP="00C243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BC">
        <w:rPr>
          <w:rFonts w:ascii="Times New Roman" w:hAnsi="Times New Roman" w:cs="Times New Roman"/>
          <w:b/>
          <w:sz w:val="24"/>
          <w:szCs w:val="24"/>
        </w:rPr>
        <w:t>Учебные вопросы: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4A">
        <w:rPr>
          <w:rFonts w:ascii="Times New Roman" w:hAnsi="Times New Roman" w:cs="Times New Roman"/>
          <w:sz w:val="24"/>
          <w:szCs w:val="24"/>
        </w:rPr>
        <w:t xml:space="preserve">1. Источники ЧС техногенного характера. 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A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Основное поражающие факторы ЧС техногенного характера.</w:t>
      </w:r>
    </w:p>
    <w:p w:rsidR="00C243FD" w:rsidRPr="009A284A" w:rsidRDefault="00C243FD" w:rsidP="00C243F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hAnsi="Times New Roman" w:cs="Times New Roman"/>
          <w:sz w:val="24"/>
          <w:szCs w:val="24"/>
        </w:rPr>
        <w:t>3. В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системы безопасности объекта защиты.  </w:t>
      </w:r>
    </w:p>
    <w:p w:rsidR="00C243FD" w:rsidRPr="002868F7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68F7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C243FD" w:rsidRPr="00EB60F8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Проверка присутствующих, внешнего вида студентов и т.п.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Сообщение темы занятия, ее актуальности, целей, плана занятия.</w:t>
      </w:r>
    </w:p>
    <w:p w:rsidR="00C243FD" w:rsidRPr="00EB60F8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 2. Контроль исходного уровня знаний. 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обсуждение вопросов, возникших у студентов при подготовке к занятию,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исходный контроль (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2868F7">
        <w:rPr>
          <w:rFonts w:ascii="Times New Roman" w:hAnsi="Times New Roman" w:cs="Times New Roman"/>
          <w:sz w:val="24"/>
          <w:szCs w:val="24"/>
        </w:rPr>
        <w:t>.),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в) коррекция знаний студентов. </w:t>
      </w:r>
    </w:p>
    <w:p w:rsidR="00C243FD" w:rsidRPr="00EB60F8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3. Обучающий этап. 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Рассказ, показ, предъявление алгоритма решения задач, инструкций по выполнен</w:t>
      </w:r>
      <w:r>
        <w:rPr>
          <w:rFonts w:ascii="Times New Roman" w:hAnsi="Times New Roman" w:cs="Times New Roman"/>
          <w:sz w:val="24"/>
          <w:szCs w:val="24"/>
        </w:rPr>
        <w:t>ию заданий, выполнения методик</w:t>
      </w:r>
    </w:p>
    <w:p w:rsidR="00C243FD" w:rsidRPr="00EB60F8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4. Самостоятельная работа студентов на занятии.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На этом этапе педагог должен добиться достижения цели занятия. Самостоятельная работа </w:t>
      </w:r>
      <w:proofErr w:type="gramStart"/>
      <w:r w:rsidRPr="002868F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868F7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закрепления знаний по материалам лекций</w:t>
      </w:r>
      <w:r w:rsidRPr="002868F7">
        <w:rPr>
          <w:rFonts w:ascii="Times New Roman" w:hAnsi="Times New Roman" w:cs="Times New Roman"/>
          <w:sz w:val="24"/>
          <w:szCs w:val="24"/>
        </w:rPr>
        <w:t>, обсуждения проблемных вопросов, работы с компьютером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8F7">
        <w:rPr>
          <w:rFonts w:ascii="Times New Roman" w:hAnsi="Times New Roman" w:cs="Times New Roman"/>
          <w:sz w:val="24"/>
          <w:szCs w:val="24"/>
        </w:rPr>
        <w:t xml:space="preserve"> На самостоятельную работу выделяется не </w:t>
      </w:r>
      <w:r w:rsidRPr="002868F7">
        <w:rPr>
          <w:rFonts w:ascii="Times New Roman" w:hAnsi="Times New Roman" w:cs="Times New Roman"/>
          <w:sz w:val="24"/>
          <w:szCs w:val="24"/>
        </w:rPr>
        <w:lastRenderedPageBreak/>
        <w:t>менее 60% времени занятия. Результатом самостоятельной работы студентов на занятии устные отчеты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5. Контроль конечного уровня усвоения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EC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C243FD" w:rsidRDefault="00C243FD" w:rsidP="00C2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занятия, о</w:t>
      </w:r>
      <w:r w:rsidRPr="00D67ECF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67ECF">
        <w:rPr>
          <w:rFonts w:ascii="Times New Roman" w:hAnsi="Times New Roman" w:cs="Times New Roman"/>
          <w:sz w:val="24"/>
          <w:szCs w:val="24"/>
        </w:rPr>
        <w:t xml:space="preserve"> на вопросы,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ECF">
        <w:rPr>
          <w:rFonts w:ascii="Times New Roman" w:hAnsi="Times New Roman" w:cs="Times New Roman"/>
          <w:sz w:val="24"/>
          <w:szCs w:val="24"/>
        </w:rPr>
        <w:t xml:space="preserve"> работы группы,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D67ECF">
        <w:rPr>
          <w:rFonts w:ascii="Times New Roman" w:hAnsi="Times New Roman" w:cs="Times New Roman"/>
          <w:sz w:val="24"/>
          <w:szCs w:val="24"/>
        </w:rPr>
        <w:t xml:space="preserve"> успешных и недостаточно подготовленных студентов, </w:t>
      </w: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D67ECF">
        <w:rPr>
          <w:rFonts w:ascii="Times New Roman" w:hAnsi="Times New Roman" w:cs="Times New Roman"/>
          <w:sz w:val="24"/>
          <w:szCs w:val="24"/>
        </w:rPr>
        <w:t>тему следующего занятия, зада</w:t>
      </w:r>
      <w:r>
        <w:rPr>
          <w:rFonts w:ascii="Times New Roman" w:hAnsi="Times New Roman" w:cs="Times New Roman"/>
          <w:sz w:val="24"/>
          <w:szCs w:val="24"/>
        </w:rPr>
        <w:t>ние на самостоятельную работу.</w:t>
      </w:r>
    </w:p>
    <w:p w:rsidR="00C243FD" w:rsidRDefault="00C243FD" w:rsidP="00C24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FD" w:rsidRPr="00792D5E" w:rsidRDefault="00C243FD" w:rsidP="00C24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5E">
        <w:rPr>
          <w:rFonts w:ascii="Times New Roman" w:hAnsi="Times New Roman" w:cs="Times New Roman"/>
          <w:b/>
          <w:sz w:val="24"/>
          <w:szCs w:val="24"/>
        </w:rPr>
        <w:t xml:space="preserve">Учебный материал. </w:t>
      </w:r>
    </w:p>
    <w:p w:rsidR="00C243FD" w:rsidRPr="00792D5E" w:rsidRDefault="00C243FD" w:rsidP="00C24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3FD" w:rsidRPr="009A284A" w:rsidRDefault="00C243FD" w:rsidP="00C243F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</w:t>
      </w:r>
      <w:r w:rsidR="005846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ые</w:t>
      </w:r>
      <w:r w:rsidRPr="009A28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поражающие факторы ЧС техногенного характера.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основное поражающее воздействие ЧС техногенного характера.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Взрывы и пожары.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Пожары зданий и сооружений производственного, жилого, социально-бытового и культурного назначения остаются самым распространенным бедствием. Зачастую пожары являются причиной гибели значительного числа людей и больших материальных ущербов. В России наиболее часто пожары происходят на предприятиях химической, нефтехимической и нефтеперерабатывающей промышленности, а также на объектах жилого и социально-бытового назначения. При этом основное количество пожаров (до 85%) приходится на склады товарно-материальных ценностей, предприятий торговли и сферы услуг.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Взрываться могут взрывчатые вещества (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газовоздушные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(ГВС) и пылевоздушные смеси (ПВС). При этом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ГВС взрываются как в закрытых помещениях, так и на открытой местности. ПВС взрываются, как правило, в закрытых помещениях (в цехах, на складах).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Газовоздушные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 возникают при утечке газов или паров легковоспламеняющихся жидкостей (ЛВЖ) в технологических линиях, хранилищах или при их разрушении. Они могут образовываться также в емкостях после их освобождения (слива), в резервуарах, газгольдерах, танкерах для транспортировки нефтепродуктов и т.д. Взрывы горючих смесей с воздухом с тяжелыми последствиями происходят на шахтах, в быту.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взрыва является достижение определенной концентрации пара или газа в воздухе. При этом различают нижний и верхний пределы концентрации веществ: для метана, например, 5–15%, пропана – 2,1-9,1%. Взрываться могут и смеси с воздухом некоторых ОХВ: аммиака, окиси этилена, синильной кислоты, мышьяковистого водорода и др.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Пожары, как и взрывы, возникают при утечке горючих газов и жидкостей из технологических линий, емкостей и хранилищ, а также как следствие взрывов. Иногда происходит наоборот: пожары приводят к взрывам. Возникают пожары и взрывы, как правило, на пожароопасных (ПОО), взрывоопасных (ВОО) и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взрывоопасных объектах (ПВОО). Возгораться и гореть могут различные материалы: древесина, резина, пластмассы, ткани и др.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горючие газы, ЛВЖ, горючие жидкости и некоторые ОХВ. К пожароопасным объектам относят здания и сооружения жилого, административного, социально-бытового и культурного назначения. Чаше всего пожары на этих объектах возникают по вине людей.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поражающими факторами взрыва являются воздушная ударная волна и осколочные поля. Воздушная ударная волна – это сильное сжатие воздуха, распространяющееся во все стороны от центра взрыва с большой, часто сверхзвуковой, скоростью. Передней границей воздушной ударной волны является ее фронт. Ее основным параметром считают избыточное давление на фронте (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ΔΡф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намного превышающее атмосферное. Осколочные поля это разлетающиеся фрагменты разорвавшихся боеприпасов, емкостей. Их основными параметрами являются количество и энергия осколков.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Поражающими факторами пожара являются тепловое излучение (параметр – величина теплового потока) и токсичные продукты горения (параметр – их концентрация).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Аварии с выбросом</w:t>
      </w:r>
      <w:r w:rsidRPr="009A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выливом</w:t>
      </w:r>
      <w:r w:rsidRPr="009A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опасных химических веществ.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результате научно-технического прогресса в XX в. получили значительное развитие химическая и атомная промышленность, ядерная энергетика. С самого начала становления этих отраслей проявилась их опасность для людей, прежде всего за счет выбросов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опасных и радиоактивных веществ. Аварии с выбросом (выливом) ОХВ происходят, как правило, на химически опасных объектах (ХОО). Согласно директиве Международного бюро труда (директиве ЕС),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опасным относят 180 веществ.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химическим веществам, рассматриваемым в первую очередь при идентификации промышленных установок как источников опасных крупных производственных аварий, относят 12 веществ: акрилонитрил, аммиак, хлор, сернистый ангидрид, сероводород, цианистый водород (синильную кислоту), сероуглерод, фтористый водород, хлористый водород (соляную кислоту), серный ангидрид,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метилизоционат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фосген.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российскому перечню, к наиболее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19 веществ: 12 перечисленных, а также окись этилена, хлорпикрин, треххлористый фосфор, гидразин,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этилендиамин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диоксин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дихлорэтан. По количеству веществ, находящихся на ХОО в России, на первом месте стоят аммиак и хлор (на 50% ХОО хранится аммиак, на 35% – хлор).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опасности ХОО делят на четыре класса. К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первому классу опасности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относятся ХОО, после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в зоны возможного химического заражения попадают 75 тыс. чел. и более. Ко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второму классу опасности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принадлежат ХОО, после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в зоне возможного химического заражения могут оказаться от 40 до 75 тыс. чел. После аварии на ХОО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третьего класса опасности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зону возможного химического заражения попадают до 40 тыс. чел. К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четвертому классу опасности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 ХОО, после аварии на которых зона возможного химического заражения ограничивается территорией объекта.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физиологическому действию на организм ОХВ делят на шесть групп: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преимущественно удушающим действием (хлор, фосген);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преимущественно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общеядовитым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(цианистый водород, оксид углерода);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удушающим и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общеядовитым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(акрилонитрил, сернистый ангидрид, фтористый водород);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нейротропного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нарушающие генерацию и передачу нервных импульсов (сероуглерод, фосфорорганические соединения);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удушающим и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нейротропным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(аммиак,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гептил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метаболического действия, нарушающие обмен веществ в организме (окись этилена,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дихлорэтан).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Поражающим фактором аварии с выбросом (выливом) ОХВ как источника ЧС техногенного характера является его токсическое действие на организм человека, а параметром – токсичность (ядовитость). Чем токсичнее вещество, тем больше может быть поражено людей при одних и тех же условиях (одинаковое количество вещества, одни и те же метеорологические условия). Для оценки токсичности ОХВ используют ряд характеристик, основными из которых являются концентрация и токсическая доза (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токсодоза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Концентрация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количество вещества в единице объема (миллиграмм на литр, грамм на метр кубический). Чем токсичнее вещество, тем меньшая концентрация вызывает одну и ту же степень поражения. Максимальная концентрация, не приводящая к поражению, называется предельно допустимой (ПДК). В зависимости от ее величины ОХВ по токсичности делят на четыре класса,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9A28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I менее 0,1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II 0,11-1,00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III 1,1-10,0</w:t>
      </w:r>
    </w:p>
    <w:p w:rsidR="00C243FD" w:rsidRPr="009A284A" w:rsidRDefault="00C243FD" w:rsidP="00C2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IV более 10,0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Токсодоза</w:t>
      </w:r>
      <w:proofErr w:type="spellEnd"/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количество ОХВ, попавшее в организм через органы дыхания или кожу за определенное время и вызвавшее определенный токсический эффект.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Ингаляционная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токсодоза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LCt</w:t>
      </w:r>
      <w:proofErr w:type="spellEnd"/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измеряется в миллиграммах в минуту, деленных на метр, или граммах в минуту, деленных на метр кубический. Если вещество попадает в организм через кожу (кожно-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рсзорбтивным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путем), то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токсодоза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(LD)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измеряется в миллиграммах или граммах на человека, миллиграммах на килограмм массы тела. Чем токсичнее вещество, тем меньшая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токсодоза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одну и ту же степень поражения.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токсичности веще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попадании в организм ингаляционным путем чаще используют следующие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токсодозы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3FD" w:rsidRPr="009A284A" w:rsidRDefault="00C243FD" w:rsidP="00C243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смертельная (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LCt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50) – приводит к смертельному исходу у 50% пораженных;</w:t>
      </w:r>
    </w:p>
    <w:p w:rsidR="00C243FD" w:rsidRPr="009A284A" w:rsidRDefault="00C243FD" w:rsidP="00C243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выводящая (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ICt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50) – приводит к выходу из строя 50% пораженных;</w:t>
      </w:r>
    </w:p>
    <w:p w:rsidR="00C243FD" w:rsidRPr="009A284A" w:rsidRDefault="00C243FD" w:rsidP="00C243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пороговая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(PCt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вызывает начальные симптомы отравления у 50% пораженных.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степени токсичности ОХВ кожно-резорбтивного действия используют среднюю смертельную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(LD.-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), 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среднюю выводящую из строя (/О-)0) и среднюю пороговую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токсидозы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)0).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аварий с выбросом ОХВ характеризуются: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масштабами, 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химического заражения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возможными потерями среди персонала ХОО и населения. 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химическом заражении вследствие аварии выделяют зону химического заражения и очаг химического поражения.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Зона химического заражения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территория, включающая участок разлива ОХВ и территорию, над которой распространились пары вещества в опасных концентрациях. При этом различают зону возможного заражения и зону фактического заражения.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Зона возможного заражения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территория, в пределах которой под воздействием изменения направления ветра может перемещаться облако ОХВ. </w:t>
      </w: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Зона фактического заражения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территория, зараженная ОХВ в опасных для жизни пределах.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Очаг химического поражения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территория, в пределах которой в результате химически опасной аварии произошли поражение и гибель людей, сельскохозяйственных 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животных и растений. В зоне химического заражения может находиться несколько очагов химического поражения.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поражающего действия ОХВ в очаге поражения (и в зоне химического заражения) зависит от физико-химических, токсических свойств вещества и метеорологических условий.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Аварии с выбросом радиоактивных веществ.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Аварии с выбросом РВ происходят на </w:t>
      </w:r>
      <w:proofErr w:type="spell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объектах (РОО), к которым относятся:</w:t>
      </w:r>
    </w:p>
    <w:p w:rsidR="00C243FD" w:rsidRPr="009A284A" w:rsidRDefault="00C243FD" w:rsidP="00C243F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предприятия ядерного топливного цикла – урановой и радиохимической промышленности, места переработки и захоронения радиоактивных отходов;</w:t>
      </w:r>
    </w:p>
    <w:p w:rsidR="00C243FD" w:rsidRPr="009A284A" w:rsidRDefault="00C243FD" w:rsidP="00C243F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атомные электростанции;</w:t>
      </w:r>
    </w:p>
    <w:p w:rsidR="00C243FD" w:rsidRPr="009A284A" w:rsidRDefault="00C243FD" w:rsidP="00C243F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объекты с ядерными энергетическими установками – корабельными, космическими, войсковые атомные электростанции;</w:t>
      </w:r>
    </w:p>
    <w:p w:rsidR="00C243FD" w:rsidRPr="009A284A" w:rsidRDefault="00C243FD" w:rsidP="00C243F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ядерные боеприпасы и склады их хранения.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Авария на РОО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выход из строя или повреждение отдельных узлов и механизмов объекта во время его эксплуатации, приводящие к радиоактивному загрязнению местности, воздуха, объектов экономики и окружающей природной среды. Наиболее опасными являются аварии на АЭС, где используются наиболее мощные энергетические установки (ядерные реакторы). Причины аварий могут быть самые различные. Статистика показывает, что доля аварий из-за ошибок при проектировании и дефектов в элементах конструкции составляет 30,7%, ошибок операторов и ошибок в эксплуатации (ЧФ) – 32,2%.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Поражающим фактором аварий на АЭС является радиоактивное загрязнение (ионизирующее излучение РВ). Параметрами поражающего фактора являются доза излучения (облучения) и ее мощность (уровень радиации). Доза облучения количественно характеризует воздействие поражающего фактора на людей, животных и растения. Ее мощность характеризует степень загрязнения местности и объектов.</w:t>
      </w:r>
    </w:p>
    <w:p w:rsidR="00C243FD" w:rsidRPr="009A284A" w:rsidRDefault="00C243FD" w:rsidP="00C24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при авариях с выбросом РВ в основном связаны с обширным заражением (загрязнением) местности и расположенных на ней объектов этими веществами. На следе распространения радиоактивного облака, образовавшегося при аварии на АЭС, выделяют пять зон радиоактивного заражения:</w:t>
      </w:r>
    </w:p>
    <w:p w:rsidR="00C243FD" w:rsidRPr="009A284A" w:rsidRDefault="00C243FD" w:rsidP="00C243F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зона радиационной опасности (на карты, планы, схемы наносится красным цветом);</w:t>
      </w:r>
    </w:p>
    <w:p w:rsidR="00C243FD" w:rsidRPr="009A284A" w:rsidRDefault="00C243FD" w:rsidP="00C243F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зона умеренного заражения (наносится синим цветом);</w:t>
      </w:r>
    </w:p>
    <w:p w:rsidR="00C243FD" w:rsidRPr="009A284A" w:rsidRDefault="00C243FD" w:rsidP="00C243F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сильного заражения (наносится зеленым цветом);</w:t>
      </w:r>
    </w:p>
    <w:p w:rsidR="00C243FD" w:rsidRPr="009A284A" w:rsidRDefault="00C243FD" w:rsidP="00C243F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зона опасного заражения (наносится коричневым цветом);</w:t>
      </w:r>
      <w:proofErr w:type="gramEnd"/>
    </w:p>
    <w:p w:rsidR="00C243FD" w:rsidRPr="009A284A" w:rsidRDefault="00C243FD" w:rsidP="00C243F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 – зона чрезвычайно опасного заражения (наносится черным цветом).</w:t>
      </w:r>
    </w:p>
    <w:p w:rsidR="006340FF" w:rsidRDefault="006340FF"/>
    <w:sectPr w:rsidR="0063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77E"/>
    <w:multiLevelType w:val="multilevel"/>
    <w:tmpl w:val="A326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70567"/>
    <w:multiLevelType w:val="multilevel"/>
    <w:tmpl w:val="CBB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20C8C"/>
    <w:multiLevelType w:val="multilevel"/>
    <w:tmpl w:val="1CC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47"/>
    <w:rsid w:val="00060447"/>
    <w:rsid w:val="00584625"/>
    <w:rsid w:val="006340FF"/>
    <w:rsid w:val="00C243FD"/>
    <w:rsid w:val="00E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4</cp:revision>
  <dcterms:created xsi:type="dcterms:W3CDTF">2023-12-07T22:19:00Z</dcterms:created>
  <dcterms:modified xsi:type="dcterms:W3CDTF">2023-12-07T22:23:00Z</dcterms:modified>
</cp:coreProperties>
</file>