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Аттестация рабочих мест по условиям труда – это система анализа и оценки рабочих мест для проведения оздоровительных мероприятий, ознакомления работающих с условиями труда, сертификации производственных объектов, подтверждения или отмены права предоставления компенсаций и льгот работникам, занятым на тяжелых работах с вредными и опасными условиями труда.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Вредный фактор – негативное воздействие на человека, отрицательно влияющее на работоспособность или вызывающее профессиональные заболевания, снижение работоспособности и другие неблагоприятные последствия.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 xml:space="preserve">Среда обитания – окружающая человека среда, обусловленная в данный момент совокупностью физических, химических, биологических, информационных и социальных факторов, способных оказывать прямое и косвенное, немедленное или отдаленное воздействие на деятельность человека, его здоровье и потомство. </w:t>
      </w:r>
      <w:proofErr w:type="gramStart"/>
      <w:r w:rsidRPr="001F1F9D">
        <w:rPr>
          <w:rFonts w:ascii="Times New Roman" w:hAnsi="Times New Roman" w:cs="Times New Roman"/>
          <w:sz w:val="24"/>
          <w:szCs w:val="24"/>
        </w:rPr>
        <w:t>Она состоит из неодушевленных (земля, вода, растения, здания, орудия труда и т.п.) и одушевленных (люди, животные и др.) объектов.</w:t>
      </w:r>
      <w:proofErr w:type="gramEnd"/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Техносфера - регион биосферы в прошлом, преобразованный людьми с помощью прямого или косвенного воздействия технических сре</w:t>
      </w:r>
      <w:proofErr w:type="gramStart"/>
      <w:r w:rsidRPr="001F1F9D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1F1F9D">
        <w:rPr>
          <w:rFonts w:ascii="Times New Roman" w:hAnsi="Times New Roman" w:cs="Times New Roman"/>
          <w:sz w:val="24"/>
          <w:szCs w:val="24"/>
        </w:rPr>
        <w:t>елях наилучшего соответствия своим материальным и социально-экономическим потребностям.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Чрезвычайная ситуация (ЧС) – состояние объекта, территории или акватории, как правило, после ЧП, при котором возникает угроза жизни и здоровью для группы людей, наносится материальный ущерб населению и экономике, деградирует природная среда.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Вентиляция - Организованный и регулируемый воздухообмен, обеспечивающий удаление из помещения воздуха и подачу его на место свежего.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Вибрация - Малые механические колебания, возникающие в упругих телах.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Естественное верхнее освещение - Естественное освещение помещения через фонари, световые</w:t>
      </w:r>
      <w:r w:rsidR="00805C0D">
        <w:rPr>
          <w:rFonts w:ascii="Times New Roman" w:hAnsi="Times New Roman" w:cs="Times New Roman"/>
          <w:sz w:val="24"/>
          <w:szCs w:val="24"/>
        </w:rPr>
        <w:t xml:space="preserve"> </w:t>
      </w:r>
      <w:r w:rsidRPr="001F1F9D">
        <w:rPr>
          <w:rFonts w:ascii="Times New Roman" w:hAnsi="Times New Roman" w:cs="Times New Roman"/>
          <w:sz w:val="24"/>
          <w:szCs w:val="24"/>
        </w:rPr>
        <w:t>проемы в стенах в местах перепада высот здания.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Естественное комбинированное (верхнее и боковое) освещение - Сочетание верхнего и бокового естественного освещения.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Изотермия - Температура воздуха у поверхности земли и на высоте одинаковы.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Инверсия - Температура воздуха у поверхности почвы меньше, чем на высоте. Наблюдается застой воздуха.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Катастрофа - Чрезвычайное происшествие в технической системе, сопровождающееся гибелью людей или их пропажей без вести.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Конверсия - Температура воздуха у поверхности почвы больше, чем на высоте. Происходит интенсивное перемешивание воздуха по вертикали.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Работоспособность - Способность производить действия, характеризующиеся количеством и качеством работы за определенное время.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 xml:space="preserve">Рабочая поверхность - Поверхность, на которой </w:t>
      </w:r>
      <w:proofErr w:type="gramStart"/>
      <w:r w:rsidRPr="001F1F9D">
        <w:rPr>
          <w:rFonts w:ascii="Times New Roman" w:hAnsi="Times New Roman" w:cs="Times New Roman"/>
          <w:sz w:val="24"/>
          <w:szCs w:val="24"/>
        </w:rPr>
        <w:t>производится работа и на которой нормируется</w:t>
      </w:r>
      <w:proofErr w:type="gramEnd"/>
      <w:r w:rsidRPr="001F1F9D">
        <w:rPr>
          <w:rFonts w:ascii="Times New Roman" w:hAnsi="Times New Roman" w:cs="Times New Roman"/>
          <w:sz w:val="24"/>
          <w:szCs w:val="24"/>
        </w:rPr>
        <w:t xml:space="preserve"> или измеряется освещенность.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Сенсибилизация - Состояние организма, при котором повторное воздействие вещества вызывает больший эффект, чем предыдущее, т.е. повышает чувствительность организма к веществу.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Средства индивидуальной защиты (</w:t>
      </w:r>
      <w:proofErr w:type="gramStart"/>
      <w:r w:rsidRPr="001F1F9D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1F1F9D">
        <w:rPr>
          <w:rFonts w:ascii="Times New Roman" w:hAnsi="Times New Roman" w:cs="Times New Roman"/>
          <w:sz w:val="24"/>
          <w:szCs w:val="24"/>
        </w:rPr>
        <w:t>)  - Предназначены для защиты от попадания внутрь организма, на кожные покровы и одежду радиоактивных и отравляющих веществ,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Средства коллективной защиты - Защитные сооружения (ЗС), которыми являются инженерные сооружения, предназначенные для укрытия людей, техники и имущества от опасностей, возникающих в результате аварий и катастроф на потенциально опасных объектах или опасных природных явлений в районах размещения этих объектов, а также от воздействия средств массового поражения.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Теплый и холодный периоды года - Теплый период года характеризуется среднесуточной температурой наружного воздуха + 10оС и выше, холодный – ниже + 10°С.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lastRenderedPageBreak/>
        <w:t>Шум - Совокупность апериодических звуков различной интенсивности и частоты.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Электромагнитное излучение - Процесс испускания электромагнитных волн ускоренно движущимися заряженными частицами, а также само переменное электромагнитное поле этих волн.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 xml:space="preserve">Аварийный режим - режим работы сети, когда хотя бы один из фазных проводов замыкается на 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 xml:space="preserve">Глухозаземленная нейтраль источника электроэнергии – нейтраль генератора или трансформатора в сетях трехфазного тока напряжением до 1 кВ, </w:t>
      </w:r>
      <w:proofErr w:type="gramStart"/>
      <w:r w:rsidRPr="001F1F9D">
        <w:rPr>
          <w:rFonts w:ascii="Times New Roman" w:hAnsi="Times New Roman" w:cs="Times New Roman"/>
          <w:sz w:val="24"/>
          <w:szCs w:val="24"/>
        </w:rPr>
        <w:t>присоединенная</w:t>
      </w:r>
      <w:proofErr w:type="gramEnd"/>
      <w:r w:rsidRPr="001F1F9D">
        <w:rPr>
          <w:rFonts w:ascii="Times New Roman" w:hAnsi="Times New Roman" w:cs="Times New Roman"/>
          <w:sz w:val="24"/>
          <w:szCs w:val="24"/>
        </w:rPr>
        <w:t xml:space="preserve"> к заземляющему устройству непосредственно или через малое сопротивление.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F9D">
        <w:rPr>
          <w:rFonts w:ascii="Times New Roman" w:hAnsi="Times New Roman" w:cs="Times New Roman"/>
          <w:sz w:val="24"/>
          <w:szCs w:val="24"/>
        </w:rPr>
        <w:t>Естественный</w:t>
      </w:r>
      <w:proofErr w:type="gramEnd"/>
      <w:r w:rsidRPr="001F1F9D">
        <w:rPr>
          <w:rFonts w:ascii="Times New Roman" w:hAnsi="Times New Roman" w:cs="Times New Roman"/>
          <w:sz w:val="24"/>
          <w:szCs w:val="24"/>
        </w:rPr>
        <w:t xml:space="preserve"> заземлитель – сторонняя проводящая часть, находящаяся в электрическом контакте с землей непосредственно или через промежуточную проводящую среду, используемая для целей заземления.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Заземление – преднамеренное электрическое соединение какой-либо точки сети, электроустановки или оборудования с заземляющим устройством.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Заземление молниезащиты  — преднамеренное соединение с землей молниеприемников и разрядников в целях отвода от них токов молнии в землю.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Заземлитель – проводящая часть или совокупность соединенных между собой проводящих частей, находящихся в электрическом контакте с землей непосредственно или через промежуточную проводящую среду.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Заземляющее устройство – совокупность заземлителя и заземляющих проводников.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Заземляющий проводник – проводник, соединяющий заземляемую часть (точку) с заземлителем.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Защита от прямого прикосновения  – защита для предотвращения прикосновения к токоведущим частям, находящимся под напряжением.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F9D">
        <w:rPr>
          <w:rFonts w:ascii="Times New Roman" w:hAnsi="Times New Roman" w:cs="Times New Roman"/>
          <w:sz w:val="24"/>
          <w:szCs w:val="24"/>
        </w:rPr>
        <w:t>Защита при косвенном прикосновении – защита от поражения электрическим током при прикосновении к открытым проводящим частям, оказавшимися под напряжением при повреждении изоляции.</w:t>
      </w:r>
      <w:proofErr w:type="gramEnd"/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Защитное заземление – заземление, выполняемое в целях электробезопасности.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 xml:space="preserve">Защитное зануление в электроустановках напряжением до 1 кВ – преднамеренное соединение открытых проводящих частей с глухозаземленной нейтралью генератора или трансформатора в сетях трехфазного тока, с </w:t>
      </w:r>
      <w:proofErr w:type="spellStart"/>
      <w:r w:rsidRPr="001F1F9D">
        <w:rPr>
          <w:rFonts w:ascii="Times New Roman" w:hAnsi="Times New Roman" w:cs="Times New Roman"/>
          <w:sz w:val="24"/>
          <w:szCs w:val="24"/>
        </w:rPr>
        <w:t>глухозаземленным</w:t>
      </w:r>
      <w:proofErr w:type="spellEnd"/>
      <w:r w:rsidRPr="001F1F9D">
        <w:rPr>
          <w:rFonts w:ascii="Times New Roman" w:hAnsi="Times New Roman" w:cs="Times New Roman"/>
          <w:sz w:val="24"/>
          <w:szCs w:val="24"/>
        </w:rPr>
        <w:t xml:space="preserve"> выводом источника однофазного тока, с глухозаземленной точкой источника в сетях постоянного тока, выполняемое в целях электробезопасности.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Защитный заземляющий (РЕ) проводник – защитный проводник, предназначенный для защитного заземления.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Защитный (РЕ) проводник – проводник, предназначенный для целей электробезопасности.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Изолированная нейтраль – нейтраль генератора или трансформатора в сетях трехфазного тока напряжением до 1 кВ, не присоединенная к заземляющему устройству или присоединенная к нему через приборы сигнализации, измерения защиты и подобные им устройства, имеющие большое сопротивление.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F9D">
        <w:rPr>
          <w:rFonts w:ascii="Times New Roman" w:hAnsi="Times New Roman" w:cs="Times New Roman"/>
          <w:sz w:val="24"/>
          <w:szCs w:val="24"/>
        </w:rPr>
        <w:t>Искусственный</w:t>
      </w:r>
      <w:proofErr w:type="gramEnd"/>
      <w:r w:rsidRPr="001F1F9D">
        <w:rPr>
          <w:rFonts w:ascii="Times New Roman" w:hAnsi="Times New Roman" w:cs="Times New Roman"/>
          <w:sz w:val="24"/>
          <w:szCs w:val="24"/>
        </w:rPr>
        <w:t xml:space="preserve"> заземлитель – заземлитель, специально выполняемый для целей заземления.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Косвенное прикосновение – электрический контакт людей или животных с открытыми проводящими частями, оказавшимися под напряжением при повреждении изоляции. (Термин повреждение изоляции следует понимать как единственное повреждение изоляции).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Напряжение прикосновения – напряжение между двумя проводящими частями или между проводящей частью и землей при одновременном прикосновении к ним человека или животного.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 xml:space="preserve">Напряжение шага – напряжение между двумя точками на поверхности земли, на расстоянии 1 м одна от другой, которое принимается равным длине шага человека. 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lastRenderedPageBreak/>
        <w:t xml:space="preserve">Нейтраль – общая точка обмоток генераторов, либо трансформаторов, питающих сеть; напряжения на выходных зажимах источника электроэнергии, измеренные относительно нейтрали равны. 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Нормальный режим работы сети – режим, когда фазные провода находятся под номинальным напряжением, а сопротивления их изоляции относительно земли   соответствует нормам.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Нулевой защитный проводник (PE) - нулевой проводник в электроустановках напряжением до 1 кВ, предназначенный для присоединения к открытым проводящим частям с целью обеспечения электробезопасности.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 xml:space="preserve">Нулевой проводник – это проводник в электроустановках до 1 кВ, соединенный с глухозаземленной нейтралью генератора или трансформатора в сетях трехфазного тока, с </w:t>
      </w:r>
      <w:proofErr w:type="spellStart"/>
      <w:r w:rsidRPr="001F1F9D">
        <w:rPr>
          <w:rFonts w:ascii="Times New Roman" w:hAnsi="Times New Roman" w:cs="Times New Roman"/>
          <w:sz w:val="24"/>
          <w:szCs w:val="24"/>
        </w:rPr>
        <w:t>глухозаземленным</w:t>
      </w:r>
      <w:proofErr w:type="spellEnd"/>
      <w:r w:rsidRPr="001F1F9D">
        <w:rPr>
          <w:rFonts w:ascii="Times New Roman" w:hAnsi="Times New Roman" w:cs="Times New Roman"/>
          <w:sz w:val="24"/>
          <w:szCs w:val="24"/>
        </w:rPr>
        <w:t xml:space="preserve"> выводом источника однофазного тока, с </w:t>
      </w:r>
      <w:proofErr w:type="spellStart"/>
      <w:r w:rsidRPr="001F1F9D">
        <w:rPr>
          <w:rFonts w:ascii="Times New Roman" w:hAnsi="Times New Roman" w:cs="Times New Roman"/>
          <w:sz w:val="24"/>
          <w:szCs w:val="24"/>
        </w:rPr>
        <w:t>глухзозаземленной</w:t>
      </w:r>
      <w:proofErr w:type="spellEnd"/>
      <w:r w:rsidRPr="001F1F9D">
        <w:rPr>
          <w:rFonts w:ascii="Times New Roman" w:hAnsi="Times New Roman" w:cs="Times New Roman"/>
          <w:sz w:val="24"/>
          <w:szCs w:val="24"/>
        </w:rPr>
        <w:t xml:space="preserve"> точкой источника в сетях постоянного тока, предназначенный либо для питания потребителей электроэнергии, либо для присоединения к открытым проводящим частям.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Нулевой рабочий (нейтральный) проводник (N – проводник) – нулевой проводник в электроустановках напряжением до 1 кВ, предназначенный для питания электроприемников.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Однофазное  прикосновение (прямое) – прикосновение к проводнику одной фазы  действующей электроустановки.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 xml:space="preserve">Основная изоляция – изоляция токоведущих частей, </w:t>
      </w:r>
      <w:proofErr w:type="gramStart"/>
      <w:r w:rsidRPr="001F1F9D">
        <w:rPr>
          <w:rFonts w:ascii="Times New Roman" w:hAnsi="Times New Roman" w:cs="Times New Roman"/>
          <w:sz w:val="24"/>
          <w:szCs w:val="24"/>
        </w:rPr>
        <w:t>обеспечивающая</w:t>
      </w:r>
      <w:proofErr w:type="gramEnd"/>
      <w:r w:rsidRPr="001F1F9D">
        <w:rPr>
          <w:rFonts w:ascii="Times New Roman" w:hAnsi="Times New Roman" w:cs="Times New Roman"/>
          <w:sz w:val="24"/>
          <w:szCs w:val="24"/>
        </w:rPr>
        <w:t xml:space="preserve"> в том числе защиту от прямого прикосновения.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 xml:space="preserve">Открытые проводящие части – доступные прикосновению проводящие части электроустановки, нормально не находящиеся под напряжением, но которые могут </w:t>
      </w:r>
      <w:proofErr w:type="spellStart"/>
      <w:proofErr w:type="gramStart"/>
      <w:r w:rsidRPr="001F1F9D">
        <w:rPr>
          <w:rFonts w:ascii="Times New Roman" w:hAnsi="Times New Roman" w:cs="Times New Roman"/>
          <w:sz w:val="24"/>
          <w:szCs w:val="24"/>
        </w:rPr>
        <w:t>могут</w:t>
      </w:r>
      <w:proofErr w:type="spellEnd"/>
      <w:proofErr w:type="gramEnd"/>
      <w:r w:rsidRPr="001F1F9D">
        <w:rPr>
          <w:rFonts w:ascii="Times New Roman" w:hAnsi="Times New Roman" w:cs="Times New Roman"/>
          <w:sz w:val="24"/>
          <w:szCs w:val="24"/>
        </w:rPr>
        <w:t xml:space="preserve"> оказаться под напряжением при повреждении основной изоляции.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Проводящие части – части, которые могут проводить электрический ток.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Прямое прикосновение – электрический контакт людей или животных с токоведущими частями, находящимися под напряжением.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Система IT – система, в которой нейтраль источника электроэнергии изолирована от земли или заземлена через приборы или устройства, имеющее большое сопротивление, а открытые проводящие части электроустановки заземлены. В этом случае защитный заземляющий проводник обозначается так же, как и нулевой защитный проводник, PE – проводник.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Система TT – система, в которой нейтраль источника электроэнергии глухо заземлена, а открытые проводящие части электроустановки заземлены при помощи заземляющего устройства, электрически независимого от глухозаземленной нейтрали источника.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Система TN – система, в которой нейтраль источника электроэнергии глухо заземлена, а открытые проводящие части электроустановки присоединены к глухозаземленной нейтрали (</w:t>
      </w:r>
      <w:proofErr w:type="spellStart"/>
      <w:r w:rsidRPr="001F1F9D">
        <w:rPr>
          <w:rFonts w:ascii="Times New Roman" w:hAnsi="Times New Roman" w:cs="Times New Roman"/>
          <w:sz w:val="24"/>
          <w:szCs w:val="24"/>
        </w:rPr>
        <w:t>занулены</w:t>
      </w:r>
      <w:proofErr w:type="spellEnd"/>
      <w:r w:rsidRPr="001F1F9D">
        <w:rPr>
          <w:rFonts w:ascii="Times New Roman" w:hAnsi="Times New Roman" w:cs="Times New Roman"/>
          <w:sz w:val="24"/>
          <w:szCs w:val="24"/>
        </w:rPr>
        <w:t xml:space="preserve">) при помощи нулевых защитных проводников. 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Система TN-C – система TN, в которой нулевой защитный и нулевой рабочий проводники совмещены в одном проводнике на всем ее протяжении; при этом совмещенный нулевой и рабочий провод обозначается PEN.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 xml:space="preserve">Система TN-S  – система TN, в которой нулевой защитный и нулевой рабочий проводники разделены на всем ее протяжении. 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Система TN-C-S – система TN, в которой функции нулевого защитного и нулевого рабочего проводников совмещены в одном проводнике в какой-то ее части, начиная от источника электроэнергии.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Совмещенные нулевой защитный и нулевой рабочий (PEN) проводники – проводники в электроустановках напряжением до 1 кВ, совмещающие функции нулевого защитного и нулевого рабочего проводников.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t>Сторонняя проводящая часть – проводящая часть, не являющаяся частью электроустановки.</w:t>
      </w:r>
    </w:p>
    <w:p w:rsidR="001F1F9D" w:rsidRPr="001F1F9D" w:rsidRDefault="001F1F9D" w:rsidP="001F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F9D">
        <w:rPr>
          <w:rFonts w:ascii="Times New Roman" w:hAnsi="Times New Roman" w:cs="Times New Roman"/>
          <w:sz w:val="24"/>
          <w:szCs w:val="24"/>
        </w:rPr>
        <w:lastRenderedPageBreak/>
        <w:t>Токоведущие части – проводники или проводящие части, предназначенные для работы под напряжением в нормальном режиме, включая нулевой рабочий проводник (но не PEN-проводник).</w:t>
      </w:r>
    </w:p>
    <w:sectPr w:rsidR="001F1F9D" w:rsidRPr="001F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F9D"/>
    <w:rsid w:val="001F1F9D"/>
    <w:rsid w:val="0080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Marshida</dc:creator>
  <cp:keywords/>
  <dc:description/>
  <cp:lastModifiedBy>Marshida</cp:lastModifiedBy>
  <cp:revision>3</cp:revision>
  <dcterms:created xsi:type="dcterms:W3CDTF">2014-02-05T08:28:00Z</dcterms:created>
  <dcterms:modified xsi:type="dcterms:W3CDTF">2014-02-05T08:40:00Z</dcterms:modified>
</cp:coreProperties>
</file>