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A0" w:rsidRDefault="00B32CA0" w:rsidP="00B32CA0">
      <w:pPr>
        <w:spacing w:line="360" w:lineRule="auto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«Очистка сточных вод».</w:t>
      </w:r>
    </w:p>
    <w:p w:rsidR="00B32CA0" w:rsidRDefault="00B32CA0" w:rsidP="00B32CA0">
      <w:pPr>
        <w:autoSpaceDE w:val="0"/>
        <w:autoSpaceDN w:val="0"/>
        <w:adjustRightInd w:val="0"/>
        <w:spacing w:line="360" w:lineRule="auto"/>
        <w:rPr>
          <w:szCs w:val="28"/>
          <w:lang w:val="ru-RU"/>
        </w:rPr>
      </w:pPr>
      <w:r>
        <w:rPr>
          <w:b/>
          <w:bCs/>
          <w:i/>
          <w:szCs w:val="28"/>
          <w:lang w:val="ru-RU"/>
        </w:rPr>
        <w:t>Цель работы:</w:t>
      </w:r>
      <w:r>
        <w:rPr>
          <w:szCs w:val="28"/>
          <w:lang w:val="ru-RU"/>
        </w:rPr>
        <w:t xml:space="preserve">  научиться рассчитывать эффективность очистки сточных вод по различным загрязняющим веществам; по</w:t>
      </w:r>
      <w:r>
        <w:rPr>
          <w:iCs/>
          <w:szCs w:val="28"/>
          <w:lang w:val="ru-RU"/>
        </w:rPr>
        <w:t>знакомиться с принципами очистки сточных вод и основными примерами их конструктивной реализации;</w:t>
      </w:r>
      <w:r>
        <w:rPr>
          <w:szCs w:val="28"/>
          <w:lang w:val="ru-RU"/>
        </w:rPr>
        <w:t xml:space="preserve"> сформировать представления о структуре и составе сточных вод промышленных предприятий.</w:t>
      </w:r>
    </w:p>
    <w:p w:rsidR="00B32CA0" w:rsidRDefault="00B32CA0" w:rsidP="00B32CA0">
      <w:pPr>
        <w:spacing w:line="360" w:lineRule="auto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Методические указания к выполнению работы.</w:t>
      </w:r>
    </w:p>
    <w:p w:rsidR="00B32CA0" w:rsidRDefault="00B32CA0" w:rsidP="00B32CA0">
      <w:pPr>
        <w:spacing w:line="36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 xml:space="preserve">Очистка сточных вод – обработка сточных вод с целью разрушения или удаления из них определенных веществ. Одно из важных мероприятий охраны природы и окружающей среды от загрязнения. Производится разными способами: механическим (отстаивание, фильтрация, флотация), физико-химическими (коагуляцией, нейтрализацией, обработка хлором и т.д.) и биологическими (на полях орошения, в биофильтрах и т.д.). Выбор метода и соответствующего оборудования определяется характеристиками загрязнений, их концентрацией, физическими и химическими свойствами, а также требованиями эффективности очистки сбросов. </w:t>
      </w:r>
    </w:p>
    <w:p w:rsidR="00B32CA0" w:rsidRDefault="00B32CA0" w:rsidP="00B32CA0">
      <w:pPr>
        <w:spacing w:line="360" w:lineRule="auto"/>
        <w:ind w:firstLine="720"/>
        <w:rPr>
          <w:szCs w:val="28"/>
          <w:lang w:val="ru-RU"/>
        </w:rPr>
      </w:pPr>
      <w:r>
        <w:rPr>
          <w:szCs w:val="28"/>
          <w:lang w:val="ru-RU"/>
        </w:rPr>
        <w:t xml:space="preserve">Глубина очистки сточных вод очистными сооружениями  и вынос примесей в водные объекты устанавливаются на основе нормативов предельно допустимых сбросов (ПДС) и временно согласованных сбросов (ВСС). 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ab/>
        <w:t>Показателями качества воды – несущей среды сбросов – являются значения концентраций в ней вредных веществ с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. Необходимая эффективность очистки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 сточных вод (отходящих газов) от </w:t>
      </w:r>
      <w:r>
        <w:rPr>
          <w:szCs w:val="28"/>
        </w:rPr>
        <w:t>i</w:t>
      </w:r>
      <w:r>
        <w:rPr>
          <w:szCs w:val="28"/>
          <w:lang w:val="ru-RU"/>
        </w:rPr>
        <w:t>-го загрязняющего вещества определяется по формуле:</w:t>
      </w:r>
    </w:p>
    <w:p w:rsidR="00B32CA0" w:rsidRDefault="00B32CA0" w:rsidP="00B32CA0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position w:val="-34"/>
          <w:szCs w:val="28"/>
          <w:lang w:val="ru-RU"/>
        </w:rPr>
        <w:object w:dxaOrig="2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9pt" o:ole="">
            <v:imagedata r:id="rId4" o:title=""/>
          </v:shape>
          <o:OLEObject Type="Embed" ProgID="Equation.3" ShapeID="_x0000_i1025" DrawAspect="Content" ObjectID="_1451569296" r:id="rId5"/>
        </w:object>
      </w:r>
      <w:r>
        <w:rPr>
          <w:szCs w:val="28"/>
        </w:rPr>
        <w:t>                                  </w:t>
      </w:r>
      <w:r>
        <w:rPr>
          <w:szCs w:val="28"/>
          <w:lang w:val="ru-RU"/>
        </w:rPr>
        <w:t xml:space="preserve"> (1.1)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где С</w:t>
      </w:r>
      <w:r>
        <w:rPr>
          <w:szCs w:val="28"/>
          <w:vertAlign w:val="subscript"/>
          <w:lang w:val="ru-RU"/>
        </w:rPr>
        <w:t xml:space="preserve">ст </w:t>
      </w:r>
      <w:r>
        <w:rPr>
          <w:szCs w:val="28"/>
          <w:lang w:val="ru-RU"/>
        </w:rPr>
        <w:t>– концентрация вещества в сточной воде поступающей на очистку, мг/л;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С</w:t>
      </w:r>
      <w:r>
        <w:rPr>
          <w:szCs w:val="28"/>
          <w:vertAlign w:val="subscript"/>
          <w:lang w:val="ru-RU"/>
        </w:rPr>
        <w:t>оч</w:t>
      </w:r>
      <w:r>
        <w:rPr>
          <w:szCs w:val="28"/>
          <w:lang w:val="ru-RU"/>
        </w:rPr>
        <w:t xml:space="preserve"> – концентрация загрязняющего вещества на выходе из устройства, разрешенный к сбросу в водный объект,  мг/л.</w:t>
      </w:r>
    </w:p>
    <w:p w:rsidR="00B32CA0" w:rsidRDefault="00B32CA0" w:rsidP="00B32CA0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position w:val="-34"/>
          <w:szCs w:val="28"/>
          <w:lang w:val="ru-RU"/>
        </w:rPr>
        <w:object w:dxaOrig="2600" w:dyaOrig="820">
          <v:shape id="_x0000_i1026" type="#_x0000_t75" style="width:129.75pt;height:41.25pt" o:ole="">
            <v:imagedata r:id="rId6" o:title=""/>
          </v:shape>
          <o:OLEObject Type="Embed" ProgID="Equation.3" ShapeID="_x0000_i1026" DrawAspect="Content" ObjectID="_1451569297" r:id="rId7"/>
        </w:object>
      </w:r>
      <w:r>
        <w:rPr>
          <w:szCs w:val="28"/>
          <w:lang w:val="ru-RU"/>
        </w:rPr>
        <w:t xml:space="preserve">                                 (1.2) 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где </w:t>
      </w:r>
      <w:r>
        <w:rPr>
          <w:szCs w:val="28"/>
        </w:rPr>
        <w:t>r</w:t>
      </w:r>
      <w:r>
        <w:rPr>
          <w:szCs w:val="28"/>
          <w:lang w:val="ru-RU"/>
        </w:rPr>
        <w:t xml:space="preserve"> - разрешенное увеличение содержания загрязняющего вещества в воде водного объекта в расчетном створе;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Q</w:t>
      </w:r>
      <w:r>
        <w:rPr>
          <w:szCs w:val="28"/>
          <w:lang w:val="ru-RU"/>
        </w:rPr>
        <w:t xml:space="preserve"> – расход водотока,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>/с;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q</w:t>
      </w:r>
      <w:r>
        <w:rPr>
          <w:szCs w:val="28"/>
          <w:lang w:val="ru-RU"/>
        </w:rPr>
        <w:t xml:space="preserve"> – расход сточных вод,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>/с;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γ – коэффициент смешения для рассматриваемого участка водоема;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С</w:t>
      </w:r>
      <w:r>
        <w:rPr>
          <w:szCs w:val="28"/>
          <w:vertAlign w:val="subscript"/>
          <w:lang w:val="ru-RU"/>
        </w:rPr>
        <w:t>ф</w:t>
      </w:r>
      <w:r>
        <w:rPr>
          <w:szCs w:val="28"/>
          <w:lang w:val="ru-RU"/>
        </w:rPr>
        <w:t xml:space="preserve"> - концентрация веществ в воде водного объекта до сброса сточных вод, мг/л.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Эффективность очистки имеет, по существу, смысл коэффициента полезного действия (КПД) соответствующего устройства. Вследствие большого разнообразия свойств примесей (например, их фазового состояния, фракционного состава, температуры и др.) в потоке сточных вод решить задачу приемлемой очистки в каком-либо одном устройстве практически невозможно. Отмеченное определяет необходимость применения системы </w:t>
      </w:r>
      <w:r>
        <w:rPr>
          <w:szCs w:val="28"/>
        </w:rPr>
        <w:t>n</w:t>
      </w:r>
      <w:r>
        <w:rPr>
          <w:szCs w:val="28"/>
          <w:lang w:val="ru-RU"/>
        </w:rPr>
        <w:t xml:space="preserve"> последовательно соединенных аппаратов, которая дает общую эффективность по </w:t>
      </w:r>
      <w:r>
        <w:rPr>
          <w:szCs w:val="28"/>
        </w:rPr>
        <w:t>i</w:t>
      </w:r>
      <w:r>
        <w:rPr>
          <w:szCs w:val="28"/>
          <w:lang w:val="ru-RU"/>
        </w:rPr>
        <w:t>-й примеси: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             </w:t>
      </w:r>
      <w:r>
        <w:rPr>
          <w:szCs w:val="28"/>
          <w:lang w:val="ru-RU"/>
        </w:rPr>
        <w:t xml:space="preserve"> 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            </w:t>
      </w:r>
      <w:r>
        <w:rPr>
          <w:szCs w:val="28"/>
          <w:lang w:val="ru-RU"/>
        </w:rPr>
        <w:t xml:space="preserve">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 = 1 – (1 –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</w:t>
      </w:r>
      <w:r>
        <w:rPr>
          <w:szCs w:val="28"/>
          <w:vertAlign w:val="subscript"/>
          <w:lang w:val="ru-RU"/>
        </w:rPr>
        <w:t>1</w:t>
      </w:r>
      <w:r>
        <w:rPr>
          <w:szCs w:val="28"/>
          <w:lang w:val="ru-RU"/>
        </w:rPr>
        <w:t>)</w:t>
      </w:r>
      <w:r>
        <w:rPr>
          <w:rFonts w:ascii="Symbol" w:hAnsi="Symbol"/>
          <w:szCs w:val="28"/>
        </w:rPr>
        <w:t></w:t>
      </w:r>
      <w:r>
        <w:rPr>
          <w:szCs w:val="28"/>
          <w:lang w:val="ru-RU"/>
        </w:rPr>
        <w:t xml:space="preserve">(1 –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</w:t>
      </w:r>
      <w:r>
        <w:rPr>
          <w:szCs w:val="28"/>
          <w:vertAlign w:val="subscript"/>
          <w:lang w:val="ru-RU"/>
        </w:rPr>
        <w:t>2</w:t>
      </w:r>
      <w:r>
        <w:rPr>
          <w:szCs w:val="28"/>
          <w:lang w:val="ru-RU"/>
        </w:rPr>
        <w:t>)</w:t>
      </w:r>
      <w:r>
        <w:rPr>
          <w:rFonts w:ascii="Symbol" w:hAnsi="Symbol"/>
          <w:szCs w:val="28"/>
        </w:rPr>
        <w:t></w:t>
      </w:r>
      <w:r>
        <w:rPr>
          <w:szCs w:val="28"/>
          <w:lang w:val="ru-RU"/>
        </w:rPr>
        <w:t>…</w:t>
      </w:r>
      <w:r>
        <w:rPr>
          <w:rFonts w:ascii="Symbol" w:hAnsi="Symbol"/>
          <w:szCs w:val="28"/>
        </w:rPr>
        <w:t></w:t>
      </w:r>
      <w:r>
        <w:rPr>
          <w:szCs w:val="28"/>
          <w:lang w:val="ru-RU"/>
        </w:rPr>
        <w:t xml:space="preserve">(1 –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in</w:t>
      </w:r>
      <w:r>
        <w:rPr>
          <w:szCs w:val="28"/>
          <w:lang w:val="ru-RU"/>
        </w:rPr>
        <w:t>),</w:t>
      </w:r>
      <w:r>
        <w:rPr>
          <w:szCs w:val="28"/>
        </w:rPr>
        <w:t>                           </w:t>
      </w:r>
      <w:r>
        <w:rPr>
          <w:szCs w:val="28"/>
          <w:lang w:val="ru-RU"/>
        </w:rPr>
        <w:t xml:space="preserve"> (1.3)</w:t>
      </w:r>
    </w:p>
    <w:p w:rsidR="00B32CA0" w:rsidRDefault="00B32CA0" w:rsidP="00B32CA0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где </w:t>
      </w:r>
      <w:r>
        <w:rPr>
          <w:rFonts w:ascii="Symbol" w:hAnsi="Symbol"/>
          <w:szCs w:val="28"/>
        </w:rPr>
        <w:t></w:t>
      </w:r>
      <w:r>
        <w:rPr>
          <w:szCs w:val="28"/>
          <w:vertAlign w:val="subscript"/>
        </w:rPr>
        <w:t>ij</w:t>
      </w:r>
      <w:r>
        <w:rPr>
          <w:szCs w:val="28"/>
          <w:lang w:val="ru-RU"/>
        </w:rPr>
        <w:t xml:space="preserve"> – эффективность очистки от </w:t>
      </w:r>
      <w:r>
        <w:rPr>
          <w:szCs w:val="28"/>
        </w:rPr>
        <w:t>i</w:t>
      </w:r>
      <w:r>
        <w:rPr>
          <w:szCs w:val="28"/>
          <w:lang w:val="ru-RU"/>
        </w:rPr>
        <w:t xml:space="preserve">-й примеси в </w:t>
      </w:r>
      <w:r>
        <w:rPr>
          <w:szCs w:val="28"/>
        </w:rPr>
        <w:t>j</w:t>
      </w:r>
      <w:r>
        <w:rPr>
          <w:szCs w:val="28"/>
          <w:lang w:val="ru-RU"/>
        </w:rPr>
        <w:t>-м устройстве.</w:t>
      </w:r>
    </w:p>
    <w:p w:rsidR="00B32CA0" w:rsidRDefault="00B32CA0" w:rsidP="00B32CA0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Cs w:val="28"/>
          <w:lang w:val="ru-RU"/>
        </w:rPr>
      </w:pPr>
      <w:r>
        <w:rPr>
          <w:szCs w:val="28"/>
          <w:lang w:val="ru-RU"/>
        </w:rPr>
        <w:t xml:space="preserve">Конструктивные решения устройств очистки весьма разнообразны, однако, заложенных в них принципов вывода загрязняющих веществ немного: гравитационное осаждение (отстаивание), фильтрование, флотация, инерционное разделение, биологическая очистка и ряд других. </w:t>
      </w:r>
      <w:r>
        <w:rPr>
          <w:rFonts w:ascii="TimesNewRomanPSMT" w:hAnsi="TimesNewRomanPSMT" w:cs="TimesNewRomanPSMT"/>
          <w:szCs w:val="28"/>
          <w:lang w:val="ru-RU"/>
        </w:rPr>
        <w:t>В данной работе рассмотрим технические устройства, действие которых основано на реализации флотации, инерционного разделения, биологической очистке. В сложных системах очистки сточных вод эти устройства могут выступать в качестве отдельных элементов.</w:t>
      </w:r>
    </w:p>
    <w:p w:rsidR="00B32CA0" w:rsidRDefault="00B32CA0" w:rsidP="00B32CA0">
      <w:pPr>
        <w:pStyle w:val="a3"/>
        <w:spacing w:line="360" w:lineRule="auto"/>
        <w:ind w:firstLine="720"/>
        <w:rPr>
          <w:b/>
          <w:szCs w:val="28"/>
          <w:lang w:val="ru-RU"/>
        </w:rPr>
      </w:pPr>
      <w:r>
        <w:rPr>
          <w:b/>
          <w:szCs w:val="28"/>
          <w:lang w:val="ru-RU"/>
        </w:rPr>
        <w:t>Задание.</w:t>
      </w:r>
    </w:p>
    <w:p w:rsidR="00B32CA0" w:rsidRDefault="00B32CA0" w:rsidP="00B32CA0">
      <w:pPr>
        <w:pStyle w:val="a3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1. Произвести расчет необходимой эффективности очистки сточных вод от загрязняющих веществ (представленных в таблице №2) сбрасываемых предприятием в р. М.Черемшан, учитывая назначение водного объекта, в который предполагается осуществлять сброс очищенных вод, а также используя характеристики водного объекта необходимые для расчетов по варианту из таблицы №1. </w:t>
      </w:r>
    </w:p>
    <w:p w:rsidR="00B32CA0" w:rsidRDefault="00B32CA0" w:rsidP="00B32CA0">
      <w:pPr>
        <w:pStyle w:val="a3"/>
        <w:spacing w:line="360" w:lineRule="auto"/>
        <w:ind w:firstLine="72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На основе произведенных расчетов для каждого вещества предложить очистное сооружение из представленных в таблице №3, либо их комбинацию (используя формулу 1.3), обеспечивающих необходимую степень очистки.  </w:t>
      </w:r>
    </w:p>
    <w:p w:rsidR="00B32CA0" w:rsidRDefault="00B32CA0" w:rsidP="00B32CA0">
      <w:pPr>
        <w:rPr>
          <w:szCs w:val="28"/>
          <w:lang w:val="ru-RU"/>
        </w:rPr>
      </w:pPr>
      <w:r>
        <w:rPr>
          <w:szCs w:val="28"/>
          <w:lang w:val="ru-RU"/>
        </w:rPr>
        <w:t>Таблица №1.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1381"/>
        <w:gridCol w:w="1381"/>
        <w:gridCol w:w="1284"/>
        <w:gridCol w:w="3943"/>
      </w:tblGrid>
      <w:tr w:rsidR="00B32CA0" w:rsidTr="005002A0">
        <w:trPr>
          <w:trHeight w:val="675"/>
        </w:trPr>
        <w:tc>
          <w:tcPr>
            <w:tcW w:w="1318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№</w:t>
            </w:r>
          </w:p>
        </w:tc>
        <w:tc>
          <w:tcPr>
            <w:tcW w:w="13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Q</w:t>
            </w:r>
            <w:r>
              <w:rPr>
                <w:szCs w:val="28"/>
                <w:lang w:val="ru-RU"/>
              </w:rPr>
              <w:t xml:space="preserve"> м</w:t>
            </w:r>
            <w:r>
              <w:rPr>
                <w:szCs w:val="28"/>
                <w:vertAlign w:val="superscript"/>
                <w:lang w:val="ru-RU"/>
              </w:rPr>
              <w:t>3</w:t>
            </w:r>
            <w:r>
              <w:rPr>
                <w:szCs w:val="28"/>
                <w:lang w:val="ru-RU"/>
              </w:rPr>
              <w:t>/с</w:t>
            </w:r>
          </w:p>
        </w:tc>
        <w:tc>
          <w:tcPr>
            <w:tcW w:w="13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q</w:t>
            </w:r>
            <w:r>
              <w:rPr>
                <w:szCs w:val="28"/>
                <w:lang w:val="ru-RU"/>
              </w:rPr>
              <w:t xml:space="preserve"> м</w:t>
            </w:r>
            <w:r>
              <w:rPr>
                <w:szCs w:val="28"/>
                <w:vertAlign w:val="superscript"/>
                <w:lang w:val="ru-RU"/>
              </w:rPr>
              <w:t>3</w:t>
            </w:r>
            <w:r>
              <w:rPr>
                <w:szCs w:val="28"/>
                <w:lang w:val="ru-RU"/>
              </w:rPr>
              <w:t>/с</w:t>
            </w:r>
          </w:p>
        </w:tc>
        <w:tc>
          <w:tcPr>
            <w:tcW w:w="12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γ</w:t>
            </w:r>
          </w:p>
        </w:tc>
        <w:tc>
          <w:tcPr>
            <w:tcW w:w="3943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Назначение водного объекта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0,73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0,66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0,68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0,67</w:t>
            </w:r>
          </w:p>
        </w:tc>
        <w:tc>
          <w:tcPr>
            <w:tcW w:w="3943" w:type="dxa"/>
            <w:tcBorders>
              <w:top w:val="nil"/>
            </w:tcBorders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0,68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33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0,69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0,70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0,71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0,72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0,73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0,66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0,68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0,67</w:t>
            </w:r>
          </w:p>
        </w:tc>
        <w:tc>
          <w:tcPr>
            <w:tcW w:w="3943" w:type="dxa"/>
            <w:tcBorders>
              <w:top w:val="nil"/>
            </w:tcBorders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0,68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33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0,69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0,6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0,70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0,71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  <w:tr w:rsidR="00B32CA0" w:rsidTr="005002A0">
        <w:trPr>
          <w:trHeight w:val="221"/>
        </w:trPr>
        <w:tc>
          <w:tcPr>
            <w:tcW w:w="1318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</w:p>
        </w:tc>
        <w:tc>
          <w:tcPr>
            <w:tcW w:w="1381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0,4</w:t>
            </w:r>
          </w:p>
        </w:tc>
        <w:tc>
          <w:tcPr>
            <w:tcW w:w="1284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0,72</w:t>
            </w:r>
          </w:p>
        </w:tc>
        <w:tc>
          <w:tcPr>
            <w:tcW w:w="3943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Хозяйственно-питьевое</w:t>
            </w:r>
          </w:p>
        </w:tc>
      </w:tr>
    </w:tbl>
    <w:p w:rsidR="00B32CA0" w:rsidRDefault="00B32CA0" w:rsidP="00B32CA0">
      <w:pPr>
        <w:rPr>
          <w:lang w:val="ru-RU"/>
        </w:rPr>
      </w:pPr>
    </w:p>
    <w:p w:rsidR="00B32CA0" w:rsidRDefault="00B32CA0" w:rsidP="00B32CA0">
      <w:pPr>
        <w:rPr>
          <w:szCs w:val="28"/>
          <w:lang w:val="ru-RU"/>
        </w:rPr>
      </w:pPr>
      <w:r>
        <w:rPr>
          <w:szCs w:val="28"/>
          <w:lang w:val="ru-RU"/>
        </w:rPr>
        <w:t xml:space="preserve">Таблица №2. </w:t>
      </w:r>
    </w:p>
    <w:tbl>
      <w:tblPr>
        <w:tblW w:w="1058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1984"/>
        <w:gridCol w:w="2710"/>
        <w:gridCol w:w="1881"/>
        <w:gridCol w:w="1881"/>
      </w:tblGrid>
      <w:tr w:rsidR="00B32CA0" w:rsidTr="005002A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0" w:type="dxa"/>
            <w:vMerge w:val="restart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 ингредиента</w:t>
            </w:r>
          </w:p>
        </w:tc>
        <w:tc>
          <w:tcPr>
            <w:tcW w:w="4694" w:type="dxa"/>
            <w:gridSpan w:val="2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Разрешенное увеличение содержания загрязняющего вещества в воде водного объекта в расчетном створе.</w:t>
            </w:r>
          </w:p>
        </w:tc>
        <w:tc>
          <w:tcPr>
            <w:tcW w:w="1881" w:type="dxa"/>
            <w:vMerge w:val="restart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</w:t>
            </w:r>
            <w:r>
              <w:rPr>
                <w:szCs w:val="28"/>
                <w:vertAlign w:val="subscript"/>
                <w:lang w:val="ru-RU"/>
              </w:rPr>
              <w:t>ст</w:t>
            </w:r>
            <w:r>
              <w:rPr>
                <w:szCs w:val="28"/>
                <w:lang w:val="ru-RU"/>
              </w:rPr>
              <w:t xml:space="preserve">, концентрация веществ, поступающая </w:t>
            </w:r>
            <w:r>
              <w:rPr>
                <w:szCs w:val="28"/>
                <w:lang w:val="ru-RU"/>
              </w:rPr>
              <w:lastRenderedPageBreak/>
              <w:t>на очистку, мг/л</w:t>
            </w:r>
          </w:p>
        </w:tc>
        <w:tc>
          <w:tcPr>
            <w:tcW w:w="1881" w:type="dxa"/>
            <w:vMerge w:val="restart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С</w:t>
            </w:r>
            <w:r>
              <w:rPr>
                <w:szCs w:val="28"/>
                <w:vertAlign w:val="subscript"/>
                <w:lang w:val="ru-RU"/>
              </w:rPr>
              <w:t>ф</w:t>
            </w:r>
            <w:r>
              <w:rPr>
                <w:szCs w:val="28"/>
                <w:lang w:val="ru-RU"/>
              </w:rPr>
              <w:t xml:space="preserve">, концентрация веществ в воде водного </w:t>
            </w:r>
            <w:r>
              <w:rPr>
                <w:szCs w:val="28"/>
                <w:lang w:val="ru-RU"/>
              </w:rPr>
              <w:lastRenderedPageBreak/>
              <w:t>объекта до сброса сточных вод, мг/л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2130" w:type="dxa"/>
            <w:vMerge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Хозяйственно-питьевого и коммунально-бытового назначения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Рыбохозяйственного назначения</w:t>
            </w:r>
          </w:p>
        </w:tc>
        <w:tc>
          <w:tcPr>
            <w:tcW w:w="1881" w:type="dxa"/>
            <w:vMerge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1881" w:type="dxa"/>
            <w:vMerge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Взвешенных веществ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0,25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250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Медь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0,05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0,03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12,5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0,02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Нефтепродукты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0,05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0,03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12,1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0,09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Фенолы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0,0008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0,0009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4,95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0,01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Цинк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0,01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79,5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1,2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Свинец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0,05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0,05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9,8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0,1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Кадмий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0,005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0,002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14,5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0,007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Мышьяк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0,009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0,009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7,9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0,005</w:t>
            </w:r>
          </w:p>
        </w:tc>
      </w:tr>
      <w:tr w:rsidR="00B32CA0" w:rsidTr="005002A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0" w:type="dxa"/>
          </w:tcPr>
          <w:p w:rsidR="00B32CA0" w:rsidRDefault="00B32CA0" w:rsidP="005002A0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Сероуглерод</w:t>
            </w:r>
          </w:p>
        </w:tc>
        <w:tc>
          <w:tcPr>
            <w:tcW w:w="1984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2710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0,8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</w:t>
            </w:r>
          </w:p>
        </w:tc>
        <w:tc>
          <w:tcPr>
            <w:tcW w:w="1881" w:type="dxa"/>
          </w:tcPr>
          <w:p w:rsidR="00B32CA0" w:rsidRDefault="00B32CA0" w:rsidP="005002A0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0,9</w:t>
            </w:r>
          </w:p>
        </w:tc>
      </w:tr>
    </w:tbl>
    <w:p w:rsidR="00B32CA0" w:rsidRDefault="00B32CA0" w:rsidP="00B32CA0">
      <w:pPr>
        <w:rPr>
          <w:lang w:val="ru-RU"/>
        </w:rPr>
      </w:pPr>
    </w:p>
    <w:p w:rsidR="00B32CA0" w:rsidRDefault="00B32CA0" w:rsidP="00B32CA0">
      <w:pPr>
        <w:rPr>
          <w:szCs w:val="28"/>
          <w:lang w:val="ru-RU"/>
        </w:rPr>
      </w:pPr>
      <w:r>
        <w:rPr>
          <w:szCs w:val="28"/>
          <w:lang w:val="ru-RU"/>
        </w:rPr>
        <w:t>Таблица 3.</w:t>
      </w:r>
    </w:p>
    <w:tbl>
      <w:tblPr>
        <w:tblW w:w="9182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125"/>
        <w:gridCol w:w="2400"/>
        <w:gridCol w:w="2416"/>
        <w:gridCol w:w="2241"/>
      </w:tblGrid>
      <w:tr w:rsidR="00B32CA0" w:rsidTr="005002A0">
        <w:trPr>
          <w:trHeight w:val="99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технического 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средства 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очистки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Используемый 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принцип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Удаляемые 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Загрязнители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Эффективность</w:t>
            </w:r>
          </w:p>
        </w:tc>
      </w:tr>
      <w:tr w:rsidR="00B32CA0" w:rsidTr="005002A0">
        <w:trPr>
          <w:cantSplit/>
          <w:trHeight w:val="492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Флотатор</w:t>
            </w:r>
          </w:p>
        </w:tc>
        <w:tc>
          <w:tcPr>
            <w:tcW w:w="25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Флотация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Нефтепродукты, ПАВ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0,99</w:t>
            </w:r>
          </w:p>
        </w:tc>
      </w:tr>
      <w:tr w:rsidR="00B32CA0" w:rsidTr="005002A0">
        <w:trPr>
          <w:cantSplit/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0,95 - 0,99</w:t>
            </w:r>
          </w:p>
        </w:tc>
      </w:tr>
      <w:tr w:rsidR="00B32CA0" w:rsidTr="005002A0">
        <w:trPr>
          <w:cantSplit/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0,25 - 0,65</w:t>
            </w:r>
          </w:p>
        </w:tc>
      </w:tr>
      <w:tr w:rsidR="00B32CA0" w:rsidTr="005002A0">
        <w:trPr>
          <w:cantSplit/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аммонийный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0,25</w:t>
            </w:r>
          </w:p>
        </w:tc>
      </w:tr>
      <w:tr w:rsidR="00B32CA0" w:rsidTr="005002A0">
        <w:trPr>
          <w:cantSplit/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Фосфаты, медь, мышьяк, сероуглерод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0,65</w:t>
            </w:r>
          </w:p>
        </w:tc>
      </w:tr>
      <w:tr w:rsidR="00B32CA0" w:rsidTr="005002A0">
        <w:trPr>
          <w:cantSplit/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Железо, кадмий, цинк, свинец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0,7</w:t>
            </w:r>
          </w:p>
        </w:tc>
      </w:tr>
      <w:tr w:rsidR="00B32CA0" w:rsidTr="005002A0">
        <w:trPr>
          <w:cantSplit/>
          <w:trHeight w:val="403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Гидроциклон</w:t>
            </w:r>
          </w:p>
        </w:tc>
        <w:tc>
          <w:tcPr>
            <w:tcW w:w="250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Инерционное разделение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0,5</w:t>
            </w:r>
          </w:p>
        </w:tc>
      </w:tr>
      <w:tr w:rsidR="00B32CA0" w:rsidTr="005002A0">
        <w:trPr>
          <w:cantSplit/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0,7</w:t>
            </w:r>
          </w:p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B32CA0" w:rsidTr="005002A0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Мышьяк, сероуглерод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B32CA0" w:rsidTr="005002A0">
        <w:trPr>
          <w:cantSplit/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Медь, цинк, свинец, кадмий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B32CA0" w:rsidTr="005002A0">
        <w:trPr>
          <w:cantSplit/>
          <w:trHeight w:val="434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>
              <w:rPr>
                <w:sz w:val="28"/>
                <w:szCs w:val="28"/>
              </w:rPr>
              <w:lastRenderedPageBreak/>
              <w:t>биологической очистки</w:t>
            </w:r>
          </w:p>
        </w:tc>
        <w:tc>
          <w:tcPr>
            <w:tcW w:w="250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Биологическая </w:t>
            </w:r>
            <w:r>
              <w:rPr>
                <w:sz w:val="28"/>
                <w:szCs w:val="28"/>
              </w:rPr>
              <w:lastRenderedPageBreak/>
              <w:t>очистка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Нефтепродукты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0,999</w:t>
            </w:r>
          </w:p>
        </w:tc>
      </w:tr>
      <w:tr w:rsidR="00B32CA0" w:rsidTr="005002A0">
        <w:trPr>
          <w:cantSplit/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Взвешенные вещества, цинк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0,6</w:t>
            </w:r>
          </w:p>
        </w:tc>
      </w:tr>
      <w:tr w:rsidR="00B32CA0" w:rsidTr="005002A0">
        <w:trPr>
          <w:cantSplit/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Кадмий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0,5</w:t>
            </w:r>
          </w:p>
        </w:tc>
      </w:tr>
      <w:tr w:rsidR="00B32CA0" w:rsidTr="005002A0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Медь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</w:tr>
      <w:tr w:rsidR="00B32CA0" w:rsidTr="005002A0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Мышьяк, свинец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B32CA0" w:rsidTr="005002A0">
        <w:trPr>
          <w:cantSplit/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Фенолы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0,8</w:t>
            </w:r>
          </w:p>
        </w:tc>
      </w:tr>
      <w:tr w:rsidR="00B32CA0" w:rsidTr="005002A0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A0" w:rsidRDefault="00B32CA0" w:rsidP="005002A0">
            <w:pPr>
              <w:rPr>
                <w:szCs w:val="28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аммонийный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A0" w:rsidRDefault="00B32CA0" w:rsidP="005002A0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0,35</w:t>
            </w:r>
          </w:p>
        </w:tc>
      </w:tr>
    </w:tbl>
    <w:p w:rsidR="00B32CA0" w:rsidRDefault="00B32CA0" w:rsidP="00B32CA0">
      <w:pPr>
        <w:pStyle w:val="2"/>
        <w:spacing w:after="0" w:line="360" w:lineRule="auto"/>
        <w:ind w:left="0"/>
        <w:jc w:val="center"/>
        <w:rPr>
          <w:b/>
        </w:rPr>
      </w:pPr>
    </w:p>
    <w:p w:rsidR="00B32CA0" w:rsidRDefault="00B32CA0" w:rsidP="00B32CA0">
      <w:pPr>
        <w:pStyle w:val="2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отчета.</w:t>
      </w:r>
    </w:p>
    <w:p w:rsidR="00B32CA0" w:rsidRDefault="00B32CA0" w:rsidP="00B32CA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 необходимо:</w:t>
      </w:r>
    </w:p>
    <w:p w:rsidR="00B32CA0" w:rsidRDefault="00B32CA0" w:rsidP="00B32CA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необходимые расчеты по варианту.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 Дать определение следующим понятиям: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-остаточное загрязнение воды;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-вода питьевая;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-показатели качества воды;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-механическая очистка сточных вод;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-биологическая очистка сточных вод;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-обеззараживание сточных вод;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-самоочищение водных объектов;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lang w:val="ru-RU"/>
        </w:rPr>
        <w:t xml:space="preserve"> </w:t>
      </w:r>
      <w:r>
        <w:rPr>
          <w:szCs w:val="28"/>
          <w:lang w:val="ru-RU"/>
        </w:rPr>
        <w:t>ксенобиотики;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-эвтрофикация (антропогенная эвтрофикация).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2.Указать предприятия-загрязнители водных ресурсов.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szCs w:val="28"/>
          <w:lang w:val="ru-RU"/>
        </w:rPr>
        <w:t>3.На основании полученных результатов сделать вывод, какие технические средства необходимо использовать для очистки сточных вод в вашем конкретном случае.</w:t>
      </w:r>
    </w:p>
    <w:p w:rsidR="00B32CA0" w:rsidRDefault="00B32CA0" w:rsidP="00B32CA0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</w:p>
    <w:p w:rsidR="00B32CA0" w:rsidRDefault="00B32CA0" w:rsidP="00B32CA0">
      <w:pPr>
        <w:pStyle w:val="a5"/>
        <w:spacing w:after="0" w:line="360" w:lineRule="auto"/>
        <w:ind w:left="0"/>
        <w:rPr>
          <w:b/>
          <w:sz w:val="28"/>
          <w:szCs w:val="28"/>
        </w:rPr>
      </w:pPr>
    </w:p>
    <w:p w:rsidR="009410DE" w:rsidRPr="00B32CA0" w:rsidRDefault="009410DE">
      <w:pPr>
        <w:rPr>
          <w:lang w:val="ru-RU"/>
        </w:rPr>
      </w:pPr>
    </w:p>
    <w:sectPr w:rsidR="009410DE" w:rsidRPr="00B32CA0">
      <w:footerReference w:type="even" r:id="rId8"/>
      <w:footerReference w:type="default" r:id="rId9"/>
      <w:pgSz w:w="11906" w:h="16838"/>
      <w:pgMar w:top="1418" w:right="567" w:bottom="1134" w:left="1701" w:header="851" w:footer="85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5" w:rsidRDefault="00B32CA0" w:rsidP="008067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60A5" w:rsidRDefault="00B32C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A5" w:rsidRPr="008067F3" w:rsidRDefault="00B32CA0" w:rsidP="008067F3">
    <w:pPr>
      <w:pStyle w:val="a7"/>
      <w:framePr w:wrap="around" w:vAnchor="text" w:hAnchor="margin" w:xAlign="center" w:y="1"/>
      <w:rPr>
        <w:rStyle w:val="a9"/>
        <w:sz w:val="24"/>
      </w:rPr>
    </w:pPr>
    <w:r w:rsidRPr="008067F3">
      <w:rPr>
        <w:rStyle w:val="a9"/>
        <w:sz w:val="24"/>
      </w:rPr>
      <w:fldChar w:fldCharType="begin"/>
    </w:r>
    <w:r w:rsidRPr="008067F3">
      <w:rPr>
        <w:rStyle w:val="a9"/>
        <w:sz w:val="24"/>
      </w:rPr>
      <w:instrText xml:space="preserve">PAGE  </w:instrText>
    </w:r>
    <w:r w:rsidRPr="008067F3">
      <w:rPr>
        <w:rStyle w:val="a9"/>
        <w:sz w:val="24"/>
      </w:rPr>
      <w:fldChar w:fldCharType="separate"/>
    </w:r>
    <w:r>
      <w:rPr>
        <w:rStyle w:val="a9"/>
        <w:noProof/>
        <w:sz w:val="24"/>
      </w:rPr>
      <w:t>5</w:t>
    </w:r>
    <w:r w:rsidRPr="008067F3">
      <w:rPr>
        <w:rStyle w:val="a9"/>
        <w:sz w:val="24"/>
      </w:rPr>
      <w:fldChar w:fldCharType="end"/>
    </w:r>
  </w:p>
  <w:p w:rsidR="009160A5" w:rsidRDefault="00B32CA0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CA0"/>
    <w:rsid w:val="009410DE"/>
    <w:rsid w:val="00B3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CA0"/>
    <w:pPr>
      <w:jc w:val="center"/>
    </w:pPr>
  </w:style>
  <w:style w:type="character" w:customStyle="1" w:styleId="a4">
    <w:name w:val="Основной текст Знак"/>
    <w:basedOn w:val="a0"/>
    <w:link w:val="a3"/>
    <w:rsid w:val="00B32CA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">
    <w:name w:val="Body Text Indent 2"/>
    <w:basedOn w:val="a"/>
    <w:link w:val="20"/>
    <w:rsid w:val="00B32CA0"/>
    <w:pPr>
      <w:spacing w:after="120" w:line="480" w:lineRule="auto"/>
      <w:ind w:left="283"/>
      <w:jc w:val="left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B3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32CA0"/>
    <w:pPr>
      <w:spacing w:after="120"/>
      <w:ind w:left="283"/>
      <w:jc w:val="left"/>
    </w:pPr>
    <w:rPr>
      <w:sz w:val="24"/>
      <w:lang w:val="ru-RU"/>
    </w:rPr>
  </w:style>
  <w:style w:type="character" w:customStyle="1" w:styleId="a6">
    <w:name w:val="Основной текст с отступом Знак"/>
    <w:basedOn w:val="a0"/>
    <w:link w:val="a5"/>
    <w:rsid w:val="00B3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32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2CA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9">
    <w:name w:val="page number"/>
    <w:basedOn w:val="a0"/>
    <w:rsid w:val="00B32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2014-01-18T12:54:00Z</dcterms:created>
  <dcterms:modified xsi:type="dcterms:W3CDTF">2014-01-18T12:54:00Z</dcterms:modified>
</cp:coreProperties>
</file>