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9"/>
          <w:szCs w:val="19"/>
        </w:rPr>
        <w:t>РАСЧЕТ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КОЛИЧЕСТВА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ВЫБРОСОВ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ЗАГРЯЗНЯЮЩИХ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19"/>
          <w:szCs w:val="19"/>
        </w:rPr>
      </w:pPr>
      <w:r>
        <w:rPr>
          <w:rFonts w:ascii="Arial" w:hAnsi="Arial"/>
          <w:b/>
          <w:bCs/>
          <w:color w:val="000000"/>
          <w:sz w:val="19"/>
          <w:szCs w:val="19"/>
        </w:rPr>
        <w:t>ВЕЩЕСТВ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ПРИ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СЖИГАНИИ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ТОПЛИВА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20"/>
          <w:szCs w:val="20"/>
        </w:rPr>
        <w:t>выбор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учетом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платежей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РФ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нормативными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актами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предусматривается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определение количества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загрязняющих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веществ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либо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результатам проводимых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существующим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регламентом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непосред</w:t>
      </w:r>
      <w:r>
        <w:rPr>
          <w:rFonts w:ascii="Arial" w:hAnsi="Arial"/>
          <w:color w:val="000000"/>
          <w:sz w:val="20"/>
          <w:szCs w:val="20"/>
        </w:rPr>
        <w:softHyphen/>
        <w:t>ственных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замеров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либо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расче</w:t>
      </w:r>
      <w:r>
        <w:rPr>
          <w:rFonts w:ascii="Arial" w:hAnsi="Arial"/>
          <w:color w:val="000000"/>
          <w:sz w:val="20"/>
          <w:szCs w:val="20"/>
        </w:rPr>
        <w:t>т</w:t>
      </w:r>
      <w:r>
        <w:rPr>
          <w:rFonts w:ascii="Arial" w:hAnsi="Arial"/>
          <w:color w:val="000000"/>
          <w:sz w:val="20"/>
          <w:szCs w:val="20"/>
        </w:rPr>
        <w:t>ным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путем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утвержденным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методи</w:t>
      </w:r>
      <w:r>
        <w:rPr>
          <w:rFonts w:ascii="Arial" w:hAnsi="Arial"/>
          <w:color w:val="000000"/>
          <w:sz w:val="20"/>
          <w:szCs w:val="20"/>
        </w:rPr>
        <w:softHyphen/>
        <w:t>кам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расчета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каждого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вида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производства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применяемого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техно</w:t>
      </w:r>
      <w:r>
        <w:rPr>
          <w:rFonts w:ascii="Arial" w:hAnsi="Arial"/>
          <w:color w:val="000000"/>
          <w:sz w:val="20"/>
          <w:szCs w:val="20"/>
        </w:rPr>
        <w:softHyphen/>
        <w:t>логического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данной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задаче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рекомендуемые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методы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расчета выбросов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загрязняющих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веще</w:t>
      </w:r>
      <w:proofErr w:type="gramStart"/>
      <w:r>
        <w:rPr>
          <w:rFonts w:ascii="Arial" w:hAnsi="Arial"/>
          <w:color w:val="000000"/>
          <w:sz w:val="20"/>
          <w:szCs w:val="20"/>
        </w:rPr>
        <w:t>ств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</w:t>
      </w:r>
      <w:proofErr w:type="gramEnd"/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сж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/>
          <w:color w:val="000000"/>
          <w:sz w:val="20"/>
          <w:szCs w:val="20"/>
        </w:rPr>
        <w:t>гании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котлах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ма</w:t>
      </w:r>
      <w:r>
        <w:rPr>
          <w:rFonts w:ascii="Arial" w:hAnsi="Arial"/>
          <w:color w:val="000000"/>
          <w:sz w:val="20"/>
          <w:szCs w:val="20"/>
        </w:rPr>
        <w:softHyphen/>
        <w:t>лой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производительности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формулы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даны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случая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отсутствия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ус</w:t>
      </w:r>
      <w:r>
        <w:rPr>
          <w:rFonts w:ascii="Arial" w:hAnsi="Arial"/>
          <w:color w:val="000000"/>
          <w:sz w:val="20"/>
          <w:szCs w:val="20"/>
        </w:rPr>
        <w:softHyphen/>
        <w:t>тановок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улавлив</w:t>
      </w:r>
      <w:r>
        <w:rPr>
          <w:rFonts w:ascii="Arial" w:hAnsi="Arial"/>
          <w:color w:val="000000"/>
          <w:sz w:val="20"/>
          <w:szCs w:val="20"/>
        </w:rPr>
        <w:t>а</w:t>
      </w:r>
      <w:r>
        <w:rPr>
          <w:rFonts w:ascii="Arial" w:hAnsi="Arial"/>
          <w:color w:val="000000"/>
          <w:sz w:val="20"/>
          <w:szCs w:val="20"/>
        </w:rPr>
        <w:t>нию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или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обезвреживанию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отходящих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газов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/>
          <w:color w:val="000000"/>
          <w:sz w:val="20"/>
          <w:szCs w:val="20"/>
        </w:rPr>
        <w:t>Рассматривается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только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твердого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угля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В этом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случае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рассчитываются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твердых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частиц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летучая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зола 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несгоревшее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топливо</w:t>
      </w:r>
      <w:r>
        <w:rPr>
          <w:rFonts w:ascii="Arial" w:hAnsi="Arial" w:cs="Arial"/>
          <w:color w:val="000000"/>
          <w:sz w:val="20"/>
          <w:szCs w:val="20"/>
        </w:rPr>
        <w:t xml:space="preserve">), </w:t>
      </w:r>
      <w:r>
        <w:rPr>
          <w:rFonts w:ascii="Arial" w:hAnsi="Arial"/>
          <w:color w:val="000000"/>
          <w:sz w:val="20"/>
          <w:szCs w:val="20"/>
        </w:rPr>
        <w:t>оксиды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серы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пер</w:t>
      </w:r>
      <w:r>
        <w:rPr>
          <w:rFonts w:ascii="Arial" w:hAnsi="Arial"/>
          <w:color w:val="000000"/>
          <w:sz w:val="20"/>
          <w:szCs w:val="20"/>
        </w:rPr>
        <w:t>е</w:t>
      </w:r>
      <w:r>
        <w:rPr>
          <w:rFonts w:ascii="Arial" w:hAnsi="Arial"/>
          <w:color w:val="000000"/>
          <w:sz w:val="20"/>
          <w:szCs w:val="20"/>
        </w:rPr>
        <w:t>счете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), </w:t>
      </w:r>
      <w:r>
        <w:rPr>
          <w:rFonts w:ascii="Arial" w:hAnsi="Arial"/>
          <w:color w:val="000000"/>
          <w:sz w:val="20"/>
          <w:szCs w:val="20"/>
        </w:rPr>
        <w:t>оксид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</w:t>
      </w:r>
      <w:r>
        <w:rPr>
          <w:rFonts w:ascii="Arial" w:hAnsi="Arial"/>
          <w:color w:val="000000"/>
          <w:sz w:val="20"/>
          <w:szCs w:val="20"/>
        </w:rPr>
        <w:softHyphen/>
        <w:t>лерода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оксиды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азота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пересчете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N</w:t>
      </w:r>
      <w:r>
        <w:rPr>
          <w:rFonts w:ascii="Arial" w:hAnsi="Arial" w:cs="Arial"/>
          <w:color w:val="000000"/>
          <w:sz w:val="20"/>
          <w:szCs w:val="20"/>
          <w:lang w:val="en-US"/>
        </w:rPr>
        <w:t>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задаче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рассчиты</w:t>
      </w:r>
      <w:r>
        <w:rPr>
          <w:rFonts w:ascii="Arial" w:hAnsi="Arial"/>
          <w:color w:val="000000"/>
          <w:sz w:val="20"/>
          <w:szCs w:val="20"/>
        </w:rPr>
        <w:softHyphen/>
        <w:t>ваются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годовые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выбросы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Выброс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твердых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частиц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П</w:t>
      </w:r>
      <w:r>
        <w:rPr>
          <w:rFonts w:ascii="Arial" w:hAnsi="Arial"/>
          <w:color w:val="000000"/>
          <w:sz w:val="20"/>
          <w:szCs w:val="20"/>
          <w:vertAlign w:val="subscript"/>
        </w:rPr>
        <w:t>тв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рассчитывается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формуле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t xml:space="preserve">                                                     </w:t>
      </w:r>
      <w:r>
        <w:rPr>
          <w:position w:val="-18"/>
          <w:sz w:val="20"/>
          <w:szCs w:val="20"/>
        </w:rPr>
        <w:object w:dxaOrig="22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3.25pt" o:ole="">
            <v:imagedata r:id="rId5" o:title=""/>
          </v:shape>
          <o:OLEObject Type="Embed" ProgID="Equation.3" ShapeID="_x0000_i1025" DrawAspect="Content" ObjectID="_1453186266" r:id="rId6"/>
        </w:object>
      </w:r>
      <w:r>
        <w:t xml:space="preserve"> ,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>/</w:t>
      </w:r>
      <w:r>
        <w:rPr>
          <w:rFonts w:ascii="Arial" w:hAnsi="Arial"/>
          <w:color w:val="000000"/>
          <w:sz w:val="19"/>
          <w:szCs w:val="19"/>
        </w:rPr>
        <w:t>год                                                              (2,1)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где</w:t>
      </w:r>
    </w:p>
    <w:p w:rsidR="00887212" w:rsidRDefault="00887212" w:rsidP="0088721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расход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>год</w:t>
      </w:r>
      <w:r>
        <w:rPr>
          <w:rFonts w:ascii="Arial" w:hAnsi="Arial" w:cs="Arial"/>
          <w:color w:val="000000"/>
          <w:sz w:val="20"/>
          <w:szCs w:val="20"/>
        </w:rPr>
        <w:t xml:space="preserve">;  </w:t>
      </w:r>
    </w:p>
    <w:p w:rsidR="00887212" w:rsidRDefault="00887212" w:rsidP="0088721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А</w:t>
      </w:r>
      <w:r>
        <w:rPr>
          <w:rFonts w:ascii="Arial" w:hAnsi="Arial"/>
          <w:color w:val="000000"/>
          <w:sz w:val="20"/>
          <w:szCs w:val="20"/>
          <w:vertAlign w:val="superscript"/>
        </w:rPr>
        <w:t>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зольность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 %;</w:t>
      </w:r>
      <w:proofErr w:type="gramEnd"/>
    </w:p>
    <w:p w:rsidR="00887212" w:rsidRDefault="00887212" w:rsidP="0088721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коэффициент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характеризующий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условия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сгорания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зави</w:t>
      </w:r>
      <w:r>
        <w:rPr>
          <w:rFonts w:ascii="Arial" w:hAnsi="Arial"/>
          <w:color w:val="000000"/>
          <w:sz w:val="20"/>
          <w:szCs w:val="20"/>
        </w:rPr>
        <w:softHyphen/>
        <w:t>сит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типа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топки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 xml:space="preserve"> Количество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оксидов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серы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>
        <w:rPr>
          <w:rFonts w:ascii="Arial" w:hAnsi="Arial"/>
          <w:color w:val="000000"/>
          <w:sz w:val="20"/>
          <w:szCs w:val="20"/>
        </w:rPr>
        <w:t>П</w:t>
      </w:r>
      <w:proofErr w:type="gramEnd"/>
      <w:r>
        <w:rPr>
          <w:rFonts w:ascii="Arial" w:hAnsi="Arial"/>
          <w:color w:val="000000"/>
          <w:sz w:val="20"/>
          <w:szCs w:val="20"/>
          <w:vertAlign w:val="subscript"/>
          <w:lang w:val="en-US"/>
        </w:rPr>
        <w:t>so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пересчете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/>
          <w:color w:val="000000"/>
          <w:sz w:val="20"/>
          <w:szCs w:val="20"/>
        </w:rPr>
        <w:t>определяется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уравнению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</w:rPr>
        <w:t xml:space="preserve">                                                              </w:t>
      </w:r>
      <w:r>
        <w:rPr>
          <w:b/>
          <w:position w:val="-18"/>
        </w:rPr>
        <w:object w:dxaOrig="3000" w:dyaOrig="440">
          <v:shape id="_x0000_i1026" type="#_x0000_t75" style="width:141pt;height:21pt" o:ole="">
            <v:imagedata r:id="rId7" o:title=""/>
          </v:shape>
          <o:OLEObject Type="Embed" ProgID="Equation.3" ShapeID="_x0000_i1026" DrawAspect="Content" ObjectID="_1453186267" r:id="rId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,  </w:t>
      </w:r>
      <w:r>
        <w:rPr>
          <w:rFonts w:ascii="Arial" w:hAnsi="Arial"/>
          <w:color w:val="000000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>/</w:t>
      </w:r>
      <w:r>
        <w:rPr>
          <w:rFonts w:ascii="Arial" w:hAnsi="Arial"/>
          <w:color w:val="000000"/>
          <w:sz w:val="19"/>
          <w:szCs w:val="19"/>
        </w:rPr>
        <w:t>год</w:t>
      </w:r>
      <w:r>
        <w:rPr>
          <w:rFonts w:ascii="Arial" w:hAnsi="Arial"/>
          <w:color w:val="000000"/>
          <w:sz w:val="19"/>
          <w:szCs w:val="19"/>
          <w:lang w:val="en-US"/>
        </w:rPr>
        <w:t xml:space="preserve">    </w:t>
      </w:r>
      <w:r>
        <w:rPr>
          <w:rFonts w:ascii="Arial" w:hAnsi="Arial"/>
          <w:color w:val="000000"/>
          <w:sz w:val="19"/>
          <w:szCs w:val="19"/>
        </w:rPr>
        <w:t xml:space="preserve">                             </w:t>
      </w:r>
      <w:r>
        <w:rPr>
          <w:rFonts w:ascii="Arial" w:hAnsi="Arial"/>
          <w:color w:val="000000"/>
          <w:sz w:val="19"/>
          <w:szCs w:val="19"/>
          <w:lang w:val="en-US"/>
        </w:rPr>
        <w:t xml:space="preserve">                     </w:t>
      </w:r>
      <w:r>
        <w:rPr>
          <w:rFonts w:ascii="Arial" w:hAnsi="Arial" w:cs="Arial"/>
          <w:color w:val="000000"/>
          <w:sz w:val="19"/>
          <w:szCs w:val="19"/>
        </w:rPr>
        <w:t>(2.2)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3"/>
          <w:szCs w:val="23"/>
        </w:rPr>
        <w:t>где</w:t>
      </w:r>
    </w:p>
    <w:p w:rsidR="00887212" w:rsidRDefault="00887212" w:rsidP="00887212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содержание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серы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топливе</w:t>
      </w:r>
      <w:r>
        <w:rPr>
          <w:rFonts w:ascii="Arial" w:hAnsi="Arial" w:cs="Arial"/>
          <w:color w:val="000000"/>
          <w:sz w:val="20"/>
          <w:szCs w:val="20"/>
        </w:rPr>
        <w:t xml:space="preserve">, % ;  </w:t>
      </w:r>
    </w:p>
    <w:p w:rsidR="00887212" w:rsidRDefault="00887212" w:rsidP="00887212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доля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оксидов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серы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связываемая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золой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left="360"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Выброс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оксида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углерода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со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рассчитывается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следующим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</w:t>
      </w:r>
      <w:r>
        <w:rPr>
          <w:rFonts w:ascii="Arial" w:hAnsi="Arial"/>
          <w:color w:val="000000"/>
          <w:sz w:val="20"/>
          <w:szCs w:val="20"/>
        </w:rPr>
        <w:t>б</w:t>
      </w:r>
      <w:r>
        <w:rPr>
          <w:rFonts w:ascii="Arial" w:hAnsi="Arial"/>
          <w:color w:val="000000"/>
          <w:sz w:val="20"/>
          <w:szCs w:val="20"/>
        </w:rPr>
        <w:t>разом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</w:rPr>
        <w:t xml:space="preserve">                                        </w:t>
      </w:r>
      <w:r w:rsidRPr="00975DC0">
        <w:rPr>
          <w:b/>
          <w:i/>
          <w:position w:val="-18"/>
          <w:sz w:val="32"/>
          <w:szCs w:val="32"/>
        </w:rPr>
        <w:object w:dxaOrig="3960" w:dyaOrig="480">
          <v:shape id="_x0000_i1027" type="#_x0000_t75" style="width:219pt;height:24.75pt" o:ole="">
            <v:imagedata r:id="rId9" o:title=""/>
          </v:shape>
          <o:OLEObject Type="Embed" ProgID="Equation.3" ShapeID="_x0000_i1027" DrawAspect="Content" ObjectID="_1453186268" r:id="rId10"/>
        </w:object>
      </w:r>
      <w:r>
        <w:rPr>
          <w:rFonts w:ascii="Arial" w:hAnsi="Arial"/>
          <w:color w:val="000000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>/</w:t>
      </w:r>
      <w:r>
        <w:rPr>
          <w:rFonts w:ascii="Arial" w:hAnsi="Arial"/>
          <w:color w:val="000000"/>
          <w:sz w:val="19"/>
          <w:szCs w:val="19"/>
        </w:rPr>
        <w:t xml:space="preserve">год                                      </w:t>
      </w:r>
      <w:r>
        <w:rPr>
          <w:rFonts w:ascii="Arial" w:hAnsi="Arial" w:cs="Arial"/>
          <w:color w:val="000000"/>
          <w:sz w:val="19"/>
          <w:szCs w:val="19"/>
        </w:rPr>
        <w:t>(2.3)</w:t>
      </w:r>
    </w:p>
    <w:p w:rsidR="00887212" w:rsidRPr="004D057B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vertAlign w:val="subscript"/>
          <w:lang w:val="en-US"/>
        </w:rPr>
      </w:pPr>
      <w:r>
        <w:rPr>
          <w:color w:val="000000"/>
          <w:sz w:val="23"/>
          <w:szCs w:val="23"/>
        </w:rPr>
        <w:t>Где</w:t>
      </w:r>
    </w:p>
    <w:p w:rsidR="00887212" w:rsidRDefault="00887212" w:rsidP="00887212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 w:cs="Arial"/>
          <w:smallCaps/>
          <w:color w:val="000000"/>
          <w:sz w:val="20"/>
          <w:szCs w:val="20"/>
          <w:lang w:val="en-US"/>
        </w:rPr>
        <w:t>Q</w:t>
      </w:r>
      <w:r>
        <w:rPr>
          <w:rFonts w:ascii="Arial" w:hAnsi="Arial" w:cs="Arial"/>
          <w:smallCaps/>
          <w:color w:val="000000"/>
          <w:sz w:val="20"/>
          <w:szCs w:val="20"/>
          <w:vertAlign w:val="subscript"/>
          <w:lang w:val="en-US"/>
        </w:rPr>
        <w:t>i</w:t>
      </w:r>
      <w:proofErr w:type="spellEnd"/>
      <w:r>
        <w:rPr>
          <w:rFonts w:ascii="Arial" w:hAnsi="Arial" w:cs="Arial"/>
          <w:smallCap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/>
          <w:color w:val="000000"/>
          <w:sz w:val="20"/>
          <w:szCs w:val="20"/>
        </w:rPr>
        <w:t>низшая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теплота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сгорания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МДж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>кг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887212" w:rsidRDefault="00887212" w:rsidP="00887212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К</w:t>
      </w:r>
      <w:r>
        <w:rPr>
          <w:rFonts w:ascii="Arial" w:hAnsi="Arial"/>
          <w:color w:val="000000"/>
          <w:sz w:val="20"/>
          <w:szCs w:val="20"/>
          <w:vertAlign w:val="subscript"/>
        </w:rPr>
        <w:t>со</w:t>
      </w:r>
      <w:proofErr w:type="spellEnd"/>
      <w:r>
        <w:rPr>
          <w:rFonts w:ascii="Arial" w:hAnsi="Arial"/>
          <w:color w:val="000000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/>
          <w:color w:val="000000"/>
          <w:sz w:val="20"/>
          <w:szCs w:val="20"/>
        </w:rPr>
        <w:t>количество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оксида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углерода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единицу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теплоты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/>
          <w:color w:val="000000"/>
          <w:sz w:val="20"/>
          <w:szCs w:val="20"/>
        </w:rPr>
        <w:t>ы</w:t>
      </w:r>
      <w:r>
        <w:rPr>
          <w:rFonts w:ascii="Arial" w:hAnsi="Arial"/>
          <w:color w:val="000000"/>
          <w:sz w:val="20"/>
          <w:szCs w:val="20"/>
        </w:rPr>
        <w:t>де</w:t>
      </w:r>
      <w:r>
        <w:rPr>
          <w:rFonts w:ascii="Arial" w:hAnsi="Arial"/>
          <w:color w:val="000000"/>
          <w:sz w:val="20"/>
          <w:szCs w:val="20"/>
        </w:rPr>
        <w:softHyphen/>
        <w:t>ляющейся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горении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hAnsi="Arial"/>
          <w:color w:val="000000"/>
          <w:sz w:val="20"/>
          <w:szCs w:val="20"/>
        </w:rPr>
        <w:t>кг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>ГДж</w:t>
      </w:r>
      <w:r>
        <w:rPr>
          <w:rFonts w:ascii="Arial" w:hAnsi="Arial" w:cs="Arial"/>
          <w:color w:val="000000"/>
          <w:sz w:val="20"/>
          <w:szCs w:val="20"/>
        </w:rPr>
        <w:t xml:space="preserve">  - </w:t>
      </w:r>
      <w:r>
        <w:rPr>
          <w:rFonts w:ascii="Arial" w:hAnsi="Arial"/>
          <w:color w:val="000000"/>
          <w:sz w:val="20"/>
          <w:szCs w:val="20"/>
        </w:rPr>
        <w:t>зависит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типа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топки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887212" w:rsidRDefault="00887212" w:rsidP="00887212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q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потери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теплоты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вследствие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механической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неполноты сгорания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>, % -</w:t>
      </w:r>
      <w:r>
        <w:rPr>
          <w:rFonts w:ascii="Arial" w:hAnsi="Arial"/>
          <w:color w:val="000000"/>
          <w:sz w:val="20"/>
          <w:szCs w:val="20"/>
        </w:rPr>
        <w:t>зависит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типа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топки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Оксиды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азота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  <w:sz w:val="20"/>
          <w:szCs w:val="20"/>
        </w:rPr>
        <w:t>П</w:t>
      </w:r>
      <w:r>
        <w:rPr>
          <w:rFonts w:ascii="Arial" w:hAnsi="Arial"/>
          <w:color w:val="000000"/>
          <w:sz w:val="20"/>
          <w:szCs w:val="20"/>
          <w:vertAlign w:val="subscript"/>
        </w:rPr>
        <w:t>т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рассчитываются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форм</w:t>
      </w:r>
      <w:r>
        <w:rPr>
          <w:rFonts w:ascii="Arial" w:hAnsi="Arial"/>
          <w:color w:val="000000"/>
          <w:sz w:val="20"/>
          <w:szCs w:val="20"/>
        </w:rPr>
        <w:t>у</w:t>
      </w:r>
      <w:r>
        <w:rPr>
          <w:rFonts w:ascii="Arial" w:hAnsi="Arial"/>
          <w:color w:val="000000"/>
          <w:sz w:val="20"/>
          <w:szCs w:val="20"/>
        </w:rPr>
        <w:t>ле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t xml:space="preserve">                                                            </w:t>
      </w:r>
      <w:r>
        <w:rPr>
          <w:position w:val="-18"/>
        </w:rPr>
        <w:object w:dxaOrig="3739" w:dyaOrig="460">
          <v:shape id="_x0000_i1028" type="#_x0000_t75" style="width:180pt;height:22.5pt" o:ole="">
            <v:imagedata r:id="rId11" o:title=""/>
          </v:shape>
          <o:OLEObject Type="Embed" ProgID="Equation.3" ShapeID="_x0000_i1028" DrawAspect="Content" ObjectID="_1453186269" r:id="rId12"/>
        </w:object>
      </w:r>
      <w:r>
        <w:rPr>
          <w:color w:val="000000"/>
          <w:sz w:val="21"/>
          <w:szCs w:val="21"/>
        </w:rPr>
        <w:t>т/год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  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hAnsi="Arial"/>
          <w:color w:val="000000"/>
          <w:sz w:val="21"/>
          <w:szCs w:val="21"/>
        </w:rPr>
        <w:t>(2,4)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3"/>
          <w:szCs w:val="23"/>
        </w:rPr>
        <w:t>где</w:t>
      </w:r>
    </w:p>
    <w:p w:rsidR="00887212" w:rsidRDefault="00887212" w:rsidP="00887212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V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 -   </w:t>
      </w:r>
      <w:r>
        <w:rPr>
          <w:rFonts w:ascii="Arial" w:hAnsi="Arial"/>
          <w:color w:val="000000"/>
          <w:sz w:val="20"/>
          <w:szCs w:val="20"/>
        </w:rPr>
        <w:t>объем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продуктов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сгорания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коэффициенте избытка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воздуха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/>
          <w:color w:val="000000"/>
          <w:sz w:val="20"/>
          <w:szCs w:val="20"/>
        </w:rPr>
        <w:t>равном</w:t>
      </w:r>
      <w:r>
        <w:rPr>
          <w:rFonts w:ascii="Arial" w:hAnsi="Arial" w:cs="Arial"/>
          <w:color w:val="000000"/>
          <w:sz w:val="20"/>
          <w:szCs w:val="20"/>
        </w:rPr>
        <w:t xml:space="preserve"> 1,0, </w:t>
      </w:r>
      <w:proofErr w:type="spellStart"/>
      <w:r>
        <w:rPr>
          <w:rFonts w:ascii="Arial" w:hAnsi="Arial"/>
          <w:color w:val="000000"/>
          <w:sz w:val="20"/>
          <w:szCs w:val="20"/>
        </w:rPr>
        <w:t>м</w:t>
      </w:r>
      <w:r>
        <w:rPr>
          <w:rFonts w:ascii="Arial" w:hAnsi="Arial"/>
          <w:color w:val="000000"/>
          <w:sz w:val="20"/>
          <w:szCs w:val="20"/>
          <w:vertAlign w:val="superscript"/>
        </w:rPr>
        <w:t>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>кг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887212" w:rsidRDefault="00887212" w:rsidP="00887212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а    </w:t>
      </w:r>
      <w:r>
        <w:rPr>
          <w:rFonts w:ascii="Arial" w:hAnsi="Arial" w:cs="Arial"/>
          <w:color w:val="000000"/>
          <w:sz w:val="20"/>
          <w:szCs w:val="20"/>
        </w:rPr>
        <w:t xml:space="preserve">-   </w:t>
      </w:r>
      <w:r>
        <w:rPr>
          <w:rFonts w:ascii="Arial" w:hAnsi="Arial"/>
          <w:color w:val="000000"/>
          <w:sz w:val="20"/>
          <w:szCs w:val="20"/>
        </w:rPr>
        <w:t>коэффициент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избытка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воздуха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зависит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типа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топки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Коэффициент</w:t>
      </w:r>
      <w:r>
        <w:rPr>
          <w:rFonts w:ascii="Arial" w:hAnsi="Arial" w:cs="Arial"/>
          <w:color w:val="000000"/>
          <w:sz w:val="20"/>
          <w:szCs w:val="20"/>
        </w:rPr>
        <w:t xml:space="preserve"> 0,0002 </w:t>
      </w:r>
      <w:r>
        <w:rPr>
          <w:rFonts w:ascii="Arial" w:hAnsi="Arial"/>
          <w:color w:val="000000"/>
          <w:sz w:val="20"/>
          <w:szCs w:val="20"/>
        </w:rPr>
        <w:t>учитывает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экспериментальные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данные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 содержанию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оксидов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азота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дымовых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газах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/>
          <w:color w:val="000000"/>
          <w:sz w:val="20"/>
          <w:szCs w:val="20"/>
        </w:rPr>
        <w:t>ведение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одной размерности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ind w:firstLine="720"/>
        <w:rPr>
          <w:rFonts w:ascii="Arial" w:hAnsi="Arial"/>
          <w:color w:val="000000"/>
          <w:sz w:val="20"/>
          <w:szCs w:val="20"/>
        </w:rPr>
      </w:pPr>
    </w:p>
    <w:p w:rsidR="00887212" w:rsidRDefault="00887212" w:rsidP="00887212">
      <w:pPr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Определение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количества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необходимо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норми</w:t>
      </w:r>
      <w:r>
        <w:rPr>
          <w:rFonts w:ascii="Arial" w:hAnsi="Arial"/>
          <w:color w:val="000000"/>
          <w:sz w:val="20"/>
          <w:szCs w:val="20"/>
        </w:rPr>
        <w:softHyphen/>
        <w:t>рования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расчета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платежей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Последние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</w:t>
      </w:r>
      <w:r>
        <w:rPr>
          <w:rFonts w:ascii="Arial" w:hAnsi="Arial"/>
          <w:color w:val="000000"/>
          <w:sz w:val="20"/>
          <w:szCs w:val="20"/>
        </w:rPr>
        <w:t>о</w:t>
      </w:r>
      <w:r>
        <w:rPr>
          <w:rFonts w:ascii="Arial" w:hAnsi="Arial"/>
          <w:color w:val="000000"/>
          <w:sz w:val="20"/>
          <w:szCs w:val="20"/>
        </w:rPr>
        <w:t>строены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таким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образом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что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должны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способствовать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принятию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предприятием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мер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lastRenderedPageBreak/>
        <w:t>сокра</w:t>
      </w:r>
      <w:r>
        <w:rPr>
          <w:rFonts w:ascii="Arial" w:hAnsi="Arial"/>
          <w:color w:val="000000"/>
          <w:sz w:val="20"/>
          <w:szCs w:val="20"/>
        </w:rPr>
        <w:softHyphen/>
        <w:t>щению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загря</w:t>
      </w:r>
      <w:r>
        <w:rPr>
          <w:rFonts w:ascii="Arial" w:hAnsi="Arial"/>
          <w:color w:val="000000"/>
          <w:sz w:val="20"/>
          <w:szCs w:val="20"/>
        </w:rPr>
        <w:t>з</w:t>
      </w:r>
      <w:r>
        <w:rPr>
          <w:rFonts w:ascii="Arial" w:hAnsi="Arial"/>
          <w:color w:val="000000"/>
          <w:sz w:val="20"/>
          <w:szCs w:val="20"/>
        </w:rPr>
        <w:t>няющих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веществ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атмосферу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Наиболее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от</w:t>
      </w:r>
      <w:r>
        <w:rPr>
          <w:rFonts w:ascii="Arial" w:hAnsi="Arial"/>
          <w:color w:val="000000"/>
          <w:sz w:val="20"/>
          <w:szCs w:val="20"/>
        </w:rPr>
        <w:softHyphen/>
        <w:t>работан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этот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механизм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именно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процессов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сжигания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 эне</w:t>
      </w:r>
      <w:r>
        <w:rPr>
          <w:rFonts w:ascii="Arial" w:hAnsi="Arial"/>
          <w:color w:val="000000"/>
          <w:sz w:val="20"/>
          <w:szCs w:val="20"/>
        </w:rPr>
        <w:t>р</w:t>
      </w:r>
      <w:r>
        <w:rPr>
          <w:rFonts w:ascii="Arial" w:hAnsi="Arial"/>
          <w:color w:val="000000"/>
          <w:sz w:val="20"/>
          <w:szCs w:val="20"/>
        </w:rPr>
        <w:t>гетике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Однако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реально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ощутим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котельных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котлами малой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производительности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Решаемая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задача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представляет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собою</w:t>
      </w:r>
      <w:proofErr w:type="gramStart"/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пример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экономической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оптимизации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деятельности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ис</w:t>
      </w:r>
      <w:r>
        <w:rPr>
          <w:rFonts w:ascii="Arial" w:hAnsi="Arial"/>
          <w:color w:val="000000"/>
          <w:sz w:val="20"/>
          <w:szCs w:val="20"/>
        </w:rPr>
        <w:softHyphen/>
        <w:t>ходя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экологических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тр</w:t>
      </w:r>
      <w:r>
        <w:rPr>
          <w:rFonts w:ascii="Arial" w:hAnsi="Arial"/>
          <w:color w:val="000000"/>
          <w:sz w:val="20"/>
          <w:szCs w:val="20"/>
        </w:rPr>
        <w:t>е</w:t>
      </w:r>
      <w:r>
        <w:rPr>
          <w:rFonts w:ascii="Arial" w:hAnsi="Arial"/>
          <w:color w:val="000000"/>
          <w:sz w:val="20"/>
          <w:szCs w:val="20"/>
        </w:rPr>
        <w:t>бований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u w:val="single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Условие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color w:val="000000"/>
          <w:sz w:val="20"/>
          <w:szCs w:val="20"/>
          <w:u w:val="single"/>
        </w:rPr>
        <w:t>задачи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товарно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/>
          <w:color w:val="000000"/>
          <w:sz w:val="20"/>
          <w:szCs w:val="20"/>
        </w:rPr>
        <w:t>сырьевой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бирже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предлагается</w:t>
      </w:r>
      <w:r>
        <w:rPr>
          <w:rFonts w:ascii="Arial" w:hAnsi="Arial" w:cs="Arial"/>
          <w:color w:val="000000"/>
          <w:sz w:val="20"/>
          <w:szCs w:val="20"/>
        </w:rPr>
        <w:t xml:space="preserve"> 5 </w:t>
      </w:r>
      <w:r>
        <w:rPr>
          <w:rFonts w:ascii="Arial" w:hAnsi="Arial"/>
          <w:color w:val="000000"/>
          <w:sz w:val="20"/>
          <w:szCs w:val="20"/>
        </w:rPr>
        <w:t>сортов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 одной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цене</w:t>
      </w:r>
      <w:r>
        <w:rPr>
          <w:rFonts w:ascii="Arial" w:hAnsi="Arial" w:cs="Arial"/>
          <w:color w:val="000000"/>
          <w:sz w:val="20"/>
          <w:szCs w:val="20"/>
        </w:rPr>
        <w:t xml:space="preserve">-1,0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r>
        <w:rPr>
          <w:rFonts w:ascii="Arial" w:hAnsi="Arial"/>
          <w:color w:val="000000"/>
          <w:sz w:val="20"/>
          <w:szCs w:val="20"/>
        </w:rPr>
        <w:t>ГДж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/>
          <w:color w:val="000000"/>
          <w:sz w:val="20"/>
          <w:szCs w:val="20"/>
        </w:rPr>
        <w:t>ребуется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определить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учетом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экологи</w:t>
      </w:r>
      <w:r>
        <w:rPr>
          <w:rFonts w:ascii="Arial" w:hAnsi="Arial"/>
          <w:color w:val="000000"/>
          <w:sz w:val="20"/>
          <w:szCs w:val="20"/>
        </w:rPr>
        <w:softHyphen/>
        <w:t>ческих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свойств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различных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видов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сортов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углей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/>
          <w:color w:val="000000"/>
          <w:sz w:val="20"/>
          <w:szCs w:val="20"/>
        </w:rPr>
        <w:t>наиболее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выгодный вариант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</w:t>
      </w:r>
      <w:r>
        <w:rPr>
          <w:rFonts w:ascii="Arial" w:hAnsi="Arial"/>
          <w:color w:val="000000"/>
          <w:sz w:val="20"/>
          <w:szCs w:val="20"/>
        </w:rPr>
        <w:t>д</w:t>
      </w:r>
      <w:r>
        <w:rPr>
          <w:rFonts w:ascii="Arial" w:hAnsi="Arial"/>
          <w:color w:val="000000"/>
          <w:sz w:val="20"/>
          <w:szCs w:val="20"/>
        </w:rPr>
        <w:t>приятия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топливом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предыдущем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периоде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использовало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топливо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/>
          <w:color w:val="000000"/>
          <w:sz w:val="20"/>
          <w:szCs w:val="20"/>
        </w:rPr>
        <w:t>см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таблицу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характеристик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углей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/>
          <w:color w:val="000000"/>
          <w:sz w:val="20"/>
          <w:szCs w:val="20"/>
        </w:rPr>
        <w:t>табл</w:t>
      </w:r>
      <w:r>
        <w:rPr>
          <w:rFonts w:ascii="Arial" w:hAnsi="Arial" w:cs="Arial"/>
          <w:color w:val="000000"/>
          <w:sz w:val="20"/>
          <w:szCs w:val="20"/>
        </w:rPr>
        <w:t xml:space="preserve">.2.1), </w:t>
      </w:r>
      <w:r>
        <w:rPr>
          <w:rFonts w:ascii="Arial" w:hAnsi="Arial"/>
          <w:color w:val="000000"/>
          <w:sz w:val="20"/>
          <w:szCs w:val="20"/>
        </w:rPr>
        <w:t>соотве</w:t>
      </w:r>
      <w:r>
        <w:rPr>
          <w:rFonts w:ascii="Arial" w:hAnsi="Arial"/>
          <w:color w:val="000000"/>
          <w:sz w:val="20"/>
          <w:szCs w:val="20"/>
        </w:rPr>
        <w:t>т</w:t>
      </w:r>
      <w:r>
        <w:rPr>
          <w:rFonts w:ascii="Arial" w:hAnsi="Arial"/>
          <w:color w:val="000000"/>
          <w:sz w:val="20"/>
          <w:szCs w:val="20"/>
        </w:rPr>
        <w:t>ствующее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но</w:t>
      </w:r>
      <w:r>
        <w:rPr>
          <w:rFonts w:ascii="Arial" w:hAnsi="Arial"/>
          <w:color w:val="000000"/>
          <w:sz w:val="20"/>
          <w:szCs w:val="20"/>
        </w:rPr>
        <w:softHyphen/>
        <w:t>меру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решаемого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варианта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Соответственно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ат</w:t>
      </w:r>
      <w:r>
        <w:rPr>
          <w:rFonts w:ascii="Arial" w:hAnsi="Arial"/>
          <w:color w:val="000000"/>
          <w:sz w:val="20"/>
          <w:szCs w:val="20"/>
        </w:rPr>
        <w:softHyphen/>
        <w:t>мосферу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текущий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период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виданы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были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расчета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использова</w:t>
      </w:r>
      <w:r>
        <w:rPr>
          <w:rFonts w:ascii="Arial" w:hAnsi="Arial"/>
          <w:color w:val="000000"/>
          <w:sz w:val="20"/>
          <w:szCs w:val="20"/>
        </w:rPr>
        <w:softHyphen/>
        <w:t>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этого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сорта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Потребность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топливе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тип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топки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котельной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 предлагаемые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виды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приведены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таблице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исхо</w:t>
      </w:r>
      <w:r>
        <w:rPr>
          <w:rFonts w:ascii="Arial" w:hAnsi="Arial"/>
          <w:color w:val="000000"/>
          <w:sz w:val="20"/>
          <w:szCs w:val="20"/>
        </w:rPr>
        <w:t>д</w:t>
      </w:r>
      <w:r>
        <w:rPr>
          <w:rFonts w:ascii="Arial" w:hAnsi="Arial"/>
          <w:color w:val="000000"/>
          <w:sz w:val="20"/>
          <w:szCs w:val="20"/>
        </w:rPr>
        <w:t>ный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данных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20"/>
          <w:szCs w:val="20"/>
        </w:rPr>
        <w:t>табл</w:t>
      </w:r>
      <w:r>
        <w:rPr>
          <w:rFonts w:ascii="Arial" w:hAnsi="Arial" w:cs="Arial"/>
          <w:color w:val="000000"/>
          <w:sz w:val="20"/>
          <w:szCs w:val="20"/>
        </w:rPr>
        <w:t xml:space="preserve">.2.2).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различных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видов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топок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приведены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справоч</w:t>
      </w:r>
      <w:r>
        <w:rPr>
          <w:rFonts w:ascii="Arial" w:hAnsi="Arial"/>
          <w:color w:val="000000"/>
          <w:sz w:val="20"/>
          <w:szCs w:val="20"/>
        </w:rPr>
        <w:softHyphen/>
        <w:t>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таблице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табл</w:t>
      </w:r>
      <w:r>
        <w:rPr>
          <w:rFonts w:ascii="Arial" w:hAnsi="Arial" w:cs="Arial"/>
          <w:color w:val="000000"/>
          <w:sz w:val="20"/>
          <w:szCs w:val="20"/>
        </w:rPr>
        <w:t>.2.3).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Котельная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оборудована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золоуловителем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 другими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какими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/>
          <w:color w:val="000000"/>
          <w:sz w:val="20"/>
          <w:szCs w:val="20"/>
        </w:rPr>
        <w:t>либо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устройствами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снижающими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/>
          <w:color w:val="000000"/>
          <w:sz w:val="20"/>
          <w:szCs w:val="20"/>
        </w:rPr>
        <w:t>ы</w:t>
      </w:r>
      <w:r>
        <w:rPr>
          <w:rFonts w:ascii="Arial" w:hAnsi="Arial"/>
          <w:color w:val="000000"/>
          <w:sz w:val="20"/>
          <w:szCs w:val="20"/>
        </w:rPr>
        <w:t>бросы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вредных веществ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атмосферу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Доля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серы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связываемой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золой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принимается 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кузнецких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печорских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</w:t>
      </w:r>
      <w:r>
        <w:rPr>
          <w:rFonts w:ascii="Arial" w:hAnsi="Arial"/>
          <w:color w:val="000000"/>
          <w:sz w:val="20"/>
          <w:szCs w:val="20"/>
        </w:rPr>
        <w:t>г</w:t>
      </w:r>
      <w:r>
        <w:rPr>
          <w:rFonts w:ascii="Arial" w:hAnsi="Arial"/>
          <w:color w:val="000000"/>
          <w:sz w:val="20"/>
          <w:szCs w:val="20"/>
        </w:rPr>
        <w:t>лей</w:t>
      </w:r>
      <w:r>
        <w:rPr>
          <w:rFonts w:ascii="Arial" w:hAnsi="Arial" w:cs="Arial"/>
          <w:color w:val="000000"/>
          <w:sz w:val="20"/>
          <w:szCs w:val="20"/>
        </w:rPr>
        <w:t xml:space="preserve"> - 0.1, </w:t>
      </w:r>
      <w:r>
        <w:rPr>
          <w:rFonts w:ascii="Arial" w:hAnsi="Arial"/>
          <w:color w:val="000000"/>
          <w:sz w:val="20"/>
          <w:szCs w:val="20"/>
        </w:rPr>
        <w:t>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канско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/>
          <w:color w:val="000000"/>
          <w:sz w:val="20"/>
          <w:szCs w:val="20"/>
        </w:rPr>
        <w:t>ачинских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подмос</w:t>
      </w:r>
      <w:r>
        <w:rPr>
          <w:rFonts w:ascii="Arial" w:hAnsi="Arial"/>
          <w:color w:val="000000"/>
          <w:sz w:val="20"/>
          <w:szCs w:val="20"/>
        </w:rPr>
        <w:softHyphen/>
        <w:t>ковных</w:t>
      </w:r>
      <w:r>
        <w:rPr>
          <w:rFonts w:ascii="Arial" w:hAnsi="Arial" w:cs="Arial"/>
          <w:color w:val="000000"/>
          <w:sz w:val="20"/>
          <w:szCs w:val="20"/>
        </w:rPr>
        <w:t xml:space="preserve"> - 0,2.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Нормативы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платы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загрязняющих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веществ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атмо</w:t>
      </w:r>
      <w:r>
        <w:rPr>
          <w:rFonts w:ascii="Arial" w:hAnsi="Arial"/>
          <w:color w:val="000000"/>
          <w:sz w:val="20"/>
          <w:szCs w:val="20"/>
        </w:rPr>
        <w:softHyphen/>
        <w:t>сферный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воздух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составляют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18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твердые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частицы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пыль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нетоксичная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пределах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0,05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сверх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0.12 </w:t>
      </w:r>
      <w:proofErr w:type="spellStart"/>
      <w:r>
        <w:rPr>
          <w:rFonts w:ascii="Arial" w:hAnsi="Arial"/>
          <w:color w:val="000000"/>
          <w:sz w:val="20"/>
          <w:szCs w:val="20"/>
        </w:rPr>
        <w:t>руб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/>
          <w:color w:val="000000"/>
          <w:sz w:val="20"/>
          <w:szCs w:val="20"/>
        </w:rPr>
        <w:t>оксиды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серы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пределах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30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сверх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140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/>
          <w:color w:val="000000"/>
          <w:sz w:val="20"/>
          <w:szCs w:val="20"/>
        </w:rPr>
        <w:t>оксид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углерода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пределах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0,3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сверх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1,5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/>
          <w:color w:val="000000"/>
          <w:sz w:val="20"/>
          <w:szCs w:val="20"/>
        </w:rPr>
        <w:t>оксид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азота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пределах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25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сверх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лимита</w:t>
      </w:r>
      <w:r>
        <w:rPr>
          <w:rFonts w:ascii="Arial" w:hAnsi="Arial" w:cs="Arial"/>
          <w:color w:val="000000"/>
          <w:sz w:val="20"/>
          <w:szCs w:val="20"/>
        </w:rPr>
        <w:t xml:space="preserve"> 120 </w:t>
      </w:r>
      <w:r>
        <w:rPr>
          <w:rFonts w:ascii="Arial" w:hAnsi="Arial"/>
          <w:color w:val="000000"/>
          <w:sz w:val="20"/>
          <w:szCs w:val="20"/>
        </w:rPr>
        <w:t>руб</w:t>
      </w:r>
      <w:r>
        <w:rPr>
          <w:rFonts w:ascii="Arial" w:hAnsi="Arial" w:cs="Arial"/>
          <w:color w:val="000000"/>
          <w:sz w:val="20"/>
          <w:szCs w:val="20"/>
        </w:rPr>
        <w:t>./</w:t>
      </w:r>
      <w:proofErr w:type="gramStart"/>
      <w:r>
        <w:rPr>
          <w:rFonts w:ascii="Arial" w:hAnsi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Итогом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решения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является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определение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следующих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данных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87212" w:rsidRDefault="00887212" w:rsidP="00887212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сорта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наиболее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выгодного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</w:t>
      </w:r>
      <w:r>
        <w:rPr>
          <w:rFonts w:ascii="Arial" w:hAnsi="Arial"/>
          <w:color w:val="000000"/>
          <w:sz w:val="20"/>
          <w:szCs w:val="20"/>
        </w:rPr>
        <w:t>г</w:t>
      </w:r>
      <w:r>
        <w:rPr>
          <w:rFonts w:ascii="Arial" w:hAnsi="Arial"/>
          <w:color w:val="000000"/>
          <w:sz w:val="20"/>
          <w:szCs w:val="20"/>
        </w:rPr>
        <w:t>ля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en-US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табл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характеристик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углей</w:t>
      </w:r>
      <w:r>
        <w:rPr>
          <w:rFonts w:ascii="Arial" w:hAnsi="Arial" w:cs="Arial"/>
          <w:color w:val="000000"/>
          <w:sz w:val="20"/>
          <w:szCs w:val="20"/>
        </w:rPr>
        <w:t>);</w:t>
      </w:r>
    </w:p>
    <w:p w:rsidR="00887212" w:rsidRDefault="00887212" w:rsidP="00887212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уменьшения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расходов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переходе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наибо</w:t>
      </w:r>
      <w:r>
        <w:rPr>
          <w:rFonts w:ascii="Arial" w:hAnsi="Arial"/>
          <w:color w:val="000000"/>
          <w:sz w:val="20"/>
          <w:szCs w:val="20"/>
        </w:rPr>
        <w:softHyphen/>
        <w:t>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выгодный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вариант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887212" w:rsidRDefault="00887212" w:rsidP="00887212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сорта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наиболее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невыгодного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наиболее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дорогого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/>
          <w:color w:val="000000"/>
          <w:sz w:val="20"/>
          <w:szCs w:val="20"/>
        </w:rPr>
        <w:t xml:space="preserve">варианта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  <w:lang w:val="en-US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табл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характеристик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углей</w:t>
      </w:r>
      <w:r>
        <w:rPr>
          <w:rFonts w:ascii="Arial" w:hAnsi="Arial" w:cs="Arial"/>
          <w:color w:val="000000"/>
          <w:sz w:val="20"/>
          <w:szCs w:val="20"/>
        </w:rPr>
        <w:t>);</w:t>
      </w:r>
    </w:p>
    <w:p w:rsidR="00887212" w:rsidRDefault="00887212" w:rsidP="00887212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раэница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расходах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наиболее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выгодному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 наиболее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дорогому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вариантам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Решение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задачи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представить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форме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таблицы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/>
          <w:color w:val="000000"/>
          <w:sz w:val="20"/>
          <w:szCs w:val="20"/>
        </w:rPr>
        <w:t>см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форму</w:t>
      </w:r>
      <w:r>
        <w:rPr>
          <w:rFonts w:ascii="Arial" w:hAnsi="Arial" w:cs="Arial"/>
          <w:color w:val="000000"/>
          <w:sz w:val="20"/>
          <w:szCs w:val="20"/>
        </w:rPr>
        <w:t xml:space="preserve"> 2.1).</w:t>
      </w:r>
    </w:p>
    <w:p w:rsidR="00887212" w:rsidRDefault="00887212" w:rsidP="00887212">
      <w:pPr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расчетах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расход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топлива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>год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количество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выбросов всех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видов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загрязняющих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веществ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допускае</w:t>
      </w:r>
      <w:r>
        <w:rPr>
          <w:rFonts w:ascii="Arial" w:hAnsi="Arial"/>
          <w:color w:val="000000"/>
          <w:sz w:val="20"/>
          <w:szCs w:val="20"/>
        </w:rPr>
        <w:t>т</w:t>
      </w:r>
      <w:r>
        <w:rPr>
          <w:rFonts w:ascii="Arial" w:hAnsi="Arial"/>
          <w:color w:val="000000"/>
          <w:sz w:val="20"/>
          <w:szCs w:val="20"/>
        </w:rPr>
        <w:t>ся округлять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до</w:t>
      </w:r>
      <w:r>
        <w:rPr>
          <w:rFonts w:ascii="Arial" w:hAnsi="Arial" w:cs="Arial"/>
          <w:color w:val="000000"/>
          <w:sz w:val="20"/>
          <w:szCs w:val="20"/>
        </w:rPr>
        <w:t xml:space="preserve"> 0,01</w:t>
      </w:r>
      <w:r>
        <w:rPr>
          <w:rFonts w:ascii="Arial" w:hAnsi="Arial"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7212" w:rsidRDefault="00887212" w:rsidP="00887212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Таблица</w:t>
      </w:r>
      <w:r>
        <w:rPr>
          <w:rFonts w:ascii="Arial" w:hAnsi="Arial" w:cs="Arial"/>
          <w:color w:val="000000"/>
          <w:sz w:val="20"/>
          <w:szCs w:val="20"/>
        </w:rPr>
        <w:t xml:space="preserve"> 2.1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ХАРАКТЕРИСТИКА</w:t>
      </w:r>
      <w:r>
        <w:rPr>
          <w:rFonts w:ascii="Arial" w:hAnsi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>ТОПЛИВ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pPr w:leftFromText="180" w:rightFromText="180" w:vertAnchor="text" w:tblpY="1"/>
        <w:tblOverlap w:val="never"/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2777"/>
        <w:gridCol w:w="1363"/>
        <w:gridCol w:w="1440"/>
        <w:gridCol w:w="1620"/>
        <w:gridCol w:w="1980"/>
      </w:tblGrid>
      <w:tr w:rsidR="00887212" w:rsidTr="003D237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№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/n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Угольный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бассейн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объединение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шахта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Зольность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>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.%</w:t>
            </w:r>
            <w:proofErr w:type="spellEnd"/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ры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к </w:t>
            </w:r>
            <w:r>
              <w:rPr>
                <w:rFonts w:ascii="Arial" w:hAnsi="Arial"/>
                <w:sz w:val="20"/>
                <w:szCs w:val="20"/>
              </w:rPr>
              <w:t>,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Объем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продуктов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сг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рания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=1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vertAlign w:val="subscript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Низшая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плота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сг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МДж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Ту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л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уголь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Щекинская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10.38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Новомо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сковскуголь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11,24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доб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ы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ча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Моховский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23,56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4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доб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ы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ча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Колмогорский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25,53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5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Канско-Ачинский, разрез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Ирша-Борогдинский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15,54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6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Подмосковный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оссошинская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10,30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7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Ту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л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уголь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Западная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10,47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доб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ы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ча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Байдаевский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26,67</w:t>
            </w:r>
          </w:p>
        </w:tc>
      </w:tr>
    </w:tbl>
    <w:p w:rsidR="00887212" w:rsidRDefault="00887212" w:rsidP="00887212">
      <w:r>
        <w:br w:type="textWrapping" w:clear="all"/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Продолжение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табл</w:t>
      </w:r>
      <w:r>
        <w:rPr>
          <w:rFonts w:ascii="Arial" w:hAnsi="Arial" w:cs="Arial"/>
          <w:color w:val="000000"/>
          <w:sz w:val="20"/>
          <w:szCs w:val="20"/>
        </w:rPr>
        <w:t>. 2.1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240"/>
        <w:gridCol w:w="1890"/>
        <w:gridCol w:w="1530"/>
        <w:gridCol w:w="1530"/>
        <w:gridCol w:w="1530"/>
      </w:tblGrid>
      <w:tr w:rsidR="00887212" w:rsidTr="003D237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добыча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Грамотеи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24,36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Канско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Ачинский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 Наз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ровский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13,06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Тулуголь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Моско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10,09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Нов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softHyphen/>
              <w:t>сковскуголь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орняк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4,1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11,48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добыча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Новосергие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25,83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обыча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Прокопье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9,0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26,71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Канско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Бере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эовское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месторо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ж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дение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15,70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Скопин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N 53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Нов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softHyphen/>
              <w:t>сковску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голь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убовская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обыча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Киселе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27,63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обыча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Черниго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23,68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Канско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Ачинский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Баран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датское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месторо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ж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дение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14,86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Скопин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N 57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вомс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сковскугаль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убовская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9,29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обыча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Томуси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24,40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24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обыча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Междурече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25,87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  <w:r>
              <w:rPr>
                <w:rFonts w:ascii="Arial" w:hAnsi="Arial"/>
                <w:i/>
                <w:iCs/>
                <w:color w:val="000000"/>
                <w:sz w:val="19"/>
                <w:szCs w:val="19"/>
              </w:rPr>
              <w:t>Ь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ПечерскиЙ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Инт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уголь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17,54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Скопин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N 3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10,59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2/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Подмосковный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Нов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сковскуголь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околовская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11,35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обыча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Сибирги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25,87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Кузнецкий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обыча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разрез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Листвян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хий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24,44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Печерский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Воркут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уголь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27,47</w:t>
            </w:r>
          </w:p>
        </w:tc>
      </w:tr>
    </w:tbl>
    <w:p w:rsidR="00887212" w:rsidRDefault="00887212" w:rsidP="00887212"/>
    <w:p w:rsidR="00887212" w:rsidRDefault="00887212" w:rsidP="00887212"/>
    <w:p w:rsidR="00887212" w:rsidRDefault="00887212" w:rsidP="00887212"/>
    <w:p w:rsidR="00887212" w:rsidRDefault="00887212" w:rsidP="00887212"/>
    <w:p w:rsidR="00887212" w:rsidRDefault="00887212" w:rsidP="00887212"/>
    <w:p w:rsidR="00887212" w:rsidRDefault="00887212" w:rsidP="00887212"/>
    <w:p w:rsidR="00887212" w:rsidRDefault="00887212" w:rsidP="00887212">
      <w:pPr>
        <w:tabs>
          <w:tab w:val="left" w:pos="28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Исходные данные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2663"/>
        <w:gridCol w:w="2707"/>
        <w:gridCol w:w="2723"/>
      </w:tblGrid>
      <w:tr w:rsidR="00887212" w:rsidTr="003D237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рианта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Расчётная потребность котельной в то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ливе, ГДж/год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топки </w:t>
            </w:r>
          </w:p>
          <w:p w:rsidR="00887212" w:rsidRDefault="00887212" w:rsidP="003D2373">
            <w:pPr>
              <w:tabs>
                <w:tab w:val="left" w:pos="2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таблице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 топок)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марки углей (по табл. Характеристик)</w:t>
            </w:r>
          </w:p>
        </w:tc>
      </w:tr>
      <w:tr w:rsidR="00887212" w:rsidTr="003D237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1-5</w:t>
            </w:r>
          </w:p>
        </w:tc>
      </w:tr>
      <w:tr w:rsidR="00887212" w:rsidTr="003D2373"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8500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1-5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2500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1-5</w:t>
            </w:r>
          </w:p>
        </w:tc>
      </w:tr>
      <w:tr w:rsidR="00887212" w:rsidTr="003D2373"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4500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1-5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1-5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6-10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7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6-10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8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6-10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9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6-10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6-10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7000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11-15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7500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11-15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8000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11-15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9000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11-15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9500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11-15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16-20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17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8500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16-20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18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16-20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16-20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16-20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21-25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21-25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21-25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21-25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21-25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7000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26-30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lastRenderedPageBreak/>
              <w:t>27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7500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26-30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28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8000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26-30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29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9000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26-30</w:t>
            </w:r>
          </w:p>
        </w:tc>
      </w:tr>
      <w:tr w:rsidR="00887212" w:rsidTr="003D2373"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30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9500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tabs>
                <w:tab w:val="left" w:pos="2895"/>
              </w:tabs>
              <w:jc w:val="center"/>
            </w:pPr>
            <w:r>
              <w:t>26-30</w:t>
            </w:r>
          </w:p>
        </w:tc>
      </w:tr>
    </w:tbl>
    <w:p w:rsidR="00887212" w:rsidRDefault="00887212" w:rsidP="00887212"/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Таблица 2.3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ХАРАКТЕРИСТИКА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ТОПОК</w:t>
      </w:r>
    </w:p>
    <w:p w:rsidR="00887212" w:rsidRDefault="00887212" w:rsidP="0088721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693"/>
        <w:gridCol w:w="1756"/>
        <w:gridCol w:w="1757"/>
        <w:gridCol w:w="1757"/>
        <w:gridCol w:w="1757"/>
      </w:tblGrid>
      <w:tr w:rsidR="00887212" w:rsidTr="003D237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Номер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топки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Тип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топки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Коэффициент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избытка воздуха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Доля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тве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дых</w:t>
            </w:r>
            <w:proofErr w:type="gramEnd"/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частиц 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уносе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X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Кол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во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на ед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>еплоты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Ксо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кг</w:t>
            </w:r>
            <w:proofErr w:type="gramEnd"/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ГДж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Потери теплоты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неполноты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сгорания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%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неподвижной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решет-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пневмомеханиче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ским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забросом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0,0026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неподвижной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решет-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ручным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забросом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1,4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0,0023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1,9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5,0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цепной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решеткой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и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Забрасывателями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1,6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0,0035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0,7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10,4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Шахтно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цепная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1,3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0,0019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3,5</w:t>
            </w: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Камерная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твердым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Шлакоудалением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1,2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0,0013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7,0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887212" w:rsidTr="003D237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Слоевая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12" w:rsidRDefault="00887212" w:rsidP="003D23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3,2</w:t>
            </w:r>
          </w:p>
        </w:tc>
      </w:tr>
    </w:tbl>
    <w:p w:rsidR="00887212" w:rsidRDefault="00887212" w:rsidP="00887212">
      <w:pPr>
        <w:jc w:val="center"/>
        <w:rPr>
          <w:b/>
          <w:sz w:val="20"/>
          <w:szCs w:val="20"/>
        </w:rPr>
      </w:pPr>
    </w:p>
    <w:p w:rsidR="00887212" w:rsidRDefault="00887212" w:rsidP="00887212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2.1</w:t>
      </w:r>
    </w:p>
    <w:p w:rsidR="00887212" w:rsidRDefault="00887212" w:rsidP="00887212">
      <w:pPr>
        <w:jc w:val="center"/>
        <w:rPr>
          <w:b/>
          <w:sz w:val="36"/>
          <w:szCs w:val="36"/>
          <w:lang w:val="en-US"/>
        </w:rPr>
      </w:pPr>
    </w:p>
    <w:p w:rsidR="00887212" w:rsidRDefault="00887212" w:rsidP="008872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Форма представления результатов расчета:</w:t>
      </w:r>
    </w:p>
    <w:tbl>
      <w:tblPr>
        <w:tblpPr w:leftFromText="180" w:rightFromText="180" w:vertAnchor="text" w:horzAnchor="margin" w:tblpXSpec="center" w:tblpY="7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40"/>
        <w:gridCol w:w="1440"/>
        <w:gridCol w:w="1440"/>
        <w:gridCol w:w="1440"/>
        <w:gridCol w:w="1092"/>
      </w:tblGrid>
      <w:tr w:rsidR="00887212" w:rsidTr="008872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Рассматриваемые сорта углей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7212" w:rsidRDefault="00887212" w:rsidP="003D237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7212" w:rsidRDefault="00887212" w:rsidP="003D237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7212" w:rsidRDefault="00887212" w:rsidP="003D237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7212" w:rsidRDefault="00887212" w:rsidP="003D2373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jc w:val="center"/>
            </w:pPr>
          </w:p>
        </w:tc>
      </w:tr>
      <w:tr w:rsidR="00887212" w:rsidTr="00887212"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</w:tcPr>
          <w:p w:rsidR="00887212" w:rsidRDefault="00887212" w:rsidP="003D2373">
            <w:r>
              <w:t xml:space="preserve">       Затраты на топливо, руб.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Годовая потребность в натурал</w:t>
            </w:r>
            <w:r>
              <w:t>ь</w:t>
            </w:r>
            <w:r>
              <w:t>ном исчислении</w:t>
            </w:r>
            <w:proofErr w:type="gramStart"/>
            <w:r>
              <w:t xml:space="preserve"> В</w:t>
            </w:r>
            <w:proofErr w:type="gramEnd"/>
            <w:r>
              <w:t>, т</w:t>
            </w: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Выброс вредных веществ, т/год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Твердые частицы </w:t>
            </w:r>
            <w:proofErr w:type="spellStart"/>
            <w:r>
              <w:t>П</w:t>
            </w:r>
            <w:r>
              <w:rPr>
                <w:vertAlign w:val="subscript"/>
              </w:rPr>
              <w:t>тв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Оксиды серы </w:t>
            </w:r>
            <w:proofErr w:type="gramStart"/>
            <w:r>
              <w:t>П</w:t>
            </w:r>
            <w:proofErr w:type="gramEnd"/>
            <w:r>
              <w:rPr>
                <w:vertAlign w:val="subscript"/>
                <w:lang w:val="en-US"/>
              </w:rPr>
              <w:t>so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 углерода </w:t>
            </w:r>
            <w:proofErr w:type="spellStart"/>
            <w:r>
              <w:t>П</w:t>
            </w:r>
            <w:r>
              <w:rPr>
                <w:vertAlign w:val="subscript"/>
              </w:rPr>
              <w:t>со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Оксиды азота </w:t>
            </w:r>
            <w:proofErr w:type="spellStart"/>
            <w:r>
              <w:t>П</w:t>
            </w:r>
            <w:r>
              <w:rPr>
                <w:vertAlign w:val="subscript"/>
              </w:rPr>
              <w:t>по</w:t>
            </w:r>
            <w:proofErr w:type="spellEnd"/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 xml:space="preserve">Выброс вредных веществ </w:t>
            </w:r>
            <w:proofErr w:type="gramStart"/>
            <w:r>
              <w:t>пр</w:t>
            </w:r>
            <w:r>
              <w:t>е</w:t>
            </w:r>
            <w:r>
              <w:t>делах</w:t>
            </w:r>
            <w:proofErr w:type="gramEnd"/>
            <w:r>
              <w:t xml:space="preserve"> лимитов, т/год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Твердые частицы </w:t>
            </w:r>
            <w:proofErr w:type="spellStart"/>
            <w:r>
              <w:t>П</w:t>
            </w:r>
            <w:r>
              <w:rPr>
                <w:vertAlign w:val="subscript"/>
              </w:rPr>
              <w:t>тв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Оксиды серы </w:t>
            </w:r>
            <w:proofErr w:type="gramStart"/>
            <w:r>
              <w:t>П</w:t>
            </w:r>
            <w:proofErr w:type="gramEnd"/>
            <w:r>
              <w:rPr>
                <w:vertAlign w:val="subscript"/>
                <w:lang w:val="en-US"/>
              </w:rPr>
              <w:t>so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 углерода </w:t>
            </w:r>
            <w:proofErr w:type="spellStart"/>
            <w:r>
              <w:t>П</w:t>
            </w:r>
            <w:r>
              <w:rPr>
                <w:vertAlign w:val="subscript"/>
              </w:rPr>
              <w:t>со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Оксиды азота </w:t>
            </w:r>
            <w:proofErr w:type="spellStart"/>
            <w:r>
              <w:t>П</w:t>
            </w:r>
            <w:r>
              <w:rPr>
                <w:vertAlign w:val="subscript"/>
              </w:rPr>
              <w:t>по</w:t>
            </w:r>
            <w:proofErr w:type="spellEnd"/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Выброс вредных веще</w:t>
            </w:r>
            <w:proofErr w:type="gramStart"/>
            <w:r>
              <w:t>ств св</w:t>
            </w:r>
            <w:proofErr w:type="gramEnd"/>
            <w:r>
              <w:t>ерх лимитов,   т/год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Твердые частицы </w:t>
            </w:r>
            <w:proofErr w:type="spellStart"/>
            <w:r>
              <w:t>П</w:t>
            </w:r>
            <w:r>
              <w:rPr>
                <w:vertAlign w:val="subscript"/>
              </w:rPr>
              <w:t>тв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Оксиды серы </w:t>
            </w:r>
            <w:proofErr w:type="gramStart"/>
            <w:r>
              <w:t>П</w:t>
            </w:r>
            <w:proofErr w:type="gramEnd"/>
            <w:r>
              <w:rPr>
                <w:vertAlign w:val="subscript"/>
                <w:lang w:val="en-US"/>
              </w:rPr>
              <w:t>so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lastRenderedPageBreak/>
              <w:t xml:space="preserve">Оксид углерода </w:t>
            </w:r>
            <w:proofErr w:type="spellStart"/>
            <w:r>
              <w:t>П</w:t>
            </w:r>
            <w:r>
              <w:rPr>
                <w:vertAlign w:val="subscript"/>
              </w:rPr>
              <w:t>со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>Окс</w:t>
            </w:r>
            <w:r>
              <w:t>и</w:t>
            </w:r>
            <w:r>
              <w:t xml:space="preserve">ды азота </w:t>
            </w:r>
            <w:proofErr w:type="spellStart"/>
            <w:r>
              <w:t>П</w:t>
            </w:r>
            <w:r>
              <w:rPr>
                <w:vertAlign w:val="subscript"/>
              </w:rPr>
              <w:t>по</w:t>
            </w:r>
            <w:proofErr w:type="spellEnd"/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lastRenderedPageBreak/>
              <w:t>Плата за выброс вредных в</w:t>
            </w:r>
            <w:r>
              <w:t>е</w:t>
            </w:r>
            <w:r>
              <w:t>ще</w:t>
            </w:r>
            <w:proofErr w:type="gramStart"/>
            <w:r>
              <w:t>ств в пр</w:t>
            </w:r>
            <w:proofErr w:type="gramEnd"/>
            <w:r>
              <w:t>еделах лимитов, руб.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Твердые частицы </w:t>
            </w:r>
            <w:proofErr w:type="spellStart"/>
            <w:r>
              <w:t>П</w:t>
            </w:r>
            <w:r>
              <w:rPr>
                <w:vertAlign w:val="subscript"/>
              </w:rPr>
              <w:t>тв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Оксиды серы </w:t>
            </w:r>
            <w:proofErr w:type="gramStart"/>
            <w:r>
              <w:t>П</w:t>
            </w:r>
            <w:proofErr w:type="gramEnd"/>
            <w:r>
              <w:rPr>
                <w:vertAlign w:val="subscript"/>
                <w:lang w:val="en-US"/>
              </w:rPr>
              <w:t>so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 углерода </w:t>
            </w:r>
            <w:proofErr w:type="spellStart"/>
            <w:r>
              <w:t>П</w:t>
            </w:r>
            <w:r>
              <w:rPr>
                <w:vertAlign w:val="subscript"/>
              </w:rPr>
              <w:t>со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>Оксиды аз</w:t>
            </w:r>
            <w:r>
              <w:t>о</w:t>
            </w:r>
            <w:r>
              <w:t xml:space="preserve">та </w:t>
            </w:r>
            <w:proofErr w:type="spellStart"/>
            <w:r>
              <w:t>П</w:t>
            </w:r>
            <w:r>
              <w:rPr>
                <w:vertAlign w:val="subscript"/>
              </w:rPr>
              <w:t>по</w:t>
            </w:r>
            <w:proofErr w:type="spellEnd"/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Плата за выброс вредных в</w:t>
            </w:r>
            <w:r>
              <w:t>е</w:t>
            </w:r>
            <w:r>
              <w:t>ще</w:t>
            </w:r>
            <w:proofErr w:type="gramStart"/>
            <w:r>
              <w:t>ств св</w:t>
            </w:r>
            <w:proofErr w:type="gramEnd"/>
            <w:r>
              <w:t>ерх лимитов, руб.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Твердые частицы </w:t>
            </w:r>
            <w:proofErr w:type="spellStart"/>
            <w:r>
              <w:t>П</w:t>
            </w:r>
            <w:r>
              <w:rPr>
                <w:vertAlign w:val="subscript"/>
              </w:rPr>
              <w:t>тв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Оксиды серы </w:t>
            </w:r>
            <w:proofErr w:type="gramStart"/>
            <w:r>
              <w:t>П</w:t>
            </w:r>
            <w:proofErr w:type="gramEnd"/>
            <w:r>
              <w:rPr>
                <w:vertAlign w:val="subscript"/>
                <w:lang w:val="en-US"/>
              </w:rPr>
              <w:t>so</w:t>
            </w:r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 xml:space="preserve">Оксид углерода </w:t>
            </w:r>
            <w:proofErr w:type="spellStart"/>
            <w:r>
              <w:t>П</w:t>
            </w:r>
            <w:r>
              <w:rPr>
                <w:vertAlign w:val="subscript"/>
              </w:rPr>
              <w:t>со</w:t>
            </w:r>
            <w:proofErr w:type="spellEnd"/>
          </w:p>
          <w:p w:rsidR="00887212" w:rsidRDefault="00887212" w:rsidP="003D2373">
            <w:pPr>
              <w:numPr>
                <w:ilvl w:val="0"/>
                <w:numId w:val="31"/>
              </w:numPr>
              <w:tabs>
                <w:tab w:val="clear" w:pos="1320"/>
                <w:tab w:val="num" w:pos="540"/>
              </w:tabs>
              <w:ind w:left="540"/>
            </w:pPr>
            <w:r>
              <w:t>Оксиды аз</w:t>
            </w:r>
            <w:r>
              <w:t>о</w:t>
            </w:r>
            <w:r>
              <w:t xml:space="preserve">та </w:t>
            </w:r>
            <w:proofErr w:type="spellStart"/>
            <w:r>
              <w:t>П</w:t>
            </w:r>
            <w:r>
              <w:rPr>
                <w:vertAlign w:val="subscript"/>
              </w:rPr>
              <w:t>по</w:t>
            </w:r>
            <w:proofErr w:type="spellEnd"/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Общий размер платы предприятия за выбросы в атмосферу,  руб.</w:t>
            </w: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rPr>
          <w:trHeight w:val="471"/>
        </w:trPr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 xml:space="preserve">Полные расходы предприятия, </w:t>
            </w:r>
            <w:proofErr w:type="spellStart"/>
            <w:r>
              <w:t>руб</w:t>
            </w:r>
            <w:proofErr w:type="spellEnd"/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ind w:right="-108"/>
              <w:jc w:val="center"/>
            </w:pPr>
            <w:r>
              <w:t>Сорт наиболее выгодного для пре</w:t>
            </w:r>
            <w:r>
              <w:t>д</w:t>
            </w:r>
            <w:r>
              <w:t xml:space="preserve">приятия угля (№ по </w:t>
            </w:r>
            <w:proofErr w:type="spellStart"/>
            <w:r>
              <w:t>табл</w:t>
            </w:r>
            <w:proofErr w:type="gramStart"/>
            <w:r>
              <w:t>.х</w:t>
            </w:r>
            <w:proofErr w:type="gramEnd"/>
            <w:r>
              <w:t>ар-к</w:t>
            </w:r>
            <w:proofErr w:type="spellEnd"/>
            <w:r>
              <w:t>)</w:t>
            </w:r>
          </w:p>
        </w:tc>
        <w:tc>
          <w:tcPr>
            <w:tcW w:w="6852" w:type="dxa"/>
            <w:gridSpan w:val="5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Уменьшение расходов предприятия при переходе на наиболее в</w:t>
            </w:r>
            <w:r>
              <w:t>ы</w:t>
            </w:r>
            <w:r>
              <w:t>годный вариант,  руб.</w:t>
            </w:r>
          </w:p>
        </w:tc>
        <w:tc>
          <w:tcPr>
            <w:tcW w:w="6852" w:type="dxa"/>
            <w:gridSpan w:val="5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Сорт наиболее невыгодного (дорогого) вариант (№ по табл. характ</w:t>
            </w:r>
            <w:r>
              <w:t>е</w:t>
            </w:r>
            <w:r>
              <w:t xml:space="preserve">ристик углей) </w:t>
            </w:r>
          </w:p>
        </w:tc>
        <w:tc>
          <w:tcPr>
            <w:tcW w:w="6852" w:type="dxa"/>
            <w:gridSpan w:val="5"/>
            <w:tcBorders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  <w:tr w:rsidR="00887212" w:rsidTr="00887212"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</w:tcPr>
          <w:p w:rsidR="00887212" w:rsidRDefault="00887212" w:rsidP="003D2373">
            <w:pPr>
              <w:jc w:val="center"/>
            </w:pPr>
            <w:r>
              <w:t>Разница в расходах предприятия по наиболее выгодному и наиболее дорогому вариантам, руб.</w:t>
            </w:r>
          </w:p>
        </w:tc>
        <w:tc>
          <w:tcPr>
            <w:tcW w:w="68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87212" w:rsidRDefault="00887212" w:rsidP="003D2373">
            <w:pPr>
              <w:jc w:val="center"/>
              <w:rPr>
                <w:color w:val="0000FF"/>
              </w:rPr>
            </w:pPr>
          </w:p>
        </w:tc>
      </w:tr>
    </w:tbl>
    <w:p w:rsidR="00887212" w:rsidRDefault="00887212" w:rsidP="00887212">
      <w:pPr>
        <w:jc w:val="center"/>
        <w:rPr>
          <w:b/>
          <w:sz w:val="36"/>
          <w:szCs w:val="36"/>
        </w:rPr>
      </w:pPr>
    </w:p>
    <w:p w:rsidR="00887212" w:rsidRDefault="00887212" w:rsidP="00887212"/>
    <w:p w:rsidR="00887212" w:rsidRDefault="00887212" w:rsidP="00887212"/>
    <w:p w:rsidR="001D62DE" w:rsidRDefault="001D62DE"/>
    <w:sectPr w:rsidR="001D62DE" w:rsidSect="001D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6F6"/>
    <w:multiLevelType w:val="hybridMultilevel"/>
    <w:tmpl w:val="C6BC925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625B7A"/>
    <w:multiLevelType w:val="hybridMultilevel"/>
    <w:tmpl w:val="49444A52"/>
    <w:lvl w:ilvl="0" w:tplc="C420B4C6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A72CB"/>
    <w:multiLevelType w:val="multilevel"/>
    <w:tmpl w:val="8D903FBC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CE44C6"/>
    <w:multiLevelType w:val="hybridMultilevel"/>
    <w:tmpl w:val="2F1CC668"/>
    <w:lvl w:ilvl="0" w:tplc="C420B4C6">
      <w:start w:val="1"/>
      <w:numFmt w:val="bullet"/>
      <w:lvlText w:val="־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16BB3BA2"/>
    <w:multiLevelType w:val="hybridMultilevel"/>
    <w:tmpl w:val="DD022860"/>
    <w:lvl w:ilvl="0" w:tplc="C420B4C6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E68A7"/>
    <w:multiLevelType w:val="hybridMultilevel"/>
    <w:tmpl w:val="59CAF664"/>
    <w:lvl w:ilvl="0" w:tplc="C420B4C6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A57EC"/>
    <w:multiLevelType w:val="hybridMultilevel"/>
    <w:tmpl w:val="6CD4A40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222D68"/>
    <w:multiLevelType w:val="hybridMultilevel"/>
    <w:tmpl w:val="5BAAE9B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220F26"/>
    <w:multiLevelType w:val="hybridMultilevel"/>
    <w:tmpl w:val="8D903FBC"/>
    <w:lvl w:ilvl="0" w:tplc="C0DADB8A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6B15D56"/>
    <w:multiLevelType w:val="hybridMultilevel"/>
    <w:tmpl w:val="CA68B634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7C7497"/>
    <w:multiLevelType w:val="hybridMultilevel"/>
    <w:tmpl w:val="1166CF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61018"/>
    <w:multiLevelType w:val="hybridMultilevel"/>
    <w:tmpl w:val="327E8B7A"/>
    <w:lvl w:ilvl="0" w:tplc="C420B4C6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B6FA6"/>
    <w:multiLevelType w:val="hybridMultilevel"/>
    <w:tmpl w:val="E92026CE"/>
    <w:lvl w:ilvl="0" w:tplc="C420B4C6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39505D"/>
    <w:multiLevelType w:val="hybridMultilevel"/>
    <w:tmpl w:val="B2DC2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06F3C"/>
    <w:multiLevelType w:val="hybridMultilevel"/>
    <w:tmpl w:val="5734C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134906"/>
    <w:multiLevelType w:val="hybridMultilevel"/>
    <w:tmpl w:val="510838B0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9D837F5"/>
    <w:multiLevelType w:val="hybridMultilevel"/>
    <w:tmpl w:val="FA88DF2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283098"/>
    <w:multiLevelType w:val="multilevel"/>
    <w:tmpl w:val="1166CF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3070B9"/>
    <w:multiLevelType w:val="multilevel"/>
    <w:tmpl w:val="49444A52"/>
    <w:lvl w:ilvl="0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1605D"/>
    <w:multiLevelType w:val="hybridMultilevel"/>
    <w:tmpl w:val="3B080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A91766"/>
    <w:multiLevelType w:val="multilevel"/>
    <w:tmpl w:val="51083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C1A1E60"/>
    <w:multiLevelType w:val="hybridMultilevel"/>
    <w:tmpl w:val="E656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C6050"/>
    <w:multiLevelType w:val="hybridMultilevel"/>
    <w:tmpl w:val="40F8BF4A"/>
    <w:lvl w:ilvl="0" w:tplc="28D4A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62F7F"/>
    <w:multiLevelType w:val="hybridMultilevel"/>
    <w:tmpl w:val="BA328EA0"/>
    <w:lvl w:ilvl="0" w:tplc="C420B4C6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B25AD2"/>
    <w:multiLevelType w:val="multilevel"/>
    <w:tmpl w:val="9378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F620D8"/>
    <w:multiLevelType w:val="hybridMultilevel"/>
    <w:tmpl w:val="493A993A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A1A3508"/>
    <w:multiLevelType w:val="hybridMultilevel"/>
    <w:tmpl w:val="66B6D8C2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354930"/>
    <w:multiLevelType w:val="hybridMultilevel"/>
    <w:tmpl w:val="E8023C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B81CA0"/>
    <w:multiLevelType w:val="hybridMultilevel"/>
    <w:tmpl w:val="B4C0C718"/>
    <w:lvl w:ilvl="0" w:tplc="C420B4C6">
      <w:start w:val="1"/>
      <w:numFmt w:val="bullet"/>
      <w:lvlText w:val="־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F221F1"/>
    <w:multiLevelType w:val="hybridMultilevel"/>
    <w:tmpl w:val="C37A94A4"/>
    <w:lvl w:ilvl="0" w:tplc="C420B4C6">
      <w:start w:val="1"/>
      <w:numFmt w:val="bullet"/>
      <w:lvlText w:val="־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8114BD"/>
    <w:multiLevelType w:val="hybridMultilevel"/>
    <w:tmpl w:val="93780D36"/>
    <w:lvl w:ilvl="0" w:tplc="9AD2E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983E28"/>
    <w:multiLevelType w:val="hybridMultilevel"/>
    <w:tmpl w:val="C12A11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FD72FA7"/>
    <w:multiLevelType w:val="hybridMultilevel"/>
    <w:tmpl w:val="43A687C2"/>
    <w:lvl w:ilvl="0" w:tplc="9AD2E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5"/>
  </w:num>
  <w:num w:numId="5">
    <w:abstractNumId w:val="20"/>
  </w:num>
  <w:num w:numId="6">
    <w:abstractNumId w:val="25"/>
  </w:num>
  <w:num w:numId="7">
    <w:abstractNumId w:val="26"/>
  </w:num>
  <w:num w:numId="8">
    <w:abstractNumId w:val="0"/>
  </w:num>
  <w:num w:numId="9">
    <w:abstractNumId w:val="3"/>
  </w:num>
  <w:num w:numId="10">
    <w:abstractNumId w:val="6"/>
  </w:num>
  <w:num w:numId="11">
    <w:abstractNumId w:val="16"/>
  </w:num>
  <w:num w:numId="12">
    <w:abstractNumId w:val="10"/>
  </w:num>
  <w:num w:numId="13">
    <w:abstractNumId w:val="17"/>
  </w:num>
  <w:num w:numId="14">
    <w:abstractNumId w:val="28"/>
  </w:num>
  <w:num w:numId="15">
    <w:abstractNumId w:val="11"/>
  </w:num>
  <w:num w:numId="16">
    <w:abstractNumId w:val="29"/>
  </w:num>
  <w:num w:numId="17">
    <w:abstractNumId w:val="23"/>
  </w:num>
  <w:num w:numId="18">
    <w:abstractNumId w:val="4"/>
  </w:num>
  <w:num w:numId="19">
    <w:abstractNumId w:val="5"/>
  </w:num>
  <w:num w:numId="20">
    <w:abstractNumId w:val="1"/>
  </w:num>
  <w:num w:numId="21">
    <w:abstractNumId w:val="18"/>
  </w:num>
  <w:num w:numId="22">
    <w:abstractNumId w:val="7"/>
  </w:num>
  <w:num w:numId="23">
    <w:abstractNumId w:val="22"/>
  </w:num>
  <w:num w:numId="24">
    <w:abstractNumId w:val="31"/>
  </w:num>
  <w:num w:numId="25">
    <w:abstractNumId w:val="14"/>
  </w:num>
  <w:num w:numId="26">
    <w:abstractNumId w:val="19"/>
  </w:num>
  <w:num w:numId="27">
    <w:abstractNumId w:val="32"/>
  </w:num>
  <w:num w:numId="28">
    <w:abstractNumId w:val="30"/>
  </w:num>
  <w:num w:numId="29">
    <w:abstractNumId w:val="24"/>
  </w:num>
  <w:num w:numId="30">
    <w:abstractNumId w:val="27"/>
  </w:num>
  <w:num w:numId="31">
    <w:abstractNumId w:val="12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212"/>
    <w:rsid w:val="001D62DE"/>
    <w:rsid w:val="0088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ocument Map"/>
    <w:basedOn w:val="a"/>
    <w:link w:val="a4"/>
    <w:semiHidden/>
    <w:rsid w:val="00887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87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note text"/>
    <w:basedOn w:val="a"/>
    <w:link w:val="a6"/>
    <w:semiHidden/>
    <w:rsid w:val="0088721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72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872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2014-02-06T06:00:00Z</dcterms:created>
  <dcterms:modified xsi:type="dcterms:W3CDTF">2014-02-06T06:02:00Z</dcterms:modified>
</cp:coreProperties>
</file>