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CE" w:rsidRPr="00F735C8" w:rsidRDefault="002122CE" w:rsidP="002122CE">
      <w:pPr>
        <w:rPr>
          <w:b/>
          <w:sz w:val="28"/>
          <w:szCs w:val="28"/>
        </w:rPr>
      </w:pPr>
      <w:r w:rsidRPr="00F735C8">
        <w:rPr>
          <w:b/>
          <w:sz w:val="28"/>
          <w:szCs w:val="28"/>
        </w:rPr>
        <w:t>Лекция №14</w:t>
      </w:r>
      <w:proofErr w:type="gramStart"/>
      <w:r w:rsidRPr="00F735C8">
        <w:rPr>
          <w:b/>
          <w:sz w:val="28"/>
          <w:szCs w:val="28"/>
        </w:rPr>
        <w:t xml:space="preserve"> Н</w:t>
      </w:r>
      <w:proofErr w:type="gramEnd"/>
      <w:r w:rsidRPr="00F735C8">
        <w:rPr>
          <w:b/>
          <w:sz w:val="28"/>
          <w:szCs w:val="28"/>
        </w:rPr>
        <w:t>екоторые подходы к классификации одномерных социологических шкал</w:t>
      </w:r>
    </w:p>
    <w:p w:rsidR="002122CE" w:rsidRPr="00F735C8" w:rsidRDefault="002122CE" w:rsidP="002122CE"/>
    <w:p w:rsidR="002122CE" w:rsidRPr="00F735C8" w:rsidRDefault="002122CE" w:rsidP="002122CE">
      <w:pPr>
        <w:numPr>
          <w:ilvl w:val="0"/>
          <w:numId w:val="1"/>
        </w:numPr>
        <w:rPr>
          <w:sz w:val="28"/>
          <w:szCs w:val="28"/>
        </w:rPr>
      </w:pPr>
      <w:r w:rsidRPr="00F735C8">
        <w:rPr>
          <w:sz w:val="28"/>
          <w:szCs w:val="28"/>
        </w:rPr>
        <w:t>Возможные подходы к построению модели восприятия.</w:t>
      </w:r>
    </w:p>
    <w:p w:rsidR="002122CE" w:rsidRPr="00F735C8" w:rsidRDefault="002122CE" w:rsidP="002122CE">
      <w:pPr>
        <w:numPr>
          <w:ilvl w:val="0"/>
          <w:numId w:val="1"/>
        </w:numPr>
        <w:rPr>
          <w:sz w:val="28"/>
          <w:szCs w:val="28"/>
        </w:rPr>
      </w:pPr>
      <w:r w:rsidRPr="00F735C8">
        <w:rPr>
          <w:sz w:val="28"/>
          <w:szCs w:val="28"/>
        </w:rPr>
        <w:t xml:space="preserve">Основания классификаций социологических шкал, используемые в работах </w:t>
      </w:r>
      <w:proofErr w:type="spellStart"/>
      <w:r w:rsidRPr="00F735C8">
        <w:rPr>
          <w:sz w:val="28"/>
          <w:szCs w:val="28"/>
        </w:rPr>
        <w:t>Кумбса</w:t>
      </w:r>
      <w:proofErr w:type="spellEnd"/>
      <w:r w:rsidRPr="00F735C8">
        <w:rPr>
          <w:sz w:val="28"/>
          <w:szCs w:val="28"/>
        </w:rPr>
        <w:t>.</w:t>
      </w:r>
    </w:p>
    <w:p w:rsidR="002122CE" w:rsidRPr="00F735C8" w:rsidRDefault="002122CE" w:rsidP="002122CE">
      <w:pPr>
        <w:pStyle w:val="a3"/>
        <w:spacing w:before="0" w:after="0"/>
        <w:ind w:left="0"/>
        <w:rPr>
          <w:rFonts w:ascii="Times New Roman" w:hAnsi="Times New Roman"/>
          <w:color w:val="auto"/>
          <w:sz w:val="28"/>
          <w:szCs w:val="28"/>
        </w:rPr>
      </w:pP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 xml:space="preserve">Классификация касается практически всех процедур, обычно использующихся социологами. Сам перечень процедур говорит о том, какие именно обстоятельства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считал влияющими на характер ответа респондента. Опишем классификацию.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Первая группа процедур касается самих оцениваемых объектов.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1.      Оценка объектов: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а) числовая оценка; имеется в виду ситуация, когда исследователь просит респондента, скажем, приписать каждой телепередаче из некоторого перечня число от 1 до 7 в зависимости от того, насколько эта передача ему нравится: если очень нравится, приписать 1, если нравится, но не очень, то - 2 и т.д., если совсем не нравится - то 7;</w:t>
      </w:r>
      <w:proofErr w:type="gramEnd"/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б) вербальная оценка; имеется в виду сходный опрос, но респонденту предлагается не приписывать число передачам, а указать, с каким из перечисленных выражений относительно каждой передачи он согласен: "Передача мне очень нравится", "Передача мне нравится, за исключением отдельных моментов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", ..., "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>Передача мне совсем не нравится" (те же эмоции могут быть выражены и другими словами);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в) графическая оценка; тот же опрос сводится к тому, что респонденту предлагают отрезок прямой от 1 до 7 (пределы могут быть изменены), полюсы которого отождествляются, соответственно, с высказываниями "Эта передача мне очень нравится" и "Эта передача мне совсем не нравится" и просят указать место каждой конкретной передачи на этом отрезке.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2.      Сравнение объектов: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а) ранжирование; респонденту предлагается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проранжировать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те же телепередачи;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б) сравнение в парах; это процедура, которую мы в главе 6 назвали методом парных сравнений (рассматриваемым как метод сбора данных).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Как мы видим, действительно, речь идет о самых популярных способах опроса.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Следующая группа процедур касается пар объектов. Процедуры те же, но относятся не к объектам, а к всевозможным парам, составленным из них. Эти процедуры не распространены в отечественных исследованиях.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Поэтому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прежде всего поясним, зачем такие, вроде бы экзотические, процедуры сбора данных нужны социологу.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lastRenderedPageBreak/>
        <w:tab/>
        <w:t>Мы уже говорили о том, что для социолога часто бывает весьма полезно знать мнение респондентов о соотношении расстояний между оцениваемыми объектами: анализ этих соотношений важен и сам по себе (тем более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что соответствующая информация иногда бывает более надежна, чем оценка (сравнение) самих объектов), и потому, что он может послужить основой многомерного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шкалирования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- эффективного метода, позволяющего достаточно глубоко проанализировать пространство восприятия каждого респондента. К сожалению, здесь мы не имеем возможности на этом остановиться. Ограничимся лишь напоминанием, что "входом" для этих методов служит матрица близостей для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шкалируемых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объектов. А она легко получается именно на основе обсуждаемых процедур сбора первичных данных (иногда, правда, эти данные предварительно надо определенным образом преобразовать).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Там же мы оговаривали, что соотношения между расстояниями могут быть получены в результате прямого опроса респондентов, если этот опрос умело организовать. И сейчас мы говорим по существу о способах такой организации. Конечно, способы работы с респондентами в рассматриваемом случае ближе к тем, которые приняты в психологии, чем к тем, которые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привычны социологу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. Но подобные опросы реально проводятся при сборе данных для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многомерного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шкалирования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Приведем примеры того, как могут быть сформулированы вопросы анкеты, принадлежащие к рассматриваемому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кумбсовскому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типу.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1. Оценка пар объектов: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а) числовая оценка - исследователь предлагает респонденту всевозможные пары объектов и просит приписать каждой паре число от 1 до 7 в зависимости от того, насколько, по его мнению, эти объекты близки друг другу в каком-либо отношении (например: "если телепередачи изданной пары нравятся (не нравятся) Вам совершенно в одинаковой степени, припишите этой паре значение 1", ..., "если, по Вашему мнению, передачи этой пары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вызывают разные симпатии,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припишите паре значение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7".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Аналогично строятся анкеты, реализующие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пп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. "б" и "в" для пар объектов.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3.      Сравнение пар объектов: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а)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ранжировка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пар объектов - исследователь предлагает респонденту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проранжировать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пары телепередач в зависимости от того, насколько, по его мнению, передачи каждой пары похожи с точки зрения их художественного качества. На первое место надо поставить пару, состоящую из передач, максимально схожих друг с другом, на последнее - пару, элементы которой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по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своим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художественным свойствам не имеют друг с другом ничего общего;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б) сравнение пар в парах - исследователь просит респондента сказать, какие передачи ближе друг к другу, - а и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или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d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2122CE" w:rsidRPr="00F735C8" w:rsidRDefault="002122CE" w:rsidP="002122CE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О моделях восприятия, учитываемых в рассматриваемой типологии, мы фактически уже говорили. Это векторная модель и модель </w:t>
      </w:r>
      <w:r w:rsidRPr="00F735C8">
        <w:rPr>
          <w:rFonts w:ascii="Times New Roman" w:hAnsi="Times New Roman"/>
          <w:color w:val="auto"/>
          <w:sz w:val="28"/>
          <w:szCs w:val="28"/>
        </w:rPr>
        <w:lastRenderedPageBreak/>
        <w:t xml:space="preserve">идеальной точки. Именно они и были положены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Кумбсом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в основу рассматриваемой нами типологии.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 xml:space="preserve">Заметим, что, будучи обобщенными на многомерный случай, эти модели, как и другие идеи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Кумбса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послужили одним из тех оснований, на котором было выстроено мощное здание многомерного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шкалирования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Два рассмотренных вида моделей восприятия легли в основу двух ветвей этого подхода: собственно МШ и многомерного развертывания.</w:t>
      </w:r>
    </w:p>
    <w:p w:rsidR="002122CE" w:rsidRPr="00F735C8" w:rsidRDefault="002122CE" w:rsidP="002122CE">
      <w:pPr>
        <w:suppressAutoHyphens/>
        <w:outlineLvl w:val="0"/>
        <w:rPr>
          <w:b/>
          <w:sz w:val="28"/>
        </w:rPr>
      </w:pPr>
    </w:p>
    <w:p w:rsidR="002122CE" w:rsidRPr="00F735C8" w:rsidRDefault="002122CE" w:rsidP="002122CE">
      <w:pPr>
        <w:suppressAutoHyphens/>
        <w:outlineLvl w:val="0"/>
        <w:rPr>
          <w:b/>
          <w:sz w:val="28"/>
        </w:rPr>
      </w:pPr>
      <w:r w:rsidRPr="00F735C8">
        <w:rPr>
          <w:b/>
          <w:sz w:val="28"/>
        </w:rPr>
        <w:t>Вопросы домашнего задания:</w:t>
      </w:r>
    </w:p>
    <w:p w:rsidR="002122CE" w:rsidRPr="00F735C8" w:rsidRDefault="002122CE" w:rsidP="002122CE">
      <w:pPr>
        <w:suppressAutoHyphens/>
        <w:outlineLvl w:val="0"/>
        <w:rPr>
          <w:b/>
          <w:sz w:val="28"/>
        </w:rPr>
      </w:pPr>
    </w:p>
    <w:p w:rsidR="002122CE" w:rsidRPr="00F735C8" w:rsidRDefault="002122CE" w:rsidP="002122CE">
      <w:pPr>
        <w:pStyle w:val="a3"/>
        <w:numPr>
          <w:ilvl w:val="0"/>
          <w:numId w:val="2"/>
        </w:numPr>
        <w:spacing w:before="0" w:after="0"/>
        <w:ind w:right="0"/>
        <w:jc w:val="left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 xml:space="preserve">Могут ли эти условия нарушаться при установлении респондентом порядка между какими-либо объектами? Если могут, приведите соответствующие примеры. </w:t>
      </w:r>
    </w:p>
    <w:p w:rsidR="002122CE" w:rsidRPr="00F735C8" w:rsidRDefault="002122CE" w:rsidP="002122CE">
      <w:pPr>
        <w:pStyle w:val="a3"/>
        <w:numPr>
          <w:ilvl w:val="0"/>
          <w:numId w:val="2"/>
        </w:numPr>
        <w:spacing w:before="0" w:after="0"/>
        <w:ind w:right="0"/>
        <w:jc w:val="left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 xml:space="preserve">Какие степени упорядочения объектов рассматривал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? </w:t>
      </w:r>
    </w:p>
    <w:p w:rsidR="002122CE" w:rsidRPr="00F735C8" w:rsidRDefault="002122CE" w:rsidP="002122CE">
      <w:pPr>
        <w:pStyle w:val="a3"/>
        <w:numPr>
          <w:ilvl w:val="0"/>
          <w:numId w:val="2"/>
        </w:numPr>
        <w:spacing w:before="0" w:after="0"/>
        <w:ind w:right="0"/>
        <w:jc w:val="left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 xml:space="preserve">Какой метод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шкалирования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позволяет получить шкалу с названием (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упорядоченная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- частично упорядоченная)? </w:t>
      </w:r>
    </w:p>
    <w:p w:rsidR="002122CE" w:rsidRPr="00F735C8" w:rsidRDefault="002122CE" w:rsidP="002122CE">
      <w:pPr>
        <w:suppressAutoHyphens/>
        <w:outlineLvl w:val="0"/>
        <w:rPr>
          <w:b/>
          <w:sz w:val="28"/>
        </w:rPr>
      </w:pPr>
    </w:p>
    <w:p w:rsidR="002122CE" w:rsidRPr="00F735C8" w:rsidRDefault="002122CE" w:rsidP="002122CE">
      <w:pPr>
        <w:suppressAutoHyphens/>
        <w:outlineLvl w:val="0"/>
        <w:rPr>
          <w:b/>
          <w:sz w:val="28"/>
        </w:rPr>
      </w:pPr>
      <w:r w:rsidRPr="00F735C8">
        <w:rPr>
          <w:b/>
          <w:sz w:val="28"/>
        </w:rPr>
        <w:t>Рекомендуемая литература:</w:t>
      </w:r>
    </w:p>
    <w:p w:rsidR="002122CE" w:rsidRPr="00F735C8" w:rsidRDefault="002122CE" w:rsidP="002122CE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2122CE" w:rsidRPr="00F735C8" w:rsidRDefault="002122CE" w:rsidP="002122CE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>1. Толстова Ю.Н. Измерение в социологии. М., 1998 С.160-167.</w:t>
      </w:r>
    </w:p>
    <w:p w:rsidR="002122CE" w:rsidRPr="00F735C8" w:rsidRDefault="002122CE" w:rsidP="002122CE"/>
    <w:p w:rsidR="002122CE" w:rsidRPr="00F735C8" w:rsidRDefault="002122CE" w:rsidP="002122CE">
      <w:pPr>
        <w:pStyle w:val="2"/>
        <w:rPr>
          <w:sz w:val="28"/>
          <w:szCs w:val="28"/>
        </w:rPr>
      </w:pPr>
      <w:r w:rsidRPr="00F735C8">
        <w:rPr>
          <w:sz w:val="28"/>
          <w:szCs w:val="28"/>
        </w:rPr>
        <w:t>Задание для самостоятельного изучения</w:t>
      </w:r>
    </w:p>
    <w:p w:rsidR="002122CE" w:rsidRPr="00F735C8" w:rsidRDefault="002122CE" w:rsidP="002122CE">
      <w:pPr>
        <w:suppressAutoHyphens/>
        <w:jc w:val="both"/>
        <w:outlineLvl w:val="0"/>
        <w:rPr>
          <w:sz w:val="28"/>
          <w:szCs w:val="28"/>
        </w:rPr>
      </w:pPr>
      <w:r w:rsidRPr="00F735C8">
        <w:rPr>
          <w:sz w:val="28"/>
          <w:szCs w:val="28"/>
        </w:rPr>
        <w:t xml:space="preserve">Основные подходы социологических </w:t>
      </w:r>
      <w:proofErr w:type="gramStart"/>
      <w:r w:rsidRPr="00F735C8">
        <w:rPr>
          <w:sz w:val="28"/>
          <w:szCs w:val="28"/>
        </w:rPr>
        <w:t>шкал</w:t>
      </w:r>
      <w:proofErr w:type="gramEnd"/>
      <w:r w:rsidRPr="00F735C8">
        <w:rPr>
          <w:sz w:val="28"/>
          <w:szCs w:val="28"/>
        </w:rPr>
        <w:t xml:space="preserve"> используемые в работах </w:t>
      </w:r>
      <w:proofErr w:type="spellStart"/>
      <w:r w:rsidRPr="00F735C8">
        <w:rPr>
          <w:sz w:val="28"/>
          <w:szCs w:val="28"/>
        </w:rPr>
        <w:t>Кумбса</w:t>
      </w:r>
      <w:proofErr w:type="spellEnd"/>
      <w:r w:rsidRPr="00F735C8">
        <w:rPr>
          <w:sz w:val="28"/>
          <w:szCs w:val="28"/>
        </w:rPr>
        <w:t>.</w:t>
      </w:r>
    </w:p>
    <w:p w:rsidR="002122CE" w:rsidRPr="00F735C8" w:rsidRDefault="002122CE" w:rsidP="002122CE">
      <w:pPr>
        <w:suppressAutoHyphens/>
        <w:jc w:val="both"/>
        <w:outlineLvl w:val="0"/>
        <w:rPr>
          <w:b/>
          <w:sz w:val="28"/>
          <w:szCs w:val="28"/>
        </w:rPr>
      </w:pPr>
    </w:p>
    <w:p w:rsidR="002122CE" w:rsidRPr="00F735C8" w:rsidRDefault="002122CE" w:rsidP="002122CE">
      <w:pPr>
        <w:suppressAutoHyphens/>
        <w:jc w:val="both"/>
        <w:outlineLvl w:val="0"/>
        <w:rPr>
          <w:b/>
          <w:sz w:val="28"/>
          <w:szCs w:val="28"/>
        </w:rPr>
      </w:pPr>
      <w:r w:rsidRPr="00F735C8">
        <w:rPr>
          <w:b/>
          <w:sz w:val="28"/>
          <w:szCs w:val="28"/>
        </w:rPr>
        <w:t>Вопросы для самопроверки:</w:t>
      </w:r>
    </w:p>
    <w:p w:rsidR="002122CE" w:rsidRPr="00F735C8" w:rsidRDefault="002122CE" w:rsidP="002122CE">
      <w:pPr>
        <w:numPr>
          <w:ilvl w:val="0"/>
          <w:numId w:val="3"/>
        </w:numPr>
        <w:suppressAutoHyphens/>
        <w:jc w:val="both"/>
        <w:outlineLvl w:val="0"/>
        <w:rPr>
          <w:sz w:val="28"/>
          <w:szCs w:val="28"/>
        </w:rPr>
      </w:pPr>
      <w:r w:rsidRPr="00F735C8">
        <w:rPr>
          <w:sz w:val="28"/>
          <w:szCs w:val="28"/>
        </w:rPr>
        <w:t xml:space="preserve">Каковы основные подходы социологических </w:t>
      </w:r>
      <w:proofErr w:type="gramStart"/>
      <w:r w:rsidRPr="00F735C8">
        <w:rPr>
          <w:sz w:val="28"/>
          <w:szCs w:val="28"/>
        </w:rPr>
        <w:t>шкал</w:t>
      </w:r>
      <w:proofErr w:type="gramEnd"/>
      <w:r w:rsidRPr="00F735C8">
        <w:rPr>
          <w:sz w:val="28"/>
          <w:szCs w:val="28"/>
        </w:rPr>
        <w:t xml:space="preserve"> используемые в работах </w:t>
      </w:r>
      <w:proofErr w:type="spellStart"/>
      <w:r w:rsidRPr="00F735C8">
        <w:rPr>
          <w:sz w:val="28"/>
          <w:szCs w:val="28"/>
        </w:rPr>
        <w:t>Кумбса</w:t>
      </w:r>
      <w:proofErr w:type="spellEnd"/>
      <w:r w:rsidRPr="00F735C8">
        <w:rPr>
          <w:sz w:val="28"/>
          <w:szCs w:val="28"/>
        </w:rPr>
        <w:t>.?</w:t>
      </w:r>
    </w:p>
    <w:p w:rsidR="002122CE" w:rsidRPr="00F735C8" w:rsidRDefault="002122CE" w:rsidP="002122CE">
      <w:pPr>
        <w:numPr>
          <w:ilvl w:val="0"/>
          <w:numId w:val="3"/>
        </w:numPr>
        <w:suppressAutoHyphens/>
        <w:jc w:val="both"/>
        <w:outlineLvl w:val="0"/>
        <w:rPr>
          <w:sz w:val="28"/>
          <w:szCs w:val="28"/>
        </w:rPr>
      </w:pPr>
      <w:r w:rsidRPr="00F735C8">
        <w:rPr>
          <w:sz w:val="28"/>
          <w:szCs w:val="28"/>
        </w:rPr>
        <w:t>Каковы различия в этих подходах?</w:t>
      </w:r>
    </w:p>
    <w:p w:rsidR="002122CE" w:rsidRPr="00F735C8" w:rsidRDefault="002122CE" w:rsidP="002122CE">
      <w:pPr>
        <w:suppressAutoHyphens/>
        <w:jc w:val="both"/>
        <w:outlineLvl w:val="0"/>
        <w:rPr>
          <w:sz w:val="28"/>
          <w:szCs w:val="28"/>
        </w:rPr>
      </w:pPr>
    </w:p>
    <w:p w:rsidR="002122CE" w:rsidRPr="00F735C8" w:rsidRDefault="002122CE" w:rsidP="002122CE">
      <w:pPr>
        <w:suppressAutoHyphens/>
        <w:jc w:val="both"/>
        <w:outlineLvl w:val="0"/>
        <w:rPr>
          <w:b/>
          <w:sz w:val="28"/>
          <w:szCs w:val="28"/>
        </w:rPr>
      </w:pPr>
      <w:r w:rsidRPr="00F735C8">
        <w:rPr>
          <w:b/>
          <w:sz w:val="28"/>
          <w:szCs w:val="28"/>
        </w:rPr>
        <w:t>Рекомендуемая литература:</w:t>
      </w:r>
    </w:p>
    <w:p w:rsidR="002122CE" w:rsidRPr="00F735C8" w:rsidRDefault="002122CE" w:rsidP="002122CE">
      <w:pPr>
        <w:suppressAutoHyphens/>
        <w:jc w:val="both"/>
        <w:outlineLvl w:val="0"/>
        <w:rPr>
          <w:b/>
          <w:sz w:val="28"/>
          <w:szCs w:val="28"/>
        </w:rPr>
      </w:pPr>
    </w:p>
    <w:p w:rsidR="002122CE" w:rsidRPr="00F735C8" w:rsidRDefault="002122CE" w:rsidP="002122CE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>1. Толстова Ю.Н. Измерение в социологии. М., 2007 С.160-164.</w:t>
      </w:r>
    </w:p>
    <w:p w:rsidR="00A83968" w:rsidRDefault="00A83968"/>
    <w:sectPr w:rsidR="00A83968" w:rsidSect="00A8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2824"/>
    <w:multiLevelType w:val="hybridMultilevel"/>
    <w:tmpl w:val="5E6CCA46"/>
    <w:lvl w:ilvl="0" w:tplc="4EFEE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75EBE"/>
    <w:multiLevelType w:val="hybridMultilevel"/>
    <w:tmpl w:val="F2FEB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FE5934"/>
    <w:multiLevelType w:val="hybridMultilevel"/>
    <w:tmpl w:val="F446E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CE"/>
    <w:rsid w:val="002122CE"/>
    <w:rsid w:val="00A8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122CE"/>
    <w:rPr>
      <w:b/>
      <w:bCs/>
    </w:rPr>
  </w:style>
  <w:style w:type="character" w:customStyle="1" w:styleId="20">
    <w:name w:val="Основной текст 2 Знак"/>
    <w:basedOn w:val="a0"/>
    <w:link w:val="2"/>
    <w:rsid w:val="002122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2122CE"/>
    <w:pPr>
      <w:spacing w:before="140" w:after="280"/>
      <w:ind w:left="280" w:right="280"/>
      <w:jc w:val="both"/>
    </w:pPr>
    <w:rPr>
      <w:rFonts w:ascii="Verdana" w:hAnsi="Verdana"/>
      <w:color w:val="4F3D2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2014-05-29T19:05:00Z</dcterms:created>
  <dcterms:modified xsi:type="dcterms:W3CDTF">2014-05-29T19:06:00Z</dcterms:modified>
</cp:coreProperties>
</file>