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bookmarkStart w:id="0" w:name="pg10"/>
      <w:r>
        <w:rPr>
          <w:b/>
          <w:bCs/>
          <w:color w:val="000000"/>
          <w:sz w:val="23"/>
          <w:szCs w:val="23"/>
        </w:rPr>
        <w:t>Список обязательной литературы</w:t>
      </w:r>
      <w:bookmarkEnd w:id="0"/>
      <w:r>
        <w:rPr>
          <w:b/>
          <w:bCs/>
          <w:color w:val="000000"/>
          <w:sz w:val="23"/>
          <w:szCs w:val="23"/>
        </w:rPr>
        <w:t xml:space="preserve"> по ОТПК</w:t>
      </w:r>
    </w:p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Официальные документы</w:t>
      </w:r>
    </w:p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Конституция Российской Федерации (принята на всенародном голосовании 12 декабря 1993 года) (с учетом поправок, внесенных Законами Российской Федерации о поправках к Конституции Российской Федерации от 30 декабря 2008 года № 6-ФКЗ, от 30 декабря 2008 года № 7-ФКЗ) // Официальный сайт компании «Консультант Плюс» [Электронный ресурс.]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4" w:history="1">
        <w:r>
          <w:rPr>
            <w:rStyle w:val="a4"/>
            <w:sz w:val="23"/>
            <w:szCs w:val="23"/>
          </w:rPr>
          <w:t>http://www.consultant.ru/popular/cons/</w:t>
        </w:r>
      </w:hyperlink>
    </w:p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Закон Российской Федерации «О средствах массовой информации» от 27 декабря 1991 года № 2124-1 (действующая редакция) // Официальный сайт компании «Консультант Плюс» [Электронный ресурс.]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5" w:history="1">
        <w:r>
          <w:rPr>
            <w:rStyle w:val="a4"/>
            <w:sz w:val="23"/>
            <w:szCs w:val="23"/>
          </w:rPr>
          <w:t>http://www.consultant.ru/popular/smi/</w:t>
        </w:r>
      </w:hyperlink>
    </w:p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Постановление Правительства Российской Федерации от 28 января 2002 г. № 65 «О федеральной целевой программе «Электронная Россия (2002–2010 годы)» (в редакции (в редакции Постановлений Правительства Российской Федерации от 26 июля 2004 года № 380, от 15 августа 2006 года № 502, от 10 марта 2009 года № 219, от 10 сентября 2009 года № 721, от 09 июня 2010 года № 403) // Официальный сайт компании «Консультант</w:t>
      </w:r>
      <w:proofErr w:type="gramEnd"/>
      <w:r>
        <w:rPr>
          <w:color w:val="000000"/>
          <w:sz w:val="23"/>
          <w:szCs w:val="23"/>
        </w:rPr>
        <w:t xml:space="preserve"> Плюс» [Электронный ресурс.]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6" w:history="1">
        <w:r>
          <w:rPr>
            <w:rStyle w:val="a4"/>
            <w:sz w:val="23"/>
            <w:szCs w:val="23"/>
          </w:rPr>
          <w:t>http://base.consultant.ru/cons/cgi/online.cgi?req=doc;base=LAW;n=101540;fld=134;dst=4294967295</w:t>
        </w:r>
      </w:hyperlink>
    </w:p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Обязательная литература</w:t>
      </w:r>
    </w:p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Грачев М.Н.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Политическая коммуникация: теоретические концепции, модели, векторы развития / М. Н. Грачев. – М.: Прометей, 2004. – 328 с. [Электронный ресурс.]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7" w:history="1">
        <w:r>
          <w:rPr>
            <w:rStyle w:val="a4"/>
            <w:sz w:val="23"/>
            <w:szCs w:val="23"/>
          </w:rPr>
          <w:t>http://grachev62.narod.ru/Grachev/n56_04mg.htm</w:t>
        </w:r>
      </w:hyperlink>
      <w:r>
        <w:rPr>
          <w:color w:val="000000"/>
          <w:sz w:val="23"/>
          <w:szCs w:val="23"/>
        </w:rPr>
        <w:t>.</w:t>
      </w:r>
    </w:p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Основы теории коммуникации: Учебник</w:t>
      </w:r>
      <w:proofErr w:type="gramStart"/>
      <w:r>
        <w:rPr>
          <w:color w:val="000000"/>
          <w:sz w:val="23"/>
          <w:szCs w:val="23"/>
        </w:rPr>
        <w:t> / П</w:t>
      </w:r>
      <w:proofErr w:type="gramEnd"/>
      <w:r>
        <w:rPr>
          <w:color w:val="000000"/>
          <w:sz w:val="23"/>
          <w:szCs w:val="23"/>
        </w:rPr>
        <w:t xml:space="preserve">од ред. проф. М. А. Василика. – М.: </w:t>
      </w:r>
      <w:proofErr w:type="spellStart"/>
      <w:r>
        <w:rPr>
          <w:color w:val="000000"/>
          <w:sz w:val="23"/>
          <w:szCs w:val="23"/>
        </w:rPr>
        <w:t>Гардарики</w:t>
      </w:r>
      <w:proofErr w:type="spellEnd"/>
      <w:r>
        <w:rPr>
          <w:color w:val="000000"/>
          <w:sz w:val="23"/>
          <w:szCs w:val="23"/>
        </w:rPr>
        <w:t>, 2007. – 615 с.</w:t>
      </w:r>
    </w:p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Политические коммуникации: Учебное пособие для студентов вузов</w:t>
      </w:r>
      <w:proofErr w:type="gramStart"/>
      <w:r>
        <w:rPr>
          <w:color w:val="000000"/>
          <w:sz w:val="23"/>
          <w:szCs w:val="23"/>
        </w:rPr>
        <w:t> / П</w:t>
      </w:r>
      <w:proofErr w:type="gramEnd"/>
      <w:r>
        <w:rPr>
          <w:color w:val="000000"/>
          <w:sz w:val="23"/>
          <w:szCs w:val="23"/>
        </w:rPr>
        <w:t>од ред. А. И. Соловьева. – М.: Аспект Пресс, 2004. – 331, [1] </w:t>
      </w:r>
      <w:proofErr w:type="gramStart"/>
      <w:r>
        <w:rPr>
          <w:color w:val="000000"/>
          <w:sz w:val="23"/>
          <w:szCs w:val="23"/>
        </w:rPr>
        <w:t>с</w:t>
      </w:r>
      <w:proofErr w:type="gramEnd"/>
      <w:r>
        <w:rPr>
          <w:color w:val="000000"/>
          <w:sz w:val="23"/>
          <w:szCs w:val="23"/>
        </w:rPr>
        <w:t>.</w:t>
      </w:r>
    </w:p>
    <w:p w:rsidR="00F65ACA" w:rsidRDefault="00F65ACA" w:rsidP="00F65ACA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sectPr w:rsidR="00F65ACA" w:rsidSect="0013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CA"/>
    <w:rsid w:val="0013099B"/>
    <w:rsid w:val="00570E2B"/>
    <w:rsid w:val="00573345"/>
    <w:rsid w:val="00766800"/>
    <w:rsid w:val="00AF1058"/>
    <w:rsid w:val="00F6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ACA"/>
  </w:style>
  <w:style w:type="character" w:styleId="a4">
    <w:name w:val="Hyperlink"/>
    <w:basedOn w:val="a0"/>
    <w:uiPriority w:val="99"/>
    <w:semiHidden/>
    <w:unhideWhenUsed/>
    <w:rsid w:val="00F65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achev62.narod.ru/Grachev/n56_04mg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101540;fld=134;dst=4294967295" TargetMode="External"/><Relationship Id="rId5" Type="http://schemas.openxmlformats.org/officeDocument/2006/relationships/hyperlink" Target="http://www.consultant.ru/popular/smi/" TargetMode="External"/><Relationship Id="rId4" Type="http://schemas.openxmlformats.org/officeDocument/2006/relationships/hyperlink" Target="http://www.consultant.ru/popular/co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3</cp:revision>
  <dcterms:created xsi:type="dcterms:W3CDTF">2014-09-15T07:07:00Z</dcterms:created>
  <dcterms:modified xsi:type="dcterms:W3CDTF">2014-09-15T07:07:00Z</dcterms:modified>
</cp:coreProperties>
</file>