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E" w:rsidRPr="00B5202C" w:rsidRDefault="009702FE" w:rsidP="009702FE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B5202C">
        <w:rPr>
          <w:b/>
          <w:bCs/>
          <w:sz w:val="28"/>
          <w:szCs w:val="28"/>
        </w:rPr>
        <w:t>Тема 3. Социальная организация как объект управления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Изучив данную тему, студент должен знать, что такое организация, иерархия, основные принципы управления организациями, уметь классифицировать типы организационных структур, выделять миссию</w:t>
      </w:r>
      <w:r w:rsidRPr="00B5202C">
        <w:rPr>
          <w:sz w:val="28"/>
          <w:szCs w:val="28"/>
        </w:rPr>
        <w:br/>
        <w:t>и цели организации.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1. Понятие социальной организации.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 Развитие взглядов на сущность организации.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 Классификация социальных организаций.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 Миссия и цели организации.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 Иерархия в организациях.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6. Управление организациями.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7. Групповая сплоченность и её роль в процессе управления.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8. Личность руководителя в процессе управления коллективом.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9702FE" w:rsidRPr="00B5202C" w:rsidRDefault="009702FE" w:rsidP="009702FE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Основные понятия: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5202C">
        <w:rPr>
          <w:sz w:val="28"/>
          <w:szCs w:val="28"/>
        </w:rPr>
        <w:t>«Организация», «функции организации», «миссия», «персонал организации», «иерархия»» «конкуренция», «эффективность», «власть», «управленческие решения», «групповая сплоченность».</w:t>
      </w:r>
      <w:proofErr w:type="gramEnd"/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9702FE" w:rsidRPr="00B5202C" w:rsidRDefault="009702FE" w:rsidP="009702FE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Вопросы для самопроверки:</w:t>
      </w:r>
    </w:p>
    <w:p w:rsidR="009702FE" w:rsidRPr="00B5202C" w:rsidRDefault="009702FE" w:rsidP="009702FE">
      <w:pPr>
        <w:suppressAutoHyphens/>
        <w:spacing w:line="360" w:lineRule="atLeast"/>
        <w:ind w:firstLine="709"/>
        <w:jc w:val="both"/>
        <w:rPr>
          <w:rFonts w:eastAsia="Lucida Sans Unicode"/>
          <w:bCs/>
          <w:sz w:val="28"/>
          <w:szCs w:val="28"/>
        </w:rPr>
      </w:pPr>
      <w:r w:rsidRPr="00B5202C">
        <w:rPr>
          <w:rFonts w:eastAsia="Lucida Sans Unicode"/>
          <w:bCs/>
          <w:sz w:val="28"/>
          <w:szCs w:val="28"/>
        </w:rPr>
        <w:t>1. Дайте определение организации. Перечислите ее признаки.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 Какие основные типы организационных структур выделяют</w:t>
      </w:r>
      <w:r w:rsidRPr="00B5202C">
        <w:rPr>
          <w:sz w:val="28"/>
          <w:szCs w:val="28"/>
        </w:rPr>
        <w:br/>
        <w:t>в социологии управления?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 В чем заключается связь между миссией и целями организации?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 Для чего формулируется общая цель организации?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 Что означает иерархия в организациях? Каковы ее свойства?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6. Какие противоречия могут возникнуть между задачами организации; причины возникновения и пути решения?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7. Каковы функции социальной организации?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8. Что такое управленческое решение?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9. Какие бывают разновидности управленческих решений?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10. Какова роль социальной организации в трудовой деятельности?</w:t>
      </w:r>
    </w:p>
    <w:p w:rsidR="009702FE" w:rsidRPr="00B5202C" w:rsidRDefault="009702FE" w:rsidP="009702FE">
      <w:pPr>
        <w:overflowPunct w:val="0"/>
        <w:autoSpaceDE w:val="0"/>
        <w:autoSpaceDN w:val="0"/>
        <w:adjustRightInd w:val="0"/>
        <w:spacing w:line="360" w:lineRule="atLeast"/>
        <w:textAlignment w:val="baseline"/>
        <w:rPr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695"/>
        <w:gridCol w:w="6661"/>
      </w:tblGrid>
      <w:tr w:rsidR="009702FE" w:rsidRPr="00B5202C" w:rsidTr="00EE7116">
        <w:trPr>
          <w:jc w:val="center"/>
        </w:trPr>
        <w:tc>
          <w:tcPr>
            <w:tcW w:w="2695" w:type="dxa"/>
          </w:tcPr>
          <w:p w:rsidR="009702FE" w:rsidRPr="00B5202C" w:rsidRDefault="009702FE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720"/>
              <w:textAlignment w:val="baseline"/>
              <w:rPr>
                <w:sz w:val="28"/>
                <w:szCs w:val="28"/>
              </w:rPr>
            </w:pPr>
            <w:r w:rsidRPr="00B5202C">
              <w:rPr>
                <w:b/>
                <w:i/>
                <w:sz w:val="28"/>
                <w:szCs w:val="28"/>
              </w:rPr>
              <w:t>Литература:</w:t>
            </w:r>
          </w:p>
        </w:tc>
        <w:tc>
          <w:tcPr>
            <w:tcW w:w="6661" w:type="dxa"/>
          </w:tcPr>
          <w:p w:rsidR="009702FE" w:rsidRPr="00B5202C" w:rsidRDefault="009702FE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B5202C">
              <w:rPr>
                <w:sz w:val="28"/>
                <w:szCs w:val="28"/>
              </w:rPr>
              <w:t xml:space="preserve">[9], </w:t>
            </w:r>
            <w:r w:rsidRPr="00B5202C">
              <w:rPr>
                <w:sz w:val="28"/>
                <w:szCs w:val="28"/>
                <w:lang w:val="en-US"/>
              </w:rPr>
              <w:t>c</w:t>
            </w:r>
            <w:r w:rsidRPr="00B5202C">
              <w:rPr>
                <w:sz w:val="28"/>
                <w:szCs w:val="28"/>
              </w:rPr>
              <w:t xml:space="preserve">. 192–194; [10], </w:t>
            </w:r>
            <w:r w:rsidRPr="00B5202C">
              <w:rPr>
                <w:sz w:val="28"/>
                <w:szCs w:val="28"/>
                <w:lang w:val="en-US"/>
              </w:rPr>
              <w:t>c</w:t>
            </w:r>
            <w:r w:rsidRPr="00B5202C">
              <w:rPr>
                <w:sz w:val="28"/>
                <w:szCs w:val="28"/>
              </w:rPr>
              <w:t xml:space="preserve">. 12–32, 55–78; [7], </w:t>
            </w:r>
            <w:r w:rsidRPr="00B5202C">
              <w:rPr>
                <w:sz w:val="28"/>
                <w:szCs w:val="28"/>
                <w:lang w:val="en-US"/>
              </w:rPr>
              <w:t>c</w:t>
            </w:r>
            <w:r w:rsidRPr="00B5202C">
              <w:rPr>
                <w:sz w:val="28"/>
                <w:szCs w:val="28"/>
              </w:rPr>
              <w:t xml:space="preserve">. 34–36; [18], </w:t>
            </w:r>
            <w:r w:rsidRPr="00B5202C">
              <w:rPr>
                <w:sz w:val="28"/>
                <w:szCs w:val="28"/>
                <w:lang w:val="en-US"/>
              </w:rPr>
              <w:t>c</w:t>
            </w:r>
            <w:r w:rsidRPr="00B5202C">
              <w:rPr>
                <w:sz w:val="28"/>
                <w:szCs w:val="28"/>
              </w:rPr>
              <w:t xml:space="preserve">. 12–20, 23–34; [13], </w:t>
            </w:r>
            <w:r w:rsidRPr="00B5202C">
              <w:rPr>
                <w:sz w:val="28"/>
                <w:szCs w:val="28"/>
                <w:lang w:val="en-US"/>
              </w:rPr>
              <w:t>c</w:t>
            </w:r>
            <w:r w:rsidRPr="00B5202C">
              <w:rPr>
                <w:sz w:val="28"/>
                <w:szCs w:val="28"/>
              </w:rPr>
              <w:t>. 484–478.</w:t>
            </w:r>
          </w:p>
        </w:tc>
      </w:tr>
    </w:tbl>
    <w:p w:rsidR="00B74DF9" w:rsidRDefault="00B74DF9">
      <w:bookmarkStart w:id="0" w:name="_GoBack"/>
      <w:bookmarkEnd w:id="0"/>
    </w:p>
    <w:sectPr w:rsidR="00B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F"/>
    <w:rsid w:val="009702FE"/>
    <w:rsid w:val="00B74DF9"/>
    <w:rsid w:val="00B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2014-09-13T11:39:00Z</dcterms:created>
  <dcterms:modified xsi:type="dcterms:W3CDTF">2014-09-13T11:39:00Z</dcterms:modified>
</cp:coreProperties>
</file>