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E" w:rsidRPr="00B5202C" w:rsidRDefault="000C5BFE" w:rsidP="000C5BFE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Тема 8. Социологическое обеспечение процесса принятия решения</w:t>
      </w:r>
    </w:p>
    <w:p w:rsidR="000C5BFE" w:rsidRPr="00B5202C" w:rsidRDefault="000C5BFE" w:rsidP="000C5BFE">
      <w:pPr>
        <w:suppressAutoHyphens/>
        <w:spacing w:line="360" w:lineRule="atLeast"/>
        <w:ind w:firstLine="709"/>
        <w:jc w:val="both"/>
        <w:rPr>
          <w:rFonts w:eastAsia="Lucida Sans Unicode"/>
          <w:spacing w:val="-4"/>
          <w:sz w:val="28"/>
          <w:szCs w:val="28"/>
        </w:rPr>
      </w:pPr>
      <w:r w:rsidRPr="00B5202C">
        <w:rPr>
          <w:rFonts w:eastAsia="Lucida Sans Unicode"/>
          <w:spacing w:val="-4"/>
          <w:sz w:val="28"/>
          <w:szCs w:val="28"/>
        </w:rPr>
        <w:t>Студент, изучивший данную тему, должен знать понятия управленческого решения, консультирования, типологию управленческих решений, каким образом происходит процесс разработки и принятия управленческих решений,</w:t>
      </w:r>
      <w:r w:rsidRPr="00B5202C">
        <w:rPr>
          <w:rFonts w:eastAsia="Lucida Sans Unicode"/>
          <w:spacing w:val="-4"/>
          <w:sz w:val="28"/>
          <w:szCs w:val="28"/>
        </w:rPr>
        <w:br/>
        <w:t>а также знать алгоритм внедрения управленческих решений в организации</w:t>
      </w:r>
      <w:r w:rsidRPr="00B5202C">
        <w:rPr>
          <w:rFonts w:eastAsia="Lucida Sans Unicode"/>
          <w:spacing w:val="-4"/>
          <w:sz w:val="28"/>
          <w:szCs w:val="28"/>
        </w:rPr>
        <w:br/>
        <w:t>и социологические методы процесса принятия решения.</w:t>
      </w:r>
    </w:p>
    <w:p w:rsidR="000C5BFE" w:rsidRPr="00B5202C" w:rsidRDefault="000C5BFE" w:rsidP="000C5BFE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Социологические методы и процедуры консультирования.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Процедуры анализа проблемы.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Методы диагностического исследования.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 xml:space="preserve">4. Понятие управленческого решения: его сущность. 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5. Типология управленческих решений, факторы и условия</w:t>
      </w:r>
      <w:r w:rsidRPr="00B5202C">
        <w:rPr>
          <w:rFonts w:eastAsia="Lucida Sans Unicode"/>
          <w:sz w:val="28"/>
          <w:szCs w:val="28"/>
        </w:rPr>
        <w:br/>
        <w:t>их эффективности.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6. Технология и организация процесса разработки и принятия управленческих решений.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7. Социально-психологические аспекты принятия управленческих решений.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8. Алгоритм внедрения управленческих решений в организации.</w:t>
      </w:r>
    </w:p>
    <w:p w:rsidR="000C5BFE" w:rsidRPr="00B5202C" w:rsidRDefault="000C5BFE" w:rsidP="000C5BFE">
      <w:pPr>
        <w:suppressAutoHyphens/>
        <w:spacing w:line="360" w:lineRule="atLeast"/>
        <w:jc w:val="both"/>
        <w:rPr>
          <w:rFonts w:eastAsia="Lucida Sans Unicode"/>
          <w:sz w:val="28"/>
          <w:szCs w:val="28"/>
        </w:rPr>
      </w:pPr>
    </w:p>
    <w:p w:rsidR="000C5BFE" w:rsidRPr="00B5202C" w:rsidRDefault="000C5BFE" w:rsidP="000C5BFE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«Социологические методы», «консультирование», «диагностическое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исследование», «управленческое решение», «эффективность», «алгоритм внедрения управленческих решений».</w:t>
      </w: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</w:p>
    <w:p w:rsidR="000C5BFE" w:rsidRPr="00B5202C" w:rsidRDefault="000C5BFE" w:rsidP="000C5BFE">
      <w:pPr>
        <w:overflowPunct w:val="0"/>
        <w:autoSpaceDE w:val="0"/>
        <w:autoSpaceDN w:val="0"/>
        <w:adjustRightInd w:val="0"/>
        <w:spacing w:after="120" w:line="360" w:lineRule="atLeast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Вопросы для самопроверки: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1. Рассмотрите управленческое решение как выбор альтернативы</w:t>
      </w:r>
      <w:r w:rsidRPr="00B5202C">
        <w:rPr>
          <w:rFonts w:eastAsia="Lucida Sans Unicode"/>
          <w:sz w:val="28"/>
          <w:szCs w:val="28"/>
        </w:rPr>
        <w:br/>
        <w:t>в процессе реализации основных функций управления.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2. Каковы особенности и отличия управленческого решения от других видов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3. Какие выделяют факторы, влияющие на качество управленческого решения?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4. Какие виды управленческих решений Вы можете выделить?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5. В чем состоит суть технологии и организации процесса разработки</w:t>
      </w:r>
      <w:r w:rsidRPr="00B5202C">
        <w:rPr>
          <w:rFonts w:eastAsia="Lucida Sans Unicode"/>
          <w:sz w:val="28"/>
          <w:szCs w:val="28"/>
        </w:rPr>
        <w:br/>
        <w:t>и принятия управленческого решения?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6. Как распределяются полномочия при принятии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7. В чем заключается риск при принятии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8. Какова роль человеческого фактора в процессе разработки управленческих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pacing w:val="-6"/>
          <w:sz w:val="28"/>
          <w:szCs w:val="28"/>
        </w:rPr>
      </w:pPr>
      <w:r w:rsidRPr="00B5202C">
        <w:rPr>
          <w:rFonts w:eastAsia="Lucida Sans Unicode"/>
          <w:spacing w:val="-6"/>
          <w:sz w:val="28"/>
          <w:szCs w:val="28"/>
        </w:rPr>
        <w:lastRenderedPageBreak/>
        <w:t>9. Какие правила принятия решений существуют? План принятия решений.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10. Что такое целевые группы? Какую роль они играют в процессе принятия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11. Каковы организационные методы и процедуры выполнения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принятых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12. В чем заключаются условия эффективного функционирования организационных структур при внедрении принятых решений?</w:t>
      </w:r>
    </w:p>
    <w:p w:rsidR="000C5BFE" w:rsidRPr="00B5202C" w:rsidRDefault="000C5BFE" w:rsidP="000C5BFE">
      <w:pPr>
        <w:suppressAutoHyphens/>
        <w:spacing w:line="360" w:lineRule="atLeast"/>
        <w:ind w:firstLine="720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13. Определите сущность и виды ответственности руководителей</w:t>
      </w:r>
      <w:r w:rsidRPr="00B5202C">
        <w:rPr>
          <w:rFonts w:eastAsia="Lucida Sans Unicode"/>
          <w:sz w:val="28"/>
          <w:szCs w:val="28"/>
        </w:rPr>
        <w:br/>
        <w:t>за принятие решений.</w:t>
      </w:r>
    </w:p>
    <w:p w:rsidR="000C5BFE" w:rsidRPr="00B5202C" w:rsidRDefault="000C5BFE" w:rsidP="000C5BFE">
      <w:pPr>
        <w:suppressAutoHyphens/>
        <w:spacing w:line="360" w:lineRule="atLeast"/>
        <w:ind w:firstLine="737"/>
        <w:jc w:val="both"/>
        <w:rPr>
          <w:rFonts w:eastAsia="Lucida Sans Unicode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0C5BFE" w:rsidRPr="00B5202C" w:rsidTr="00EE7116">
        <w:trPr>
          <w:jc w:val="center"/>
        </w:trPr>
        <w:tc>
          <w:tcPr>
            <w:tcW w:w="2695" w:type="dxa"/>
          </w:tcPr>
          <w:p w:rsidR="000C5BFE" w:rsidRPr="00B5202C" w:rsidRDefault="000C5BFE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0C5BFE" w:rsidRPr="00B5202C" w:rsidRDefault="000C5BFE" w:rsidP="00EE7116">
            <w:pPr>
              <w:suppressAutoHyphens/>
              <w:spacing w:line="360" w:lineRule="atLeast"/>
              <w:jc w:val="both"/>
              <w:rPr>
                <w:rFonts w:eastAsia="Lucida Sans Unicode"/>
                <w:sz w:val="28"/>
                <w:szCs w:val="28"/>
              </w:rPr>
            </w:pPr>
            <w:r w:rsidRPr="00B5202C">
              <w:rPr>
                <w:rFonts w:eastAsia="Lucida Sans Unicode"/>
                <w:sz w:val="28"/>
                <w:szCs w:val="28"/>
              </w:rPr>
              <w:t xml:space="preserve">[19], </w:t>
            </w:r>
            <w:r w:rsidRPr="00B5202C">
              <w:rPr>
                <w:rFonts w:eastAsia="Lucida Sans Unicode"/>
                <w:sz w:val="28"/>
                <w:szCs w:val="28"/>
                <w:lang w:val="en-US"/>
              </w:rPr>
              <w:t>c</w:t>
            </w:r>
            <w:r w:rsidRPr="00B5202C">
              <w:rPr>
                <w:rFonts w:eastAsia="Lucida Sans Unicode"/>
                <w:sz w:val="28"/>
                <w:szCs w:val="28"/>
              </w:rPr>
              <w:t xml:space="preserve">. 101–103; [10], </w:t>
            </w:r>
            <w:r w:rsidRPr="00B5202C">
              <w:rPr>
                <w:rFonts w:eastAsia="Lucida Sans Unicode"/>
                <w:sz w:val="28"/>
                <w:szCs w:val="28"/>
                <w:lang w:val="en-US"/>
              </w:rPr>
              <w:t>c</w:t>
            </w:r>
            <w:r w:rsidRPr="00B5202C">
              <w:rPr>
                <w:rFonts w:eastAsia="Lucida Sans Unicode"/>
                <w:sz w:val="28"/>
                <w:szCs w:val="28"/>
              </w:rPr>
              <w:t>. 14–32, 45–76, 111–123,</w:t>
            </w:r>
            <w:r w:rsidRPr="00B5202C">
              <w:rPr>
                <w:rFonts w:eastAsia="Lucida Sans Unicode"/>
                <w:sz w:val="28"/>
                <w:szCs w:val="28"/>
              </w:rPr>
              <w:br/>
              <w:t xml:space="preserve">987–990; [7], </w:t>
            </w:r>
            <w:r w:rsidRPr="00B5202C">
              <w:rPr>
                <w:rFonts w:eastAsia="Lucida Sans Unicode"/>
                <w:sz w:val="28"/>
                <w:szCs w:val="28"/>
                <w:lang w:val="en-US"/>
              </w:rPr>
              <w:t>c</w:t>
            </w:r>
            <w:r w:rsidRPr="00B5202C">
              <w:rPr>
                <w:rFonts w:eastAsia="Lucida Sans Unicode"/>
                <w:sz w:val="28"/>
                <w:szCs w:val="28"/>
              </w:rPr>
              <w:t xml:space="preserve">. 78–98; [18], </w:t>
            </w:r>
            <w:r w:rsidRPr="00B5202C">
              <w:rPr>
                <w:rFonts w:eastAsia="Lucida Sans Unicode"/>
                <w:sz w:val="28"/>
                <w:szCs w:val="28"/>
                <w:lang w:val="en-US"/>
              </w:rPr>
              <w:t>c</w:t>
            </w:r>
            <w:r w:rsidRPr="00B5202C">
              <w:rPr>
                <w:rFonts w:eastAsia="Lucida Sans Unicode"/>
                <w:sz w:val="28"/>
                <w:szCs w:val="28"/>
              </w:rPr>
              <w:t xml:space="preserve">. 76–78; [13], </w:t>
            </w:r>
            <w:r w:rsidRPr="00B5202C">
              <w:rPr>
                <w:rFonts w:eastAsia="Lucida Sans Unicode"/>
                <w:sz w:val="28"/>
                <w:szCs w:val="28"/>
                <w:lang w:val="en-US"/>
              </w:rPr>
              <w:t>c</w:t>
            </w:r>
            <w:r w:rsidRPr="00B5202C">
              <w:rPr>
                <w:rFonts w:eastAsia="Lucida Sans Unicode"/>
                <w:sz w:val="28"/>
                <w:szCs w:val="28"/>
              </w:rPr>
              <w:t>. 69–73.</w:t>
            </w:r>
          </w:p>
        </w:tc>
      </w:tr>
    </w:tbl>
    <w:p w:rsidR="000C5BFE" w:rsidRDefault="000C5BFE" w:rsidP="000C5BFE">
      <w:pPr>
        <w:jc w:val="center"/>
        <w:rPr>
          <w:sz w:val="28"/>
          <w:szCs w:val="28"/>
        </w:rPr>
      </w:pPr>
    </w:p>
    <w:p w:rsidR="000C5BFE" w:rsidRDefault="000C5BFE" w:rsidP="000C5BFE">
      <w:pPr>
        <w:jc w:val="center"/>
        <w:rPr>
          <w:sz w:val="28"/>
          <w:szCs w:val="28"/>
        </w:rPr>
      </w:pPr>
    </w:p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1"/>
    <w:rsid w:val="000C5BFE"/>
    <w:rsid w:val="00B74DF9"/>
    <w:rsid w:val="00C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2014-09-13T11:42:00Z</dcterms:created>
  <dcterms:modified xsi:type="dcterms:W3CDTF">2014-09-13T11:42:00Z</dcterms:modified>
</cp:coreProperties>
</file>