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19" w:rsidRDefault="00D21C6E" w:rsidP="00350A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50A19" w:rsidRPr="00350A19">
        <w:rPr>
          <w:rFonts w:ascii="Times New Roman" w:hAnsi="Times New Roman" w:cs="Times New Roman"/>
          <w:b/>
          <w:i/>
          <w:sz w:val="28"/>
          <w:szCs w:val="28"/>
        </w:rPr>
        <w:t>при подготовке программы</w:t>
      </w:r>
    </w:p>
    <w:p w:rsidR="00350A19" w:rsidRPr="00350A19" w:rsidRDefault="00350A19" w:rsidP="00350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0A19" w:rsidRPr="00350A19" w:rsidRDefault="00350A19" w:rsidP="00350A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19">
        <w:rPr>
          <w:rFonts w:ascii="Times New Roman" w:hAnsi="Times New Roman" w:cs="Times New Roman"/>
          <w:sz w:val="28"/>
          <w:szCs w:val="28"/>
          <w:lang w:val="ru-RU"/>
        </w:rPr>
        <w:t>Черчение: Учеб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ля учащихся общеобразоват. учреждений/ Ч-50 В.В.Степакова, Л.Н.Анисимова, Л.В.Кудрявцева, А.И.Шершевская; Под. ред. </w:t>
      </w:r>
      <w:r w:rsidRPr="00350A19">
        <w:rPr>
          <w:rFonts w:ascii="Times New Roman" w:hAnsi="Times New Roman" w:cs="Times New Roman"/>
          <w:sz w:val="28"/>
          <w:szCs w:val="28"/>
        </w:rPr>
        <w:t>В.В.Степаковой.-М.:Просвещение, 2001.-206 с</w:t>
      </w:r>
    </w:p>
    <w:p w:rsidR="00350A19" w:rsidRPr="00350A19" w:rsidRDefault="00350A19" w:rsidP="00350A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A19">
        <w:rPr>
          <w:rFonts w:ascii="Times New Roman" w:hAnsi="Times New Roman" w:cs="Times New Roman"/>
          <w:sz w:val="28"/>
          <w:szCs w:val="28"/>
          <w:lang w:val="ru-RU"/>
        </w:rPr>
        <w:t>Сборник заданий по инженерной графике с примерами выполнения чертежей на компьютере: Учеб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>особие /Б.Г.Миронов, Р.С.Миронова, Д.А.Пяткина, А.А.Пузиков – 3-е 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испр. И доп. – М.: Высш.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шк., 2004. – 355 с.: ил.</w:t>
      </w:r>
    </w:p>
    <w:p w:rsidR="00350A19" w:rsidRPr="00350A19" w:rsidRDefault="00350A19" w:rsidP="00350A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A19">
        <w:rPr>
          <w:rFonts w:ascii="Times New Roman" w:hAnsi="Times New Roman" w:cs="Times New Roman"/>
          <w:sz w:val="28"/>
          <w:szCs w:val="28"/>
          <w:lang w:val="ru-RU"/>
        </w:rPr>
        <w:t>Проектирование элективных курсов для профильной школы и требования к их оформлению./Составители: В.Ф.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Габдулхаков, О.В.Мартьянова./ Под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>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И.Г.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Хадиуллина.// Метод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экспертов. – Казань: РИЦ «Школа», 2005. – 32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0A19" w:rsidRPr="00350A19" w:rsidRDefault="00350A19" w:rsidP="00350A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предпринимательства. 9 класс: Поурочное планирование. – 2 изд., стереотип. – М.: Дрофа, 2002. – 128 </w:t>
      </w:r>
      <w:proofErr w:type="gramStart"/>
      <w:r w:rsidRPr="00350A1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50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0A19" w:rsidRPr="00350A19" w:rsidRDefault="00350A19" w:rsidP="00350A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A19">
        <w:rPr>
          <w:rFonts w:ascii="Times New Roman" w:hAnsi="Times New Roman" w:cs="Times New Roman"/>
          <w:sz w:val="28"/>
          <w:szCs w:val="28"/>
          <w:lang w:val="ru-RU"/>
        </w:rPr>
        <w:t xml:space="preserve"> Задания по курсу черчения: Учеб. Пособие для машиност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роит. </w:t>
      </w:r>
      <w:r w:rsidRPr="00350A19">
        <w:rPr>
          <w:rFonts w:ascii="Times New Roman" w:hAnsi="Times New Roman" w:cs="Times New Roman"/>
          <w:sz w:val="28"/>
          <w:szCs w:val="28"/>
          <w:lang w:val="ru-RU"/>
        </w:rPr>
        <w:t>и приборостроит. техникумов. – 2-е изд., перераб. – М.: Высш. шк., 1984. – 279 с., ил.</w:t>
      </w:r>
    </w:p>
    <w:p w:rsidR="00350A19" w:rsidRPr="00350A19" w:rsidRDefault="00350A19" w:rsidP="00350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A19" w:rsidRPr="00350A19" w:rsidRDefault="00350A19" w:rsidP="00350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 w:rsidRPr="00350A19"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</w:p>
    <w:p w:rsidR="00350A19" w:rsidRPr="00350A19" w:rsidRDefault="00350A19" w:rsidP="00350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350A19" w:rsidRPr="00350A19" w:rsidRDefault="00350A19" w:rsidP="00350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350A19" w:rsidRPr="00350A19" w:rsidRDefault="00350A19" w:rsidP="00350A19">
      <w:pPr>
        <w:jc w:val="both"/>
        <w:rPr>
          <w:b/>
          <w:i/>
          <w:color w:val="0070C0"/>
          <w:sz w:val="28"/>
          <w:szCs w:val="28"/>
          <w:lang w:val="ru-RU"/>
        </w:rPr>
      </w:pPr>
    </w:p>
    <w:p w:rsidR="00350A19" w:rsidRPr="00350A19" w:rsidRDefault="00350A19" w:rsidP="00350A19">
      <w:pPr>
        <w:jc w:val="both"/>
        <w:rPr>
          <w:b/>
          <w:i/>
          <w:color w:val="0070C0"/>
          <w:sz w:val="28"/>
          <w:szCs w:val="28"/>
          <w:lang w:val="ru-RU"/>
        </w:rPr>
      </w:pPr>
    </w:p>
    <w:p w:rsidR="00350A19" w:rsidRPr="00350A19" w:rsidRDefault="00350A19" w:rsidP="00350A19">
      <w:pPr>
        <w:jc w:val="both"/>
        <w:rPr>
          <w:b/>
          <w:i/>
          <w:color w:val="0070C0"/>
          <w:sz w:val="28"/>
          <w:szCs w:val="28"/>
          <w:lang w:val="ru-RU"/>
        </w:rPr>
      </w:pPr>
    </w:p>
    <w:p w:rsidR="00350A19" w:rsidRPr="00350A19" w:rsidRDefault="00350A19" w:rsidP="00350A19">
      <w:pPr>
        <w:jc w:val="both"/>
        <w:rPr>
          <w:b/>
          <w:i/>
          <w:color w:val="0070C0"/>
          <w:sz w:val="28"/>
          <w:szCs w:val="28"/>
          <w:lang w:val="ru-RU"/>
        </w:rPr>
      </w:pPr>
    </w:p>
    <w:sectPr w:rsidR="00350A19" w:rsidRPr="00350A19" w:rsidSect="00DC5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DEC"/>
    <w:multiLevelType w:val="hybridMultilevel"/>
    <w:tmpl w:val="89B0C1D4"/>
    <w:lvl w:ilvl="0" w:tplc="72E4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A19"/>
    <w:rsid w:val="00350A19"/>
    <w:rsid w:val="00D21C6E"/>
    <w:rsid w:val="00D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KGEU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ig.kafedra</cp:lastModifiedBy>
  <cp:revision>3</cp:revision>
  <dcterms:created xsi:type="dcterms:W3CDTF">2014-09-19T09:49:00Z</dcterms:created>
  <dcterms:modified xsi:type="dcterms:W3CDTF">2014-10-04T09:53:00Z</dcterms:modified>
</cp:coreProperties>
</file>