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17" w:rsidRDefault="00505717" w:rsidP="00505717">
      <w:pPr>
        <w:shd w:val="clear" w:color="auto" w:fill="FFFFFF"/>
        <w:tabs>
          <w:tab w:val="left" w:pos="9781"/>
          <w:tab w:val="left" w:pos="9923"/>
          <w:tab w:val="left" w:pos="10206"/>
        </w:tabs>
        <w:ind w:right="567"/>
        <w:jc w:val="center"/>
        <w:rPr>
          <w:color w:val="323232"/>
          <w:spacing w:val="-3"/>
          <w:sz w:val="28"/>
          <w:szCs w:val="28"/>
        </w:rPr>
      </w:pPr>
      <w:r>
        <w:rPr>
          <w:color w:val="323232"/>
          <w:spacing w:val="-3"/>
          <w:sz w:val="28"/>
          <w:szCs w:val="28"/>
        </w:rPr>
        <w:t>МОДУЛЬ 4</w:t>
      </w:r>
    </w:p>
    <w:p w:rsidR="00505717" w:rsidRDefault="00505717" w:rsidP="00505717">
      <w:pPr>
        <w:shd w:val="clear" w:color="auto" w:fill="FFFFFF"/>
        <w:tabs>
          <w:tab w:val="left" w:pos="9720"/>
        </w:tabs>
        <w:ind w:right="567" w:firstLine="851"/>
        <w:rPr>
          <w:spacing w:val="3"/>
          <w:sz w:val="28"/>
          <w:szCs w:val="28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Текущая стоимость будущих периодических доходов от деятельности предприятия определяется: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Путем дисконтирования потоков денежных средств</w:t>
      </w:r>
    </w:p>
    <w:p w:rsidR="00505717" w:rsidRDefault="00505717" w:rsidP="005057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Путем суммирования периодических доходов за весь период владения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С</w:t>
      </w:r>
      <w:proofErr w:type="gramEnd"/>
      <w:r>
        <w:rPr>
          <w:color w:val="000000"/>
          <w:sz w:val="24"/>
        </w:rPr>
        <w:t xml:space="preserve"> учетом нормативного понижающего коэффициента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П</w:t>
      </w:r>
      <w:proofErr w:type="gramEnd"/>
      <w:r>
        <w:rPr>
          <w:color w:val="000000"/>
          <w:sz w:val="24"/>
        </w:rPr>
        <w:t>о номинальной стоимости</w:t>
      </w:r>
    </w:p>
    <w:p w:rsidR="00505717" w:rsidRDefault="00505717" w:rsidP="00505717">
      <w:pPr>
        <w:shd w:val="clear" w:color="auto" w:fill="FFFFFF"/>
        <w:tabs>
          <w:tab w:val="left" w:pos="9720"/>
        </w:tabs>
        <w:ind w:right="567" w:firstLine="851"/>
        <w:rPr>
          <w:sz w:val="28"/>
          <w:szCs w:val="28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Страховая стоимость: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Равна</w:t>
      </w:r>
      <w:proofErr w:type="gramEnd"/>
      <w:r>
        <w:rPr>
          <w:color w:val="000000"/>
          <w:sz w:val="24"/>
        </w:rPr>
        <w:t xml:space="preserve"> восстановительной стоимости элементов, пострадавших в результате наступления страхового случая.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Р</w:t>
      </w:r>
      <w:proofErr w:type="gramEnd"/>
      <w:r>
        <w:rPr>
          <w:color w:val="000000"/>
          <w:sz w:val="24"/>
        </w:rPr>
        <w:t>ассчитывается путем капитализации потерь от наступления страхового случая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Равна</w:t>
      </w:r>
      <w:proofErr w:type="gramEnd"/>
      <w:r>
        <w:rPr>
          <w:color w:val="000000"/>
          <w:sz w:val="24"/>
        </w:rPr>
        <w:t xml:space="preserve"> остаточной стоимости уцелевшего имущества</w:t>
      </w:r>
    </w:p>
    <w:p w:rsidR="00505717" w:rsidRDefault="00505717" w:rsidP="005057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определяется на основе рыночной стоимости</w:t>
      </w:r>
    </w:p>
    <w:p w:rsidR="00505717" w:rsidRDefault="00505717" w:rsidP="00505717">
      <w:pPr>
        <w:shd w:val="clear" w:color="auto" w:fill="FFFFFF"/>
        <w:tabs>
          <w:tab w:val="left" w:pos="9720"/>
        </w:tabs>
        <w:ind w:right="567" w:firstLine="851"/>
        <w:rPr>
          <w:sz w:val="28"/>
          <w:szCs w:val="28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Для определения срока окупаемости необходимо: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рассчитать дисконтированный денежный поток доходов по проекту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Р</w:t>
      </w:r>
      <w:proofErr w:type="gramEnd"/>
      <w:r>
        <w:rPr>
          <w:color w:val="000000"/>
          <w:sz w:val="24"/>
        </w:rPr>
        <w:t>ассчитать ставку капитализации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Р</w:t>
      </w:r>
      <w:proofErr w:type="gramEnd"/>
      <w:r>
        <w:rPr>
          <w:color w:val="000000"/>
          <w:sz w:val="24"/>
        </w:rPr>
        <w:t>ассчитать текущую стоимость затрат</w:t>
      </w:r>
    </w:p>
    <w:p w:rsidR="00505717" w:rsidRDefault="00505717" w:rsidP="005057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рассчитать стоимость продажи</w:t>
      </w:r>
    </w:p>
    <w:p w:rsidR="00505717" w:rsidRDefault="00505717" w:rsidP="00505717">
      <w:pPr>
        <w:shd w:val="clear" w:color="auto" w:fill="FFFFFF"/>
        <w:tabs>
          <w:tab w:val="left" w:pos="9720"/>
        </w:tabs>
        <w:ind w:right="567" w:firstLine="851"/>
        <w:rPr>
          <w:sz w:val="28"/>
          <w:szCs w:val="28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Страховая стоимость: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Равна</w:t>
      </w:r>
      <w:proofErr w:type="gramEnd"/>
      <w:r>
        <w:rPr>
          <w:color w:val="000000"/>
          <w:sz w:val="24"/>
        </w:rPr>
        <w:t xml:space="preserve"> восстановительной стоимости элементов, пострадавших в результате наступления страхового случая.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Р</w:t>
      </w:r>
      <w:proofErr w:type="gramEnd"/>
      <w:r>
        <w:rPr>
          <w:color w:val="000000"/>
          <w:sz w:val="24"/>
        </w:rPr>
        <w:t>ассчитывается путем капитализации потерь от наступления страхового случая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Равна</w:t>
      </w:r>
      <w:proofErr w:type="gramEnd"/>
      <w:r>
        <w:rPr>
          <w:color w:val="000000"/>
          <w:sz w:val="24"/>
        </w:rPr>
        <w:t xml:space="preserve"> остаточной стоимости уцелевшего имущества</w:t>
      </w:r>
    </w:p>
    <w:p w:rsidR="00505717" w:rsidRDefault="00505717" w:rsidP="005057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определяется на основе рыночной стоимости</w:t>
      </w:r>
    </w:p>
    <w:p w:rsidR="00505717" w:rsidRDefault="00505717" w:rsidP="00505717">
      <w:pPr>
        <w:shd w:val="clear" w:color="auto" w:fill="FFFFFF"/>
        <w:tabs>
          <w:tab w:val="left" w:pos="9720"/>
        </w:tabs>
        <w:ind w:right="567" w:firstLine="851"/>
        <w:rPr>
          <w:sz w:val="28"/>
          <w:szCs w:val="28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Для определения срока окупаемости необходимо: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рассчитать дисконтированный денежный поток доходов по проекту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Р</w:t>
      </w:r>
      <w:proofErr w:type="gramEnd"/>
      <w:r>
        <w:rPr>
          <w:color w:val="000000"/>
          <w:sz w:val="24"/>
        </w:rPr>
        <w:t>ассчитать ставку капитализации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Р</w:t>
      </w:r>
      <w:proofErr w:type="gramEnd"/>
      <w:r>
        <w:rPr>
          <w:color w:val="000000"/>
          <w:sz w:val="24"/>
        </w:rPr>
        <w:t>ассчитать текущую стоимость затрат</w:t>
      </w:r>
    </w:p>
    <w:p w:rsidR="00505717" w:rsidRDefault="00505717" w:rsidP="00505717">
      <w:pPr>
        <w:shd w:val="clear" w:color="auto" w:fill="FFFFFF"/>
        <w:tabs>
          <w:tab w:val="left" w:pos="9720"/>
        </w:tabs>
        <w:ind w:right="567" w:firstLine="851"/>
        <w:rPr>
          <w:sz w:val="28"/>
          <w:szCs w:val="28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Налогооблагаемая стоимость: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Равна</w:t>
      </w:r>
      <w:proofErr w:type="gramEnd"/>
      <w:r>
        <w:rPr>
          <w:color w:val="000000"/>
          <w:sz w:val="24"/>
        </w:rPr>
        <w:t xml:space="preserve"> остаточной стоимости активов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Р</w:t>
      </w:r>
      <w:proofErr w:type="gramEnd"/>
      <w:r>
        <w:rPr>
          <w:color w:val="000000"/>
          <w:sz w:val="24"/>
        </w:rPr>
        <w:t>ассчитывается в соответствии с нормативными актами, определяющими размер налога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Р</w:t>
      </w:r>
      <w:proofErr w:type="gramEnd"/>
      <w:r>
        <w:rPr>
          <w:color w:val="000000"/>
          <w:sz w:val="24"/>
        </w:rPr>
        <w:t>ассчитывается с учетом накопленного износа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Р</w:t>
      </w:r>
      <w:proofErr w:type="gramEnd"/>
      <w:r>
        <w:rPr>
          <w:color w:val="000000"/>
          <w:sz w:val="24"/>
        </w:rPr>
        <w:t>ассчитывается как среднеарифметическое значение величин налогов</w:t>
      </w:r>
    </w:p>
    <w:p w:rsidR="00505717" w:rsidRDefault="00505717" w:rsidP="00505717">
      <w:pPr>
        <w:shd w:val="clear" w:color="auto" w:fill="FFFFFF"/>
        <w:tabs>
          <w:tab w:val="left" w:pos="9720"/>
        </w:tabs>
        <w:ind w:right="567" w:firstLine="851"/>
        <w:rPr>
          <w:sz w:val="28"/>
          <w:szCs w:val="28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В процессе анализа инвестиций учитываются: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Состояние рынка</w:t>
      </w:r>
    </w:p>
    <w:p w:rsidR="00505717" w:rsidRDefault="00505717" w:rsidP="005057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Капиталовложения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Темпы инфляции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505717" w:rsidRDefault="00505717" w:rsidP="00505717">
      <w:pPr>
        <w:shd w:val="clear" w:color="auto" w:fill="FFFFFF"/>
        <w:tabs>
          <w:tab w:val="left" w:pos="9720"/>
        </w:tabs>
        <w:ind w:right="567" w:firstLine="851"/>
        <w:rPr>
          <w:sz w:val="28"/>
          <w:szCs w:val="28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lastRenderedPageBreak/>
        <w:t>При оценке инвестиционных проектов учитывается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Чистая текущая стоимость доходов</w:t>
      </w:r>
    </w:p>
    <w:p w:rsidR="00505717" w:rsidRDefault="00505717" w:rsidP="005057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Ставка доходности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Стоимость приведенных доходов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505717" w:rsidRDefault="00505717" w:rsidP="00505717">
      <w:pPr>
        <w:shd w:val="clear" w:color="auto" w:fill="FFFFFF"/>
        <w:tabs>
          <w:tab w:val="left" w:pos="9720"/>
        </w:tabs>
        <w:ind w:right="567" w:firstLine="851"/>
        <w:rPr>
          <w:sz w:val="28"/>
          <w:szCs w:val="28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Метод доходности инвестированного капитала применяется в рамках: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рыночного подхода</w:t>
      </w:r>
    </w:p>
    <w:p w:rsidR="00505717" w:rsidRDefault="00505717" w:rsidP="005057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доходного подхода</w:t>
      </w:r>
    </w:p>
    <w:p w:rsidR="00505717" w:rsidRDefault="00505717" w:rsidP="005057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  <w:t>затратного подхода</w:t>
      </w:r>
    </w:p>
    <w:p w:rsidR="00505717" w:rsidRDefault="00505717" w:rsidP="005057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не применяется для оценки предприятия</w:t>
      </w:r>
    </w:p>
    <w:p w:rsidR="00505717" w:rsidRDefault="00505717" w:rsidP="00505717">
      <w:pPr>
        <w:shd w:val="clear" w:color="auto" w:fill="FFFFFF"/>
        <w:tabs>
          <w:tab w:val="left" w:pos="9720"/>
        </w:tabs>
        <w:ind w:right="567" w:firstLine="851"/>
        <w:rPr>
          <w:sz w:val="28"/>
          <w:szCs w:val="28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Предприятие как имущественный комплекс, включает в себя: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материальные и нематериальные активы</w:t>
      </w:r>
    </w:p>
    <w:p w:rsidR="00505717" w:rsidRDefault="00505717" w:rsidP="005057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основные средства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Недвижимость, оборудование, транспортные средства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виды имущества, предназначенные для его деятельности</w:t>
      </w:r>
    </w:p>
    <w:p w:rsidR="00505717" w:rsidRDefault="00505717" w:rsidP="00505717">
      <w:pPr>
        <w:rPr>
          <w:color w:val="000000"/>
          <w:sz w:val="24"/>
        </w:rPr>
      </w:pPr>
    </w:p>
    <w:p w:rsidR="00505717" w:rsidRDefault="00505717" w:rsidP="00505717">
      <w:pPr>
        <w:rPr>
          <w:color w:val="000000"/>
          <w:sz w:val="24"/>
        </w:rPr>
      </w:pP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1: введение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2: общеэкономический раздел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3: краткая характеристика отрасли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4: краткая характеристика предприятия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5: анализ финансового состояния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6: метод оценки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7: выводы к приложениям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8: заключение по оценке</w:t>
      </w:r>
    </w:p>
    <w:p w:rsidR="00505717" w:rsidRDefault="00505717" w:rsidP="00505717">
      <w:pPr>
        <w:shd w:val="clear" w:color="auto" w:fill="FFFFFF"/>
        <w:tabs>
          <w:tab w:val="left" w:pos="9720"/>
        </w:tabs>
        <w:ind w:right="567" w:firstLine="851"/>
        <w:rPr>
          <w:sz w:val="28"/>
          <w:szCs w:val="28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период ... определяется как ожидаемое число лет, необходимое для полного возмещения инвестиционных затрат</w:t>
      </w:r>
      <w:proofErr w:type="gramStart"/>
      <w:r>
        <w:rPr>
          <w:color w:val="000000"/>
          <w:sz w:val="24"/>
        </w:rPr>
        <w:t xml:space="preserve"> ;</w:t>
      </w:r>
      <w:proofErr w:type="gramEnd"/>
    </w:p>
    <w:p w:rsidR="00505717" w:rsidRDefault="00505717" w:rsidP="00505717">
      <w:pPr>
        <w:spacing w:after="120"/>
        <w:rPr>
          <w:color w:val="000000"/>
          <w:sz w:val="24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....- это денежный эквивалент, который покупатель готов обменять на какой-либо предмет или объект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 xml:space="preserve">Верные ответы: 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 xml:space="preserve">стоимость; </w:t>
      </w:r>
    </w:p>
    <w:p w:rsidR="00505717" w:rsidRDefault="00505717" w:rsidP="00505717">
      <w:pPr>
        <w:rPr>
          <w:color w:val="000000"/>
          <w:sz w:val="24"/>
        </w:rPr>
      </w:pPr>
    </w:p>
    <w:p w:rsidR="00505717" w:rsidRDefault="00505717" w:rsidP="00505717">
      <w:pPr>
        <w:rPr>
          <w:color w:val="000000"/>
          <w:sz w:val="24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оценку бизнеса осуществляют с позиции трех подходов: доходного</w:t>
      </w:r>
      <w:proofErr w:type="gramStart"/>
      <w:r>
        <w:rPr>
          <w:color w:val="000000"/>
          <w:sz w:val="24"/>
        </w:rPr>
        <w:t xml:space="preserve">,... </w:t>
      </w:r>
      <w:proofErr w:type="gramEnd"/>
      <w:r>
        <w:rPr>
          <w:color w:val="000000"/>
          <w:sz w:val="24"/>
        </w:rPr>
        <w:t>и сравнительного</w:t>
      </w:r>
    </w:p>
    <w:p w:rsidR="00505717" w:rsidRDefault="00505717" w:rsidP="00505717">
      <w:pPr>
        <w:shd w:val="clear" w:color="auto" w:fill="FFFFFF"/>
        <w:tabs>
          <w:tab w:val="left" w:pos="9720"/>
        </w:tabs>
        <w:ind w:right="567" w:firstLine="851"/>
        <w:rPr>
          <w:sz w:val="28"/>
          <w:szCs w:val="28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Анализ инвестиций включает следующие основные компоненты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собственные оборотные средства</w:t>
      </w:r>
    </w:p>
    <w:p w:rsidR="00505717" w:rsidRDefault="00505717" w:rsidP="005057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капиталовложения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заемные оборотные средства</w:t>
      </w:r>
    </w:p>
    <w:p w:rsidR="00505717" w:rsidRDefault="00505717" w:rsidP="005057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потребности в финансировании</w:t>
      </w:r>
    </w:p>
    <w:p w:rsidR="00505717" w:rsidRDefault="00505717" w:rsidP="00505717">
      <w:pPr>
        <w:shd w:val="clear" w:color="auto" w:fill="FFFFFF"/>
        <w:tabs>
          <w:tab w:val="left" w:pos="9720"/>
        </w:tabs>
        <w:ind w:right="567" w:firstLine="851"/>
        <w:rPr>
          <w:sz w:val="28"/>
          <w:szCs w:val="28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наиболее применяемыми для оценки капитала ФПГ как интегрированного образования является</w:t>
      </w:r>
      <w:proofErr w:type="gramStart"/>
      <w:r>
        <w:rPr>
          <w:color w:val="000000"/>
          <w:sz w:val="24"/>
        </w:rPr>
        <w:t xml:space="preserve"> ..... </w:t>
      </w:r>
      <w:proofErr w:type="gramEnd"/>
      <w:r>
        <w:rPr>
          <w:color w:val="000000"/>
          <w:sz w:val="24"/>
        </w:rPr>
        <w:t>подход</w:t>
      </w:r>
    </w:p>
    <w:p w:rsidR="00505717" w:rsidRDefault="00505717" w:rsidP="00505717">
      <w:pPr>
        <w:rPr>
          <w:color w:val="000000"/>
          <w:sz w:val="24"/>
        </w:rPr>
      </w:pP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1) осуществляется на дисконтированную стоимость будущих доходов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 xml:space="preserve">2) </w:t>
      </w:r>
      <w:proofErr w:type="gramStart"/>
      <w:r>
        <w:rPr>
          <w:color w:val="000000"/>
          <w:sz w:val="24"/>
        </w:rPr>
        <w:t>ориентирован</w:t>
      </w:r>
      <w:proofErr w:type="gramEnd"/>
      <w:r>
        <w:rPr>
          <w:color w:val="000000"/>
          <w:sz w:val="24"/>
        </w:rPr>
        <w:t xml:space="preserve"> на текучие цены и отражает зависимость от предыдущей динамики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3) использует статистику цен на акции и построение на этой основе различных трендов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 xml:space="preserve">A) </w:t>
      </w:r>
      <w:proofErr w:type="spellStart"/>
      <w:r>
        <w:rPr>
          <w:color w:val="000000"/>
          <w:sz w:val="24"/>
        </w:rPr>
        <w:t>фундаменталистический</w:t>
      </w:r>
      <w:proofErr w:type="spellEnd"/>
      <w:r>
        <w:rPr>
          <w:color w:val="000000"/>
          <w:sz w:val="24"/>
        </w:rPr>
        <w:t xml:space="preserve"> подход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B) теория "ходьба наугад"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C) технократический подход</w:t>
      </w:r>
    </w:p>
    <w:p w:rsidR="00505717" w:rsidRDefault="00505717" w:rsidP="00505717">
      <w:pPr>
        <w:rPr>
          <w:color w:val="000000"/>
          <w:sz w:val="24"/>
        </w:rPr>
      </w:pPr>
    </w:p>
    <w:p w:rsidR="00505717" w:rsidRDefault="00505717" w:rsidP="00505717">
      <w:pPr>
        <w:rPr>
          <w:color w:val="000000"/>
          <w:sz w:val="24"/>
        </w:rPr>
      </w:pP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1) доход на акцию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2) ценность акций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3) дивидендный выход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A) лучше использовать в процессе формирования и составления группы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B) наиболее употребляем среди инвесторов на фондовом рынке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C) используется при оценке капитала крупных корпоративных структур</w:t>
      </w:r>
    </w:p>
    <w:p w:rsidR="00505717" w:rsidRDefault="00505717" w:rsidP="00505717">
      <w:pPr>
        <w:spacing w:after="120"/>
        <w:rPr>
          <w:color w:val="000000"/>
          <w:sz w:val="24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</w:p>
    <w:p w:rsidR="00505717" w:rsidRDefault="00505717" w:rsidP="005057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оценка капитала ФПГ может ориентироваться на капитализацию акций, определяемого как: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произведение акций и их балансовой стоимости</w:t>
      </w:r>
    </w:p>
    <w:p w:rsidR="00505717" w:rsidRDefault="00505717" w:rsidP="005057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произведение рыночной стоимости и их количества</w:t>
      </w:r>
    </w:p>
    <w:p w:rsidR="00505717" w:rsidRDefault="00505717" w:rsidP="005057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произведение акций и дивидендов</w:t>
      </w:r>
    </w:p>
    <w:p w:rsidR="00505717" w:rsidRDefault="00505717" w:rsidP="00505717">
      <w:pPr>
        <w:shd w:val="clear" w:color="auto" w:fill="FFFFFF"/>
        <w:tabs>
          <w:tab w:val="left" w:pos="9720"/>
        </w:tabs>
        <w:ind w:right="567" w:firstLine="851"/>
        <w:rPr>
          <w:sz w:val="28"/>
          <w:szCs w:val="28"/>
        </w:rPr>
      </w:pPr>
    </w:p>
    <w:p w:rsidR="00505717" w:rsidRPr="00BC4717" w:rsidRDefault="00505717" w:rsidP="00505717">
      <w:pPr>
        <w:shd w:val="clear" w:color="auto" w:fill="FFFFFF"/>
        <w:tabs>
          <w:tab w:val="left" w:pos="9720"/>
        </w:tabs>
        <w:ind w:right="567" w:firstLine="851"/>
        <w:rPr>
          <w:sz w:val="28"/>
          <w:szCs w:val="28"/>
        </w:rPr>
      </w:pPr>
    </w:p>
    <w:p w:rsidR="00505717" w:rsidRPr="00BC4717" w:rsidRDefault="00505717" w:rsidP="00505717"/>
    <w:p w:rsidR="00454507" w:rsidRDefault="00454507"/>
    <w:sectPr w:rsidR="00454507" w:rsidSect="00CB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505717"/>
    <w:rsid w:val="00454507"/>
    <w:rsid w:val="0050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2014-05-30T10:15:00Z</dcterms:created>
  <dcterms:modified xsi:type="dcterms:W3CDTF">2014-05-30T10:18:00Z</dcterms:modified>
</cp:coreProperties>
</file>