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F2" w:rsidRDefault="00EE23F2" w:rsidP="00EE23F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</w:rPr>
      </w:pPr>
      <w:r w:rsidRPr="00D32E21">
        <w:rPr>
          <w:rFonts w:ascii="Times New Roman" w:hAnsi="Times New Roman"/>
          <w:i w:val="0"/>
          <w:iCs w:val="0"/>
        </w:rPr>
        <w:t>СОДЕРЖАНИЕ САМОСТОЯТЕЛЬНОЙ РАБОТЫ СТУДЕНТОВ</w:t>
      </w:r>
    </w:p>
    <w:p w:rsidR="00EE23F2" w:rsidRDefault="00EE23F2" w:rsidP="00EE23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23F2" w:rsidRPr="00E73767" w:rsidRDefault="00EE23F2" w:rsidP="00EE23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E73767">
        <w:rPr>
          <w:rFonts w:ascii="Times New Roman" w:hAnsi="Times New Roman"/>
          <w:sz w:val="28"/>
          <w:szCs w:val="28"/>
        </w:rPr>
        <w:t xml:space="preserve">Условия, необходимые для инициации процесса принятия решений. </w:t>
      </w:r>
    </w:p>
    <w:p w:rsidR="00EE23F2" w:rsidRPr="00E73767" w:rsidRDefault="00EE23F2" w:rsidP="00EE23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E73767">
        <w:rPr>
          <w:rFonts w:ascii="Times New Roman" w:hAnsi="Times New Roman"/>
          <w:sz w:val="28"/>
          <w:szCs w:val="28"/>
        </w:rPr>
        <w:t xml:space="preserve">Понятия «проблемная ситуация», «цель», «проблема», «принятие решений»: взаимосвязь и взаимная зависимость. </w:t>
      </w:r>
    </w:p>
    <w:p w:rsidR="00EE23F2" w:rsidRPr="00E73767" w:rsidRDefault="00EE23F2" w:rsidP="00EE23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E73767">
        <w:rPr>
          <w:rFonts w:ascii="Times New Roman" w:hAnsi="Times New Roman"/>
          <w:sz w:val="28"/>
          <w:szCs w:val="28"/>
        </w:rPr>
        <w:t>Ситуации, в которых происходит принятие решений: детерминированность</w:t>
      </w:r>
      <w:proofErr w:type="gramStart"/>
      <w:r w:rsidRPr="00E73767">
        <w:rPr>
          <w:rFonts w:ascii="Times New Roman" w:hAnsi="Times New Roman"/>
          <w:sz w:val="28"/>
          <w:szCs w:val="28"/>
        </w:rPr>
        <w:t xml:space="preserve"> - … - </w:t>
      </w:r>
      <w:proofErr w:type="gramEnd"/>
      <w:r w:rsidRPr="00E73767">
        <w:rPr>
          <w:rFonts w:ascii="Times New Roman" w:hAnsi="Times New Roman"/>
          <w:sz w:val="28"/>
          <w:szCs w:val="28"/>
        </w:rPr>
        <w:t xml:space="preserve">полная неопределённость. Краткая характеристика. </w:t>
      </w:r>
    </w:p>
    <w:p w:rsidR="00EE23F2" w:rsidRPr="00E73767" w:rsidRDefault="00EE23F2" w:rsidP="00EE23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E7376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E73767">
        <w:rPr>
          <w:rFonts w:ascii="Times New Roman" w:hAnsi="Times New Roman"/>
          <w:sz w:val="28"/>
          <w:szCs w:val="28"/>
        </w:rPr>
        <w:t xml:space="preserve">Методы принятия решений в условиях полной определенности. </w:t>
      </w:r>
    </w:p>
    <w:p w:rsidR="00EE23F2" w:rsidRPr="00E73767" w:rsidRDefault="00EE23F2" w:rsidP="00EE23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E7376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E73767">
        <w:rPr>
          <w:rFonts w:ascii="Times New Roman" w:hAnsi="Times New Roman"/>
          <w:sz w:val="28"/>
          <w:szCs w:val="28"/>
        </w:rPr>
        <w:t xml:space="preserve">Методы принятия решений в условиях частичной неопределенности. </w:t>
      </w:r>
    </w:p>
    <w:p w:rsidR="00EE23F2" w:rsidRPr="00E73767" w:rsidRDefault="00EE23F2" w:rsidP="00EE23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E7376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E73767">
        <w:rPr>
          <w:rFonts w:ascii="Times New Roman" w:hAnsi="Times New Roman"/>
          <w:sz w:val="28"/>
          <w:szCs w:val="28"/>
        </w:rPr>
        <w:t xml:space="preserve">Методы принятия решений в условиях полной неопределенности. </w:t>
      </w:r>
    </w:p>
    <w:p w:rsidR="00EE23F2" w:rsidRPr="00E73767" w:rsidRDefault="00EE23F2" w:rsidP="00EE23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E73767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E73767">
        <w:rPr>
          <w:rFonts w:ascii="Times New Roman" w:hAnsi="Times New Roman"/>
          <w:sz w:val="28"/>
          <w:szCs w:val="28"/>
        </w:rPr>
        <w:t xml:space="preserve">Информационная поддержка процесса принятия решений: характеристики информации. </w:t>
      </w:r>
    </w:p>
    <w:p w:rsidR="00EE23F2" w:rsidRPr="00E73767" w:rsidRDefault="00EE23F2" w:rsidP="00EE23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E7376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Pr="00E73767">
        <w:rPr>
          <w:rFonts w:ascii="Times New Roman" w:hAnsi="Times New Roman"/>
          <w:sz w:val="28"/>
          <w:szCs w:val="28"/>
        </w:rPr>
        <w:t xml:space="preserve">Парадигма «мягких» вычислений: основание, способы реализации. </w:t>
      </w:r>
    </w:p>
    <w:p w:rsidR="00EE23F2" w:rsidRPr="00E73767" w:rsidRDefault="00EE23F2" w:rsidP="00EE23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E7376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Pr="00E73767">
        <w:rPr>
          <w:rFonts w:ascii="Times New Roman" w:hAnsi="Times New Roman"/>
          <w:sz w:val="28"/>
          <w:szCs w:val="28"/>
        </w:rPr>
        <w:t xml:space="preserve">Нечеткие системы: теоретическое основание, методы реализации. </w:t>
      </w:r>
    </w:p>
    <w:p w:rsidR="00EE23F2" w:rsidRPr="00E73767" w:rsidRDefault="00EE23F2" w:rsidP="00EE23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E73767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Pr="00E73767">
        <w:rPr>
          <w:rFonts w:ascii="Times New Roman" w:hAnsi="Times New Roman"/>
          <w:sz w:val="28"/>
          <w:szCs w:val="28"/>
        </w:rPr>
        <w:t xml:space="preserve">Генетические и эволюционные алгоритмы. Общее описание, области применения. </w:t>
      </w:r>
    </w:p>
    <w:p w:rsidR="00EE23F2" w:rsidRPr="00E73767" w:rsidRDefault="00EE23F2" w:rsidP="00EE23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73767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 w:rsidRPr="00E73767">
        <w:rPr>
          <w:rFonts w:ascii="Times New Roman" w:hAnsi="Times New Roman"/>
          <w:sz w:val="28"/>
          <w:szCs w:val="28"/>
        </w:rPr>
        <w:t>Нейронные сети (НС) как средство принятия решений. Состав и структура сети. Четкие и нечеткие НС.</w:t>
      </w:r>
    </w:p>
    <w:p w:rsidR="008966D2" w:rsidRDefault="008966D2"/>
    <w:sectPr w:rsidR="0089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E23F2"/>
    <w:rsid w:val="008966D2"/>
    <w:rsid w:val="00EE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E23F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E23F2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2014-10-14T10:15:00Z</dcterms:created>
  <dcterms:modified xsi:type="dcterms:W3CDTF">2014-10-14T10:15:00Z</dcterms:modified>
</cp:coreProperties>
</file>