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5F0" w:rsidRPr="00A725F0" w:rsidRDefault="00A725F0" w:rsidP="00A725F0">
      <w:pPr>
        <w:spacing w:line="360" w:lineRule="atLeast"/>
        <w:jc w:val="center"/>
        <w:rPr>
          <w:rFonts w:ascii="Times New Roman" w:eastAsia="Calibri" w:hAnsi="Times New Roman" w:cs="Times New Roman"/>
          <w:b/>
          <w:bCs/>
          <w:sz w:val="28"/>
          <w:szCs w:val="28"/>
        </w:rPr>
      </w:pPr>
      <w:bookmarkStart w:id="0" w:name="pg22"/>
      <w:r w:rsidRPr="00A725F0">
        <w:rPr>
          <w:rFonts w:ascii="Times New Roman" w:eastAsia="Calibri" w:hAnsi="Times New Roman" w:cs="Times New Roman"/>
          <w:b/>
          <w:bCs/>
          <w:sz w:val="28"/>
          <w:szCs w:val="28"/>
        </w:rPr>
        <w:t xml:space="preserve">Лекция № </w:t>
      </w:r>
      <w:r w:rsidRPr="00A725F0">
        <w:rPr>
          <w:rFonts w:ascii="Times New Roman" w:hAnsi="Times New Roman" w:cs="Times New Roman"/>
          <w:b/>
          <w:bCs/>
          <w:sz w:val="28"/>
          <w:szCs w:val="28"/>
        </w:rPr>
        <w:t>3</w:t>
      </w:r>
    </w:p>
    <w:p w:rsidR="00A725F0" w:rsidRPr="00A725F0" w:rsidRDefault="00A725F0" w:rsidP="00A725F0">
      <w:pPr>
        <w:spacing w:line="360" w:lineRule="atLeast"/>
        <w:jc w:val="both"/>
        <w:rPr>
          <w:rFonts w:ascii="Times New Roman" w:eastAsia="Calibri" w:hAnsi="Times New Roman" w:cs="Times New Roman"/>
          <w:sz w:val="28"/>
          <w:szCs w:val="28"/>
        </w:rPr>
      </w:pPr>
    </w:p>
    <w:p w:rsidR="00A725F0" w:rsidRPr="00A725F0" w:rsidRDefault="00A725F0" w:rsidP="00A725F0">
      <w:pPr>
        <w:pStyle w:val="a3"/>
        <w:spacing w:before="0" w:beforeAutospacing="0" w:after="0" w:afterAutospacing="0" w:line="269" w:lineRule="atLeast"/>
        <w:ind w:firstLine="144"/>
        <w:jc w:val="center"/>
        <w:rPr>
          <w:color w:val="000000"/>
          <w:sz w:val="28"/>
          <w:szCs w:val="28"/>
        </w:rPr>
      </w:pPr>
      <w:r w:rsidRPr="00A725F0">
        <w:rPr>
          <w:sz w:val="28"/>
          <w:szCs w:val="28"/>
        </w:rPr>
        <w:t xml:space="preserve">ТЕМА ЛЕКЦИИ </w:t>
      </w:r>
      <w:r w:rsidRPr="00A725F0">
        <w:rPr>
          <w:b/>
          <w:bCs/>
          <w:color w:val="000000"/>
          <w:sz w:val="28"/>
          <w:szCs w:val="28"/>
        </w:rPr>
        <w:t>Микроуровневые теории политической коммуникации</w:t>
      </w:r>
    </w:p>
    <w:p w:rsidR="00A725F0" w:rsidRPr="00A725F0" w:rsidRDefault="00A725F0" w:rsidP="00A725F0">
      <w:pPr>
        <w:suppressAutoHyphens/>
        <w:autoSpaceDE w:val="0"/>
        <w:autoSpaceDN w:val="0"/>
        <w:adjustRightInd w:val="0"/>
        <w:spacing w:line="360" w:lineRule="auto"/>
        <w:ind w:right="-5" w:firstLine="720"/>
        <w:jc w:val="both"/>
        <w:rPr>
          <w:rFonts w:ascii="Times New Roman" w:eastAsia="Calibri" w:hAnsi="Times New Roman" w:cs="Times New Roman"/>
          <w:sz w:val="28"/>
          <w:szCs w:val="28"/>
        </w:rPr>
      </w:pPr>
    </w:p>
    <w:p w:rsidR="00A725F0" w:rsidRPr="004202E9" w:rsidRDefault="00A725F0" w:rsidP="00A725F0">
      <w:pPr>
        <w:spacing w:line="360" w:lineRule="atLeast"/>
        <w:jc w:val="both"/>
        <w:rPr>
          <w:rFonts w:ascii="Times New Roman" w:eastAsia="Calibri" w:hAnsi="Times New Roman" w:cs="Times New Roman"/>
          <w:sz w:val="28"/>
          <w:szCs w:val="28"/>
        </w:rPr>
      </w:pPr>
      <w:r w:rsidRPr="00A725F0">
        <w:rPr>
          <w:rFonts w:ascii="Times New Roman" w:eastAsia="Calibri" w:hAnsi="Times New Roman" w:cs="Times New Roman"/>
          <w:sz w:val="28"/>
          <w:szCs w:val="28"/>
        </w:rPr>
        <w:tab/>
      </w:r>
      <w:r w:rsidRPr="00A725F0">
        <w:rPr>
          <w:rFonts w:ascii="Times New Roman" w:eastAsia="Calibri" w:hAnsi="Times New Roman" w:cs="Times New Roman"/>
          <w:b/>
          <w:bCs/>
          <w:sz w:val="28"/>
          <w:szCs w:val="28"/>
        </w:rPr>
        <w:t>Цель лекции</w:t>
      </w:r>
      <w:r w:rsidRPr="00A725F0">
        <w:rPr>
          <w:rFonts w:ascii="Times New Roman" w:eastAsia="Calibri" w:hAnsi="Times New Roman" w:cs="Times New Roman"/>
          <w:sz w:val="28"/>
          <w:szCs w:val="28"/>
        </w:rPr>
        <w:t xml:space="preserve"> – рассмотреть </w:t>
      </w:r>
      <w:r w:rsidR="004202E9" w:rsidRPr="004202E9">
        <w:rPr>
          <w:rFonts w:ascii="Times New Roman" w:hAnsi="Times New Roman" w:cs="Times New Roman"/>
          <w:bCs/>
          <w:color w:val="000000"/>
          <w:sz w:val="28"/>
          <w:szCs w:val="28"/>
        </w:rPr>
        <w:t>микроуровневые теории политической коммуникации</w:t>
      </w:r>
      <w:r w:rsidRPr="004202E9">
        <w:rPr>
          <w:rFonts w:ascii="Times New Roman" w:eastAsia="Calibri" w:hAnsi="Times New Roman" w:cs="Times New Roman"/>
          <w:sz w:val="28"/>
          <w:szCs w:val="28"/>
        </w:rPr>
        <w:t>.</w:t>
      </w:r>
    </w:p>
    <w:p w:rsidR="00A725F0" w:rsidRPr="00A725F0" w:rsidRDefault="00A725F0" w:rsidP="00A725F0">
      <w:pPr>
        <w:spacing w:line="360" w:lineRule="atLeast"/>
        <w:jc w:val="both"/>
        <w:rPr>
          <w:rFonts w:ascii="Times New Roman" w:eastAsia="Calibri" w:hAnsi="Times New Roman" w:cs="Times New Roman"/>
          <w:sz w:val="28"/>
          <w:szCs w:val="28"/>
        </w:rPr>
      </w:pPr>
    </w:p>
    <w:p w:rsidR="00A725F0" w:rsidRPr="00A725F0" w:rsidRDefault="00A725F0" w:rsidP="00A725F0">
      <w:pPr>
        <w:spacing w:line="360" w:lineRule="atLeast"/>
        <w:jc w:val="center"/>
        <w:rPr>
          <w:rFonts w:ascii="Times New Roman" w:eastAsia="Calibri" w:hAnsi="Times New Roman" w:cs="Times New Roman"/>
          <w:b/>
          <w:bCs/>
          <w:sz w:val="28"/>
          <w:szCs w:val="28"/>
        </w:rPr>
      </w:pPr>
      <w:r w:rsidRPr="00A725F0">
        <w:rPr>
          <w:rFonts w:ascii="Times New Roman" w:eastAsia="Calibri" w:hAnsi="Times New Roman" w:cs="Times New Roman"/>
          <w:b/>
          <w:bCs/>
          <w:sz w:val="28"/>
          <w:szCs w:val="28"/>
        </w:rPr>
        <w:t>План лекции:</w:t>
      </w:r>
    </w:p>
    <w:p w:rsidR="00A725F0" w:rsidRPr="00A725F0" w:rsidRDefault="00A725F0" w:rsidP="00A725F0">
      <w:pPr>
        <w:spacing w:line="360" w:lineRule="atLeast"/>
        <w:jc w:val="center"/>
        <w:rPr>
          <w:rFonts w:ascii="Times New Roman" w:eastAsia="Calibri" w:hAnsi="Times New Roman" w:cs="Times New Roman"/>
          <w:b/>
          <w:bCs/>
          <w:sz w:val="28"/>
          <w:szCs w:val="28"/>
        </w:rPr>
      </w:pPr>
    </w:p>
    <w:p w:rsidR="00505A47" w:rsidRPr="00A725F0" w:rsidRDefault="00505A47" w:rsidP="00505A47">
      <w:pPr>
        <w:pStyle w:val="a3"/>
        <w:numPr>
          <w:ilvl w:val="0"/>
          <w:numId w:val="1"/>
        </w:numPr>
        <w:spacing w:before="0" w:beforeAutospacing="0" w:after="0" w:afterAutospacing="0" w:line="269" w:lineRule="atLeast"/>
        <w:jc w:val="both"/>
        <w:rPr>
          <w:color w:val="000000"/>
          <w:sz w:val="28"/>
          <w:szCs w:val="28"/>
        </w:rPr>
      </w:pPr>
      <w:r>
        <w:rPr>
          <w:color w:val="000000"/>
          <w:sz w:val="28"/>
          <w:szCs w:val="28"/>
        </w:rPr>
        <w:t>Т</w:t>
      </w:r>
      <w:r w:rsidRPr="00A725F0">
        <w:rPr>
          <w:color w:val="000000"/>
          <w:sz w:val="28"/>
          <w:szCs w:val="28"/>
        </w:rPr>
        <w:t>еори</w:t>
      </w:r>
      <w:r>
        <w:rPr>
          <w:color w:val="000000"/>
          <w:sz w:val="28"/>
          <w:szCs w:val="28"/>
        </w:rPr>
        <w:t>и</w:t>
      </w:r>
      <w:r w:rsidRPr="00A725F0">
        <w:rPr>
          <w:color w:val="000000"/>
          <w:sz w:val="28"/>
          <w:szCs w:val="28"/>
        </w:rPr>
        <w:t xml:space="preserve"> </w:t>
      </w:r>
      <w:r>
        <w:rPr>
          <w:color w:val="000000"/>
          <w:sz w:val="28"/>
          <w:szCs w:val="28"/>
        </w:rPr>
        <w:t xml:space="preserve">максимальных и </w:t>
      </w:r>
      <w:r w:rsidRPr="00A725F0">
        <w:rPr>
          <w:color w:val="000000"/>
          <w:sz w:val="28"/>
          <w:szCs w:val="28"/>
        </w:rPr>
        <w:t>минимальных эффектов</w:t>
      </w:r>
      <w:r>
        <w:rPr>
          <w:color w:val="000000"/>
          <w:sz w:val="28"/>
          <w:szCs w:val="28"/>
        </w:rPr>
        <w:t xml:space="preserve"> СМИ.</w:t>
      </w:r>
    </w:p>
    <w:p w:rsidR="00505A47" w:rsidRDefault="00505A47" w:rsidP="00505A47">
      <w:pPr>
        <w:pStyle w:val="a3"/>
        <w:numPr>
          <w:ilvl w:val="0"/>
          <w:numId w:val="1"/>
        </w:numPr>
        <w:spacing w:before="0" w:beforeAutospacing="0" w:after="0" w:afterAutospacing="0" w:line="269" w:lineRule="atLeast"/>
        <w:jc w:val="both"/>
        <w:rPr>
          <w:color w:val="000000"/>
          <w:sz w:val="28"/>
          <w:szCs w:val="28"/>
        </w:rPr>
      </w:pPr>
      <w:r>
        <w:rPr>
          <w:color w:val="000000"/>
          <w:sz w:val="28"/>
          <w:szCs w:val="28"/>
        </w:rPr>
        <w:t>Концепции активного поведения аудитории.</w:t>
      </w:r>
    </w:p>
    <w:p w:rsidR="00475AC3" w:rsidRPr="00475AC3" w:rsidRDefault="00475AC3" w:rsidP="00475AC3">
      <w:pPr>
        <w:pStyle w:val="a3"/>
        <w:numPr>
          <w:ilvl w:val="0"/>
          <w:numId w:val="1"/>
        </w:numPr>
        <w:spacing w:before="0" w:beforeAutospacing="0" w:after="0" w:afterAutospacing="0" w:line="269" w:lineRule="atLeast"/>
        <w:jc w:val="both"/>
        <w:rPr>
          <w:color w:val="000000"/>
          <w:sz w:val="28"/>
          <w:szCs w:val="28"/>
        </w:rPr>
      </w:pPr>
      <w:r w:rsidRPr="00475AC3">
        <w:rPr>
          <w:color w:val="000000"/>
          <w:sz w:val="28"/>
          <w:szCs w:val="28"/>
        </w:rPr>
        <w:t>Концепция «установления повестки дня»</w:t>
      </w:r>
    </w:p>
    <w:p w:rsidR="00505A47" w:rsidRPr="00475AC3" w:rsidRDefault="00505A47" w:rsidP="00505A47">
      <w:pPr>
        <w:pStyle w:val="a3"/>
        <w:numPr>
          <w:ilvl w:val="0"/>
          <w:numId w:val="1"/>
        </w:numPr>
        <w:spacing w:before="0" w:beforeAutospacing="0" w:after="0" w:afterAutospacing="0" w:line="269" w:lineRule="atLeast"/>
        <w:jc w:val="both"/>
        <w:rPr>
          <w:color w:val="000000"/>
          <w:sz w:val="28"/>
          <w:szCs w:val="28"/>
        </w:rPr>
      </w:pPr>
      <w:r w:rsidRPr="00475AC3">
        <w:rPr>
          <w:color w:val="000000"/>
          <w:sz w:val="28"/>
          <w:szCs w:val="28"/>
        </w:rPr>
        <w:t>Исследования «критического» направления</w:t>
      </w:r>
    </w:p>
    <w:p w:rsidR="00A725F0" w:rsidRPr="00475AC3" w:rsidRDefault="00A725F0" w:rsidP="00505A47">
      <w:pPr>
        <w:spacing w:after="0" w:line="240" w:lineRule="auto"/>
        <w:ind w:left="720"/>
        <w:jc w:val="both"/>
        <w:rPr>
          <w:rFonts w:ascii="Times New Roman" w:eastAsia="Calibri" w:hAnsi="Times New Roman" w:cs="Times New Roman"/>
          <w:sz w:val="28"/>
          <w:szCs w:val="28"/>
        </w:rPr>
      </w:pPr>
    </w:p>
    <w:p w:rsidR="00A725F0" w:rsidRPr="00A725F0" w:rsidRDefault="00A725F0" w:rsidP="00A725F0">
      <w:pPr>
        <w:ind w:left="360"/>
        <w:jc w:val="both"/>
        <w:rPr>
          <w:rFonts w:ascii="Times New Roman" w:eastAsia="Calibri" w:hAnsi="Times New Roman" w:cs="Times New Roman"/>
          <w:sz w:val="28"/>
          <w:szCs w:val="28"/>
        </w:rPr>
      </w:pPr>
    </w:p>
    <w:p w:rsidR="00A725F0" w:rsidRPr="00A725F0" w:rsidRDefault="00A725F0" w:rsidP="00A725F0">
      <w:pPr>
        <w:spacing w:line="360" w:lineRule="atLeast"/>
        <w:jc w:val="center"/>
        <w:rPr>
          <w:rFonts w:ascii="Times New Roman" w:eastAsia="Calibri" w:hAnsi="Times New Roman" w:cs="Times New Roman"/>
          <w:b/>
          <w:bCs/>
          <w:sz w:val="28"/>
          <w:szCs w:val="28"/>
        </w:rPr>
      </w:pPr>
      <w:r w:rsidRPr="00A725F0">
        <w:rPr>
          <w:rFonts w:ascii="Times New Roman" w:eastAsia="Calibri" w:hAnsi="Times New Roman" w:cs="Times New Roman"/>
          <w:b/>
          <w:bCs/>
          <w:sz w:val="28"/>
          <w:szCs w:val="28"/>
        </w:rPr>
        <w:t>Рекомендуемая литература</w:t>
      </w:r>
    </w:p>
    <w:p w:rsidR="00A725F0" w:rsidRPr="00A725F0" w:rsidRDefault="00A725F0" w:rsidP="00A725F0">
      <w:pPr>
        <w:spacing w:line="360" w:lineRule="atLeast"/>
        <w:jc w:val="center"/>
        <w:rPr>
          <w:rFonts w:ascii="Times New Roman" w:eastAsia="Calibri" w:hAnsi="Times New Roman" w:cs="Times New Roman"/>
          <w:b/>
          <w:bCs/>
          <w:sz w:val="28"/>
          <w:szCs w:val="28"/>
        </w:rPr>
      </w:pPr>
    </w:p>
    <w:p w:rsidR="00A725F0" w:rsidRDefault="00A725F0" w:rsidP="00A725F0">
      <w:pPr>
        <w:spacing w:line="360" w:lineRule="auto"/>
        <w:ind w:firstLine="709"/>
        <w:jc w:val="both"/>
        <w:rPr>
          <w:rFonts w:ascii="Times New Roman" w:hAnsi="Times New Roman"/>
          <w:sz w:val="28"/>
          <w:szCs w:val="28"/>
        </w:rPr>
      </w:pPr>
      <w:r w:rsidRPr="00A4556D">
        <w:rPr>
          <w:rFonts w:ascii="Times New Roman" w:hAnsi="Times New Roman"/>
          <w:sz w:val="28"/>
          <w:szCs w:val="28"/>
        </w:rPr>
        <w:t xml:space="preserve">1. </w:t>
      </w:r>
      <w:r>
        <w:rPr>
          <w:rFonts w:ascii="Times New Roman" w:hAnsi="Times New Roman"/>
          <w:sz w:val="28"/>
          <w:szCs w:val="28"/>
        </w:rPr>
        <w:t>Чудинов А.П. Политическая лингвистика: учебное пособие. – М.: Флинта, 2008. – 256 с.</w:t>
      </w:r>
    </w:p>
    <w:p w:rsidR="00A725F0" w:rsidRPr="00A4556D" w:rsidRDefault="00A725F0" w:rsidP="00A725F0">
      <w:pPr>
        <w:spacing w:line="360" w:lineRule="auto"/>
        <w:ind w:firstLine="709"/>
        <w:jc w:val="both"/>
        <w:rPr>
          <w:rFonts w:ascii="Times New Roman" w:hAnsi="Times New Roman"/>
          <w:sz w:val="28"/>
          <w:szCs w:val="28"/>
        </w:rPr>
      </w:pPr>
      <w:r>
        <w:rPr>
          <w:rFonts w:ascii="Times New Roman" w:hAnsi="Times New Roman"/>
          <w:sz w:val="28"/>
          <w:szCs w:val="28"/>
        </w:rPr>
        <w:t xml:space="preserve">2. </w:t>
      </w:r>
      <w:r w:rsidRPr="00A4556D">
        <w:rPr>
          <w:rFonts w:ascii="Times New Roman" w:hAnsi="Times New Roman"/>
          <w:sz w:val="28"/>
          <w:szCs w:val="28"/>
        </w:rPr>
        <w:t>Шарков Ф.И. Интегрированные коммуникации: реклама, паблик рилейшнз, брендинг: Учебное пособие. – М.: Дашков и К, 2011. – 324 с.</w:t>
      </w:r>
    </w:p>
    <w:p w:rsidR="00A725F0" w:rsidRPr="00A4556D" w:rsidRDefault="00A725F0" w:rsidP="00A725F0">
      <w:pPr>
        <w:spacing w:line="360" w:lineRule="auto"/>
        <w:ind w:firstLine="709"/>
        <w:jc w:val="both"/>
        <w:rPr>
          <w:rFonts w:ascii="Times New Roman" w:hAnsi="Times New Roman"/>
          <w:sz w:val="28"/>
          <w:szCs w:val="28"/>
        </w:rPr>
      </w:pPr>
      <w:r>
        <w:rPr>
          <w:rFonts w:ascii="Times New Roman" w:hAnsi="Times New Roman"/>
          <w:sz w:val="28"/>
          <w:szCs w:val="28"/>
        </w:rPr>
        <w:t>3</w:t>
      </w:r>
      <w:r w:rsidRPr="00A4556D">
        <w:rPr>
          <w:rFonts w:ascii="Times New Roman" w:hAnsi="Times New Roman"/>
          <w:sz w:val="28"/>
          <w:szCs w:val="28"/>
        </w:rPr>
        <w:t>. Шарков Ф.И. Коммуникология: коммуникационный консалтинг. – М.: Дашков и К, 2011. – 408 с.</w:t>
      </w:r>
    </w:p>
    <w:p w:rsidR="00A725F0" w:rsidRPr="00A4556D" w:rsidRDefault="00A725F0" w:rsidP="00A725F0">
      <w:pPr>
        <w:spacing w:line="360" w:lineRule="auto"/>
        <w:ind w:firstLine="708"/>
        <w:jc w:val="both"/>
        <w:rPr>
          <w:rFonts w:ascii="Times New Roman" w:hAnsi="Times New Roman"/>
          <w:sz w:val="28"/>
          <w:szCs w:val="28"/>
        </w:rPr>
      </w:pPr>
      <w:r>
        <w:rPr>
          <w:rFonts w:ascii="Times New Roman" w:hAnsi="Times New Roman"/>
          <w:sz w:val="28"/>
          <w:szCs w:val="28"/>
        </w:rPr>
        <w:t>4</w:t>
      </w:r>
      <w:r w:rsidRPr="00A4556D">
        <w:rPr>
          <w:rFonts w:ascii="Times New Roman" w:hAnsi="Times New Roman"/>
          <w:sz w:val="28"/>
          <w:szCs w:val="28"/>
        </w:rPr>
        <w:t>. Шарков Ф.И. Коммуникология: основы теории коммуникации. – М.:  Дашков и К., 2010. – 592 с.</w:t>
      </w:r>
    </w:p>
    <w:p w:rsidR="00A725F0" w:rsidRPr="00372B39" w:rsidRDefault="00A725F0" w:rsidP="00A725F0">
      <w:pPr>
        <w:spacing w:line="360" w:lineRule="auto"/>
        <w:ind w:firstLine="709"/>
        <w:jc w:val="both"/>
        <w:rPr>
          <w:rFonts w:ascii="Times New Roman" w:hAnsi="Times New Roman"/>
          <w:sz w:val="28"/>
          <w:szCs w:val="28"/>
        </w:rPr>
      </w:pPr>
      <w:r>
        <w:rPr>
          <w:rFonts w:ascii="Times New Roman" w:hAnsi="Times New Roman"/>
          <w:sz w:val="28"/>
          <w:szCs w:val="28"/>
        </w:rPr>
        <w:t xml:space="preserve">5. </w:t>
      </w:r>
      <w:r w:rsidRPr="00372B39">
        <w:rPr>
          <w:rFonts w:ascii="Times New Roman" w:hAnsi="Times New Roman"/>
          <w:sz w:val="28"/>
          <w:szCs w:val="28"/>
        </w:rPr>
        <w:t xml:space="preserve">Горелов А.А. Основы социологии и политологии: учебное пособие. – </w:t>
      </w:r>
      <w:r w:rsidRPr="00A4556D">
        <w:rPr>
          <w:rFonts w:ascii="Times New Roman" w:hAnsi="Times New Roman"/>
          <w:sz w:val="28"/>
          <w:szCs w:val="28"/>
        </w:rPr>
        <w:t>М.: Флинта,</w:t>
      </w:r>
      <w:r>
        <w:rPr>
          <w:rFonts w:ascii="Times New Roman" w:hAnsi="Times New Roman"/>
          <w:sz w:val="28"/>
          <w:szCs w:val="28"/>
        </w:rPr>
        <w:t xml:space="preserve"> 2008. – 416 с.</w:t>
      </w:r>
    </w:p>
    <w:p w:rsidR="00A725F0" w:rsidRPr="00A725F0" w:rsidRDefault="00A725F0" w:rsidP="00A725F0">
      <w:pPr>
        <w:pStyle w:val="a3"/>
        <w:spacing w:before="0" w:beforeAutospacing="0" w:after="0" w:afterAutospacing="0" w:line="269" w:lineRule="atLeast"/>
        <w:ind w:firstLine="144"/>
        <w:jc w:val="center"/>
        <w:rPr>
          <w:b/>
          <w:bCs/>
          <w:i/>
          <w:iCs/>
          <w:spacing w:val="-6"/>
          <w:sz w:val="28"/>
          <w:szCs w:val="28"/>
        </w:rPr>
      </w:pPr>
      <w:r w:rsidRPr="00A725F0">
        <w:rPr>
          <w:b/>
          <w:bCs/>
          <w:i/>
          <w:iCs/>
          <w:spacing w:val="-6"/>
          <w:sz w:val="28"/>
          <w:szCs w:val="28"/>
        </w:rPr>
        <w:t>Основная часть</w:t>
      </w:r>
    </w:p>
    <w:bookmarkEnd w:id="0"/>
    <w:p w:rsidR="00A725F0" w:rsidRDefault="00A725F0" w:rsidP="00A725F0">
      <w:pPr>
        <w:pStyle w:val="a3"/>
        <w:spacing w:before="0" w:beforeAutospacing="0" w:after="0" w:afterAutospacing="0" w:line="269" w:lineRule="atLeast"/>
        <w:ind w:firstLine="144"/>
        <w:jc w:val="both"/>
        <w:rPr>
          <w:color w:val="000000"/>
          <w:sz w:val="28"/>
          <w:szCs w:val="28"/>
        </w:rPr>
      </w:pPr>
      <w:r w:rsidRPr="00A725F0">
        <w:rPr>
          <w:color w:val="000000"/>
          <w:sz w:val="28"/>
          <w:szCs w:val="28"/>
        </w:rPr>
        <w:t> </w:t>
      </w:r>
    </w:p>
    <w:p w:rsidR="00505A47" w:rsidRPr="00A725F0" w:rsidRDefault="00505A47" w:rsidP="00505A47">
      <w:pPr>
        <w:pStyle w:val="a3"/>
        <w:numPr>
          <w:ilvl w:val="0"/>
          <w:numId w:val="2"/>
        </w:numPr>
        <w:spacing w:before="0" w:beforeAutospacing="0" w:after="0" w:afterAutospacing="0" w:line="269" w:lineRule="atLeast"/>
        <w:jc w:val="both"/>
        <w:rPr>
          <w:color w:val="000000"/>
          <w:sz w:val="28"/>
          <w:szCs w:val="28"/>
        </w:rPr>
      </w:pPr>
      <w:r>
        <w:rPr>
          <w:color w:val="000000"/>
          <w:sz w:val="28"/>
          <w:szCs w:val="28"/>
        </w:rPr>
        <w:lastRenderedPageBreak/>
        <w:t>Т</w:t>
      </w:r>
      <w:r w:rsidRPr="00A725F0">
        <w:rPr>
          <w:color w:val="000000"/>
          <w:sz w:val="28"/>
          <w:szCs w:val="28"/>
        </w:rPr>
        <w:t>еори</w:t>
      </w:r>
      <w:r>
        <w:rPr>
          <w:color w:val="000000"/>
          <w:sz w:val="28"/>
          <w:szCs w:val="28"/>
        </w:rPr>
        <w:t>и</w:t>
      </w:r>
      <w:r w:rsidRPr="00A725F0">
        <w:rPr>
          <w:color w:val="000000"/>
          <w:sz w:val="28"/>
          <w:szCs w:val="28"/>
        </w:rPr>
        <w:t xml:space="preserve"> </w:t>
      </w:r>
      <w:r>
        <w:rPr>
          <w:color w:val="000000"/>
          <w:sz w:val="28"/>
          <w:szCs w:val="28"/>
        </w:rPr>
        <w:t xml:space="preserve">максимальных и </w:t>
      </w:r>
      <w:r w:rsidRPr="00A725F0">
        <w:rPr>
          <w:color w:val="000000"/>
          <w:sz w:val="28"/>
          <w:szCs w:val="28"/>
        </w:rPr>
        <w:t>минимальных эффектов</w:t>
      </w:r>
      <w:r>
        <w:rPr>
          <w:color w:val="000000"/>
          <w:sz w:val="28"/>
          <w:szCs w:val="28"/>
        </w:rPr>
        <w:t xml:space="preserve"> СМИ.</w:t>
      </w:r>
    </w:p>
    <w:p w:rsidR="00A725F0" w:rsidRPr="00A725F0" w:rsidRDefault="00A725F0" w:rsidP="00505A47">
      <w:pPr>
        <w:pStyle w:val="a3"/>
        <w:spacing w:before="0" w:beforeAutospacing="0" w:after="0" w:afterAutospacing="0" w:line="269" w:lineRule="atLeast"/>
        <w:ind w:firstLine="709"/>
        <w:jc w:val="both"/>
        <w:rPr>
          <w:color w:val="000000"/>
          <w:sz w:val="28"/>
          <w:szCs w:val="28"/>
        </w:rPr>
      </w:pPr>
      <w:r w:rsidRPr="00A725F0">
        <w:rPr>
          <w:color w:val="000000"/>
          <w:sz w:val="28"/>
          <w:szCs w:val="28"/>
        </w:rPr>
        <w:t>Как и любая область междисциплинарных исследований, политическая коммуникативистика использует широкую систему представлений и понятий, большей частью заимствованных из смежных дисциплин, главным образом из психологии и социологии коммуникации. Целый ряд теоретических построений политической коммуникативистики связан с объяснением явлений на микроуровне, то есть на уровне отдельных индивидов, в особенности если речь идет об эффектах убеждения, вызываемых распространением сообщений.</w:t>
      </w:r>
    </w:p>
    <w:p w:rsidR="00505A47" w:rsidRDefault="00A725F0" w:rsidP="00505A47">
      <w:pPr>
        <w:pStyle w:val="a3"/>
        <w:spacing w:before="0" w:beforeAutospacing="0" w:after="0" w:afterAutospacing="0" w:line="269" w:lineRule="atLeast"/>
        <w:ind w:firstLine="709"/>
        <w:jc w:val="both"/>
        <w:rPr>
          <w:color w:val="000000"/>
          <w:sz w:val="28"/>
          <w:szCs w:val="28"/>
        </w:rPr>
      </w:pPr>
      <w:r w:rsidRPr="00A725F0">
        <w:rPr>
          <w:color w:val="000000"/>
          <w:sz w:val="28"/>
          <w:szCs w:val="28"/>
        </w:rPr>
        <w:t xml:space="preserve">Исследования политической коммуникации первоначально основывались на ранних концептуальных представлениях о массово-коммуникационных процессах, известных под названиями «теории волшебной пули» и «теории подкожной иглы». Эти концепции исходили из предположения об огромных, практически неограниченных возможностях информационно-пропагандистского воздействия на массовую аудиторию, которая в плане отбора сообщений ведет себя достаточно пассивно и по сути напоминает ожидающего пациента, чье состояние начинает меняться после получения дозы лекарственного препарата в виде инъекции. Одним из основоположников данных теоретических моделей принято считать Г. Лассуэлла, который в своей работе, посвященной анализу механизмов пропагандистского воздействия на массы в годы первой мировой войны, дал классическое определение массовой пропаганды как «молота и наковальни общественной солидарности», сливающей миллионы атомизированных индивидов в единую «амальгамированную массу ненависти, веры и надежды». </w:t>
      </w:r>
    </w:p>
    <w:p w:rsidR="00A725F0" w:rsidRPr="00A725F0" w:rsidRDefault="00A725F0" w:rsidP="00505A47">
      <w:pPr>
        <w:pStyle w:val="a3"/>
        <w:spacing w:before="0" w:beforeAutospacing="0" w:after="0" w:afterAutospacing="0" w:line="269" w:lineRule="atLeast"/>
        <w:ind w:firstLine="709"/>
        <w:jc w:val="both"/>
        <w:rPr>
          <w:color w:val="000000"/>
          <w:sz w:val="28"/>
          <w:szCs w:val="28"/>
        </w:rPr>
      </w:pPr>
      <w:r w:rsidRPr="00A725F0">
        <w:rPr>
          <w:color w:val="000000"/>
          <w:sz w:val="28"/>
          <w:szCs w:val="28"/>
        </w:rPr>
        <w:t>В политологическом контексте подобная постановка вопроса об информационной «волшебной пуле», которая, с одной стороны, всегда точно и безошибочно находит свою мишень, а с другой – выступает как единая система стимулов, порождающая единую систему реакций, тем самым полностью подчиняя себе весь общественный организм, со всей очевидностью представляла несомненный интерес и с точки</w:t>
      </w:r>
      <w:r w:rsidRPr="00A725F0">
        <w:rPr>
          <w:rStyle w:val="apple-converted-space"/>
          <w:color w:val="000000"/>
          <w:sz w:val="28"/>
          <w:szCs w:val="28"/>
        </w:rPr>
        <w:t> </w:t>
      </w:r>
      <w:r w:rsidRPr="00A725F0">
        <w:rPr>
          <w:color w:val="000000"/>
          <w:sz w:val="28"/>
          <w:szCs w:val="28"/>
        </w:rPr>
        <w:t>зрения возможностей влиять на поведение избирателей через пропагандистское воздействие по каналам СМИ. Однако широко известные исследования электоральных процессов, проводившиеся в конце 30-х – 50-е гг. под руководством П. Лазарсфельда, Б. Берельсона и Э. Кэмпбэлла, показали, что эти теоретические представления не находят эмпирического подтверждения.</w:t>
      </w:r>
    </w:p>
    <w:p w:rsidR="00505A47" w:rsidRDefault="00A725F0" w:rsidP="00505A47">
      <w:pPr>
        <w:pStyle w:val="a3"/>
        <w:spacing w:before="0" w:beforeAutospacing="0" w:after="0" w:afterAutospacing="0" w:line="269" w:lineRule="atLeast"/>
        <w:ind w:firstLine="709"/>
        <w:jc w:val="both"/>
        <w:rPr>
          <w:color w:val="000000"/>
          <w:sz w:val="28"/>
          <w:szCs w:val="28"/>
        </w:rPr>
      </w:pPr>
      <w:r w:rsidRPr="00A725F0">
        <w:rPr>
          <w:color w:val="000000"/>
          <w:sz w:val="28"/>
          <w:szCs w:val="28"/>
        </w:rPr>
        <w:t xml:space="preserve">На основе анализа результатов социологических данных, полученных путем проведения в канун президентских выборов 1940 г. серии параллельных опросов избирателей в округе Эри, штат Огайо, где результаты голосования обычно были очень близки к средним по США, П. Лазарсфельд, Б. Берельсон и Х. Годэ предложили классическую двухступенчатую модель коммуникации, которая впоследствии стала одной из первых общепризнанных теоретических конструкций в политической коммуникативистике. Согласно этой модели, воздействие массовой коммуникации на индивида большей частью является не прямым, а </w:t>
      </w:r>
      <w:r w:rsidRPr="00A725F0">
        <w:rPr>
          <w:color w:val="000000"/>
          <w:sz w:val="28"/>
          <w:szCs w:val="28"/>
        </w:rPr>
        <w:lastRenderedPageBreak/>
        <w:t>опосредуется микрогруппами, где посредниками при передаче информационного воздействия выступают так называемые «лидеры общественного мнения» (</w:t>
      </w:r>
      <w:r w:rsidRPr="00A725F0">
        <w:rPr>
          <w:i/>
          <w:iCs/>
          <w:color w:val="000000"/>
          <w:sz w:val="28"/>
          <w:szCs w:val="28"/>
        </w:rPr>
        <w:t>opinion leaders</w:t>
      </w:r>
      <w:r w:rsidRPr="00A725F0">
        <w:rPr>
          <w:color w:val="000000"/>
          <w:sz w:val="28"/>
          <w:szCs w:val="28"/>
        </w:rPr>
        <w:t xml:space="preserve">) – лица, пользующиеся авторитетом в своей микрогруппе, которые интересуются какой-либо проблемой, активно читают газеты и слушают радио, а затем обсуждают прочитанное или услышанное в своем окружении, давая при этом фактам или событиям собственное толкование. Иными словами, межличностная и внутригрупповая коммуникация опосредует массовую коммуникацию по следующей схеме: идеи часто передаются от радио и газет к лидерам общественного мнения, а от них – к менее активным слоям населения. </w:t>
      </w:r>
    </w:p>
    <w:p w:rsidR="00A725F0" w:rsidRPr="00A725F0" w:rsidRDefault="00A725F0" w:rsidP="00505A47">
      <w:pPr>
        <w:pStyle w:val="a3"/>
        <w:spacing w:before="0" w:beforeAutospacing="0" w:after="0" w:afterAutospacing="0" w:line="269" w:lineRule="atLeast"/>
        <w:ind w:firstLine="709"/>
        <w:jc w:val="both"/>
        <w:rPr>
          <w:color w:val="000000"/>
          <w:sz w:val="28"/>
          <w:szCs w:val="28"/>
        </w:rPr>
      </w:pPr>
      <w:r w:rsidRPr="00A725F0">
        <w:rPr>
          <w:color w:val="000000"/>
          <w:sz w:val="28"/>
          <w:szCs w:val="28"/>
        </w:rPr>
        <w:t>При этом, как показали исследования динамики электоральных предпочтений жителей округа Эри, информационное воздействие по каналам массовой коммуникации в большинстве случаев способно осуществить либо закрепление уже имеющихся респондента на сознательном уровне предпочтений, либо актуализацию латентных предпочтений, что приводит к</w:t>
      </w:r>
      <w:r w:rsidRPr="00A725F0">
        <w:rPr>
          <w:rStyle w:val="apple-converted-space"/>
          <w:color w:val="000000"/>
          <w:sz w:val="28"/>
          <w:szCs w:val="28"/>
        </w:rPr>
        <w:t> </w:t>
      </w:r>
      <w:r w:rsidRPr="00A725F0">
        <w:rPr>
          <w:color w:val="000000"/>
          <w:sz w:val="28"/>
          <w:szCs w:val="28"/>
        </w:rPr>
        <w:t>сознательному уточнению неопределенной позиции, изначально имевшейся у респондента, и лишь в крайне редких случаях – на уровне 5% от общего количества опрошенных – приводит к переубеждению и переходу на противоположные позиции.</w:t>
      </w:r>
    </w:p>
    <w:p w:rsidR="00A725F0" w:rsidRDefault="00A725F0" w:rsidP="00505A47">
      <w:pPr>
        <w:pStyle w:val="a3"/>
        <w:spacing w:before="0" w:beforeAutospacing="0" w:after="0" w:afterAutospacing="0" w:line="269" w:lineRule="atLeast"/>
        <w:ind w:firstLine="709"/>
        <w:jc w:val="both"/>
        <w:rPr>
          <w:color w:val="000000"/>
          <w:sz w:val="28"/>
          <w:szCs w:val="28"/>
        </w:rPr>
      </w:pPr>
      <w:r w:rsidRPr="00A725F0">
        <w:rPr>
          <w:color w:val="000000"/>
          <w:sz w:val="28"/>
          <w:szCs w:val="28"/>
        </w:rPr>
        <w:t>Данное обстоятельство отчасти способствовало временному выдвижению на первый план так называемых «теорий минимальных эффектов» массовой коммуникации, в соответствии с которыми делались выводы о том, что информационное воздействие через СМИ в период избирательных кампаний по своей эффективности уступает другим факторам, предопределяющим особенности электорального поведения, таким, например, как принадлежность к политической партии или определенной социальной группе. Главный аргумент, лежавший в основе таких выводов, сводился к утверждению о слабости воздействия безличных сообщений, адресованных массовой аудитории и, по существу, не связанных с нуждами и потребностями каждого конкретного, отдельно взятого индивида-избирателя.</w:t>
      </w:r>
    </w:p>
    <w:p w:rsidR="00505A47" w:rsidRDefault="00505A47" w:rsidP="00505A47">
      <w:pPr>
        <w:pStyle w:val="a3"/>
        <w:spacing w:before="0" w:beforeAutospacing="0" w:after="0" w:afterAutospacing="0" w:line="269" w:lineRule="atLeast"/>
        <w:ind w:firstLine="709"/>
        <w:jc w:val="both"/>
        <w:rPr>
          <w:color w:val="000000"/>
          <w:sz w:val="28"/>
          <w:szCs w:val="28"/>
        </w:rPr>
      </w:pPr>
    </w:p>
    <w:p w:rsidR="00505A47" w:rsidRPr="00505A47" w:rsidRDefault="00505A47" w:rsidP="00505A47">
      <w:pPr>
        <w:pStyle w:val="a3"/>
        <w:numPr>
          <w:ilvl w:val="0"/>
          <w:numId w:val="2"/>
        </w:numPr>
        <w:spacing w:before="0" w:beforeAutospacing="0" w:after="0" w:afterAutospacing="0" w:line="269" w:lineRule="atLeast"/>
        <w:jc w:val="both"/>
        <w:rPr>
          <w:b/>
          <w:color w:val="000000"/>
          <w:sz w:val="28"/>
          <w:szCs w:val="28"/>
        </w:rPr>
      </w:pPr>
      <w:r w:rsidRPr="00505A47">
        <w:rPr>
          <w:b/>
          <w:color w:val="000000"/>
          <w:sz w:val="28"/>
          <w:szCs w:val="28"/>
        </w:rPr>
        <w:t>Концепции активного поведения аудитории.</w:t>
      </w:r>
    </w:p>
    <w:p w:rsidR="00505A47" w:rsidRPr="00A725F0" w:rsidRDefault="00505A47" w:rsidP="00505A47">
      <w:pPr>
        <w:pStyle w:val="a3"/>
        <w:spacing w:before="0" w:beforeAutospacing="0" w:after="0" w:afterAutospacing="0" w:line="269" w:lineRule="atLeast"/>
        <w:ind w:firstLine="709"/>
        <w:jc w:val="both"/>
        <w:rPr>
          <w:color w:val="000000"/>
          <w:sz w:val="28"/>
          <w:szCs w:val="28"/>
        </w:rPr>
      </w:pPr>
    </w:p>
    <w:p w:rsidR="00A725F0" w:rsidRPr="00A725F0" w:rsidRDefault="00A725F0" w:rsidP="00505A47">
      <w:pPr>
        <w:pStyle w:val="a3"/>
        <w:spacing w:before="0" w:beforeAutospacing="0" w:after="0" w:afterAutospacing="0" w:line="269" w:lineRule="atLeast"/>
        <w:ind w:firstLine="709"/>
        <w:jc w:val="both"/>
        <w:rPr>
          <w:color w:val="000000"/>
          <w:sz w:val="28"/>
          <w:szCs w:val="28"/>
        </w:rPr>
      </w:pPr>
      <w:r w:rsidRPr="00A725F0">
        <w:rPr>
          <w:color w:val="000000"/>
          <w:sz w:val="28"/>
          <w:szCs w:val="28"/>
        </w:rPr>
        <w:t xml:space="preserve">В противоположность «теориям минимальных эффектов», обусловившим на некоторое время заметное снижение интереса исследователей к проблемам политической коммуникации, в середине 50-х гг. были выдвинуты и принципиально иные концепции, исходившие, напротив, из представлений об активном поведении аудитории СМИ в плане выбора источников информации и отбора распространяемых сообщений. Так, согласно концепции, предложенной Л. Фестингером, люди испытывают психологический дискомфорт, впадают в состояние «когнитивного диссонанса», когда им навязываются взгляды, идеи и суждения, заставляющие их сомневаться в собственных идеалах или задевающие их чувства и вкусы. Чтобы избежать дискомфорта, человек отбирает только ту </w:t>
      </w:r>
      <w:r w:rsidRPr="00A725F0">
        <w:rPr>
          <w:color w:val="000000"/>
          <w:sz w:val="28"/>
          <w:szCs w:val="28"/>
        </w:rPr>
        <w:lastRenderedPageBreak/>
        <w:t>информацию, которая согласуется с его собственными убеждениями и верованиями, и игнорирует противоречащие сообщения. Несмотря на то, что исследования эффектов массовой коммуникации в периоды избирательных кампаний, проводившиеся в 60-е гг. У. Уэйссом</w:t>
      </w:r>
      <w:r w:rsidRPr="00A725F0">
        <w:rPr>
          <w:rStyle w:val="apple-converted-space"/>
          <w:color w:val="000000"/>
          <w:sz w:val="28"/>
          <w:szCs w:val="28"/>
        </w:rPr>
        <w:t> </w:t>
      </w:r>
      <w:r w:rsidRPr="00A725F0">
        <w:rPr>
          <w:color w:val="000000"/>
          <w:sz w:val="28"/>
          <w:szCs w:val="28"/>
        </w:rPr>
        <w:t>, далеко не во всем подтверждали данную теорию и отчасти даже опровергали ее, идея целенаправленного информационного отбора продолжает и в последнее время разрабатываться в трудах ряда известных авторов, в частности в работах Д. Грабер</w:t>
      </w:r>
      <w:r w:rsidR="00505A47">
        <w:rPr>
          <w:color w:val="000000"/>
          <w:sz w:val="28"/>
          <w:szCs w:val="28"/>
        </w:rPr>
        <w:t>.</w:t>
      </w:r>
    </w:p>
    <w:p w:rsidR="00A725F0" w:rsidRDefault="00A725F0" w:rsidP="00505A47">
      <w:pPr>
        <w:pStyle w:val="a3"/>
        <w:spacing w:before="0" w:beforeAutospacing="0" w:after="0" w:afterAutospacing="0" w:line="269" w:lineRule="atLeast"/>
        <w:ind w:firstLine="709"/>
        <w:jc w:val="both"/>
        <w:rPr>
          <w:color w:val="000000"/>
          <w:sz w:val="28"/>
          <w:szCs w:val="28"/>
        </w:rPr>
      </w:pPr>
      <w:r w:rsidRPr="00A725F0">
        <w:rPr>
          <w:color w:val="000000"/>
          <w:sz w:val="28"/>
          <w:szCs w:val="28"/>
        </w:rPr>
        <w:t>Другая концепция, известная под названием «теории полезности и удовлетворения потребностей» (</w:t>
      </w:r>
      <w:r w:rsidRPr="00A725F0">
        <w:rPr>
          <w:i/>
          <w:iCs/>
          <w:color w:val="000000"/>
          <w:sz w:val="28"/>
          <w:szCs w:val="28"/>
        </w:rPr>
        <w:t>theory of uses and gratifications</w:t>
      </w:r>
      <w:r w:rsidRPr="00A725F0">
        <w:rPr>
          <w:color w:val="000000"/>
          <w:sz w:val="28"/>
          <w:szCs w:val="28"/>
        </w:rPr>
        <w:t>), которая первоначально разрабатывалась в трудах Э. Каца, ученика и последователя П. Лазарсфельда</w:t>
      </w:r>
      <w:r w:rsidR="00505A47">
        <w:rPr>
          <w:color w:val="000000"/>
          <w:sz w:val="28"/>
          <w:szCs w:val="28"/>
        </w:rPr>
        <w:t>,</w:t>
      </w:r>
      <w:r w:rsidRPr="00A725F0">
        <w:rPr>
          <w:color w:val="000000"/>
          <w:sz w:val="28"/>
          <w:szCs w:val="28"/>
        </w:rPr>
        <w:t xml:space="preserve"> исходит из того, что индивиды осуществляют активный отбор информации, игнорируя сообщения, не отвечающие их интересам, а также те, которые представлены в непривлекательной форме. Они станут уделять внимание только тем сообщениям, которые в той или иной мере окажутся полезными либо будут отвечать каким-нибудь потребностям, причем только в том случае, если затраты времени и усилий на это представляются оправданными. Польза и удовлетворение, извлекаемые из получаемых сообщений, могут носить как эмоциональный, так и интеллектуальный характер. Например, в период избирательной кампании человек может обратить внимание на сообщение, которое не только окажется полезным при голосовании на предстоящих выборах, но и вызовет ощущение его собственной политической компетентности. Положения «теории полезности и удовлетворения потребностей» неоднократно подтверждались на практике, хотя и подвергались определенной корректировке в соответствии с эмпирическими данными, о чем наглядно свидетельствуют материалы коллективной монографии по этой проблеме, вышедшей в свет в середине 80-х гг. под редакцией К. Розенгрена, Л. Уэннера и Ф. Палмгрина.</w:t>
      </w:r>
    </w:p>
    <w:p w:rsidR="00505A47" w:rsidRDefault="00505A47" w:rsidP="00505A47">
      <w:pPr>
        <w:pStyle w:val="a3"/>
        <w:spacing w:before="0" w:beforeAutospacing="0" w:after="0" w:afterAutospacing="0" w:line="269" w:lineRule="atLeast"/>
        <w:ind w:firstLine="709"/>
        <w:jc w:val="both"/>
        <w:rPr>
          <w:color w:val="000000"/>
          <w:sz w:val="28"/>
          <w:szCs w:val="28"/>
        </w:rPr>
      </w:pPr>
    </w:p>
    <w:p w:rsidR="00505A47" w:rsidRPr="00505A47" w:rsidRDefault="00505A47" w:rsidP="00505A47">
      <w:pPr>
        <w:pStyle w:val="a3"/>
        <w:numPr>
          <w:ilvl w:val="0"/>
          <w:numId w:val="2"/>
        </w:numPr>
        <w:spacing w:before="0" w:beforeAutospacing="0" w:after="0" w:afterAutospacing="0" w:line="269" w:lineRule="atLeast"/>
        <w:jc w:val="both"/>
        <w:rPr>
          <w:b/>
          <w:color w:val="000000"/>
          <w:sz w:val="28"/>
          <w:szCs w:val="28"/>
        </w:rPr>
      </w:pPr>
      <w:r w:rsidRPr="00505A47">
        <w:rPr>
          <w:b/>
          <w:color w:val="000000"/>
          <w:sz w:val="28"/>
          <w:szCs w:val="28"/>
        </w:rPr>
        <w:t>Политико-коммуникативные исследования 70-90-х гг.</w:t>
      </w:r>
    </w:p>
    <w:p w:rsidR="00505A47" w:rsidRPr="00A725F0" w:rsidRDefault="00505A47" w:rsidP="00505A47">
      <w:pPr>
        <w:pStyle w:val="a3"/>
        <w:spacing w:before="0" w:beforeAutospacing="0" w:after="0" w:afterAutospacing="0" w:line="269" w:lineRule="atLeast"/>
        <w:ind w:left="504"/>
        <w:jc w:val="both"/>
        <w:rPr>
          <w:color w:val="000000"/>
          <w:sz w:val="28"/>
          <w:szCs w:val="28"/>
        </w:rPr>
      </w:pPr>
    </w:p>
    <w:p w:rsidR="00505A47" w:rsidRDefault="00A725F0" w:rsidP="00505A47">
      <w:pPr>
        <w:pStyle w:val="a3"/>
        <w:spacing w:before="0" w:beforeAutospacing="0" w:after="0" w:afterAutospacing="0" w:line="269" w:lineRule="atLeast"/>
        <w:ind w:firstLine="709"/>
        <w:jc w:val="both"/>
        <w:rPr>
          <w:color w:val="000000"/>
          <w:sz w:val="28"/>
          <w:szCs w:val="28"/>
        </w:rPr>
      </w:pPr>
      <w:r w:rsidRPr="00A725F0">
        <w:rPr>
          <w:color w:val="000000"/>
          <w:sz w:val="28"/>
          <w:szCs w:val="28"/>
        </w:rPr>
        <w:t>Изучение воздействия СМИ на ход избирательных кампаний и итоги выборов заметно активизировалось в конце 60-х – начале 70-х гг. В ряде работ отмечается, что это произошло во многом благодаря публичным выступлениям и интуиции действующих политиков. Данные исследования были</w:t>
      </w:r>
      <w:r w:rsidRPr="00A725F0">
        <w:rPr>
          <w:rStyle w:val="apple-converted-space"/>
          <w:color w:val="000000"/>
          <w:sz w:val="28"/>
          <w:szCs w:val="28"/>
        </w:rPr>
        <w:t> </w:t>
      </w:r>
      <w:r w:rsidRPr="00A725F0">
        <w:rPr>
          <w:color w:val="000000"/>
          <w:sz w:val="28"/>
          <w:szCs w:val="28"/>
        </w:rPr>
        <w:t xml:space="preserve">ориентированы скорее не на поиск каких-либо универсальных эффектов, а на выявление условий, необходимых для достижения того или иного желаемого результата. </w:t>
      </w:r>
    </w:p>
    <w:p w:rsidR="00505A47" w:rsidRDefault="00A725F0" w:rsidP="00505A47">
      <w:pPr>
        <w:pStyle w:val="a3"/>
        <w:spacing w:before="0" w:beforeAutospacing="0" w:after="0" w:afterAutospacing="0" w:line="269" w:lineRule="atLeast"/>
        <w:ind w:firstLine="709"/>
        <w:jc w:val="both"/>
        <w:rPr>
          <w:color w:val="000000"/>
          <w:sz w:val="28"/>
          <w:szCs w:val="28"/>
        </w:rPr>
      </w:pPr>
      <w:r w:rsidRPr="00A725F0">
        <w:rPr>
          <w:color w:val="000000"/>
          <w:sz w:val="28"/>
          <w:szCs w:val="28"/>
        </w:rPr>
        <w:t>Этот новый подход, подтверждавший, в частности, предположение о том, что заинтересованные избиратели и политэксперты более восприимчивы к воздействию распространяемых сообщений, чем пассивные граждане и начинающие политики, совпал по времени с важнейшими изменениями, существенным образом трансформировавшими взаимоотношения м</w:t>
      </w:r>
      <w:r w:rsidR="00505A47">
        <w:rPr>
          <w:color w:val="000000"/>
          <w:sz w:val="28"/>
          <w:szCs w:val="28"/>
        </w:rPr>
        <w:t>ежду СМИ и политической сферой.</w:t>
      </w:r>
    </w:p>
    <w:p w:rsidR="00A725F0" w:rsidRPr="00A725F0" w:rsidRDefault="00A725F0" w:rsidP="00505A47">
      <w:pPr>
        <w:pStyle w:val="a3"/>
        <w:spacing w:before="0" w:beforeAutospacing="0" w:after="0" w:afterAutospacing="0" w:line="269" w:lineRule="atLeast"/>
        <w:ind w:firstLine="709"/>
        <w:jc w:val="both"/>
        <w:rPr>
          <w:color w:val="000000"/>
          <w:sz w:val="28"/>
          <w:szCs w:val="28"/>
        </w:rPr>
      </w:pPr>
      <w:r w:rsidRPr="00A725F0">
        <w:rPr>
          <w:color w:val="000000"/>
          <w:sz w:val="28"/>
          <w:szCs w:val="28"/>
        </w:rPr>
        <w:lastRenderedPageBreak/>
        <w:t>Партийное влияние на выбор кандидата заметно уменьшилось, что дало возможность телевидению, получившему на тот момент широкое распространение и ставшему весьма популярным, превратиться в могущественную силу. В связи с этим не вызывает удивления тот факт, что данный исследовательский подход, основанный на возрождении интереса к изучению распространяемых сообщений и вызываемых ими результатов, подчеркивал несостоятельность многих представлений «теорий минимальных эффектов».</w:t>
      </w:r>
    </w:p>
    <w:p w:rsidR="00A725F0" w:rsidRPr="00A725F0" w:rsidRDefault="00A725F0" w:rsidP="00505A47">
      <w:pPr>
        <w:pStyle w:val="a3"/>
        <w:spacing w:before="0" w:beforeAutospacing="0" w:after="0" w:afterAutospacing="0" w:line="269" w:lineRule="atLeast"/>
        <w:ind w:firstLine="709"/>
        <w:jc w:val="both"/>
        <w:rPr>
          <w:color w:val="000000"/>
          <w:sz w:val="28"/>
          <w:szCs w:val="28"/>
        </w:rPr>
      </w:pPr>
      <w:r w:rsidRPr="00A725F0">
        <w:rPr>
          <w:color w:val="000000"/>
          <w:sz w:val="28"/>
          <w:szCs w:val="28"/>
        </w:rPr>
        <w:t>Результаты исследований 70–90-х гг. дают немало веских аргументов в пользу выводов о том, что СМИ и прежде всего телевидение способны воздействовать на ход и итоги избирательных кампаний множеством различных способов. Основное внимание в этих исследованиях уделяется анализу коммуникационных стратегий, используемых при проведении избирательных кампаний как на общенациональном, так и на региональном, местном уровне, и направленных на конструирование особой печатной и электронной «медиа-реальности», с которой непосредственно имеет дело индивид. Данное направление политико-коммуникативных исследований восходит к трудам У. Липпмана, который еще в начале 20-х гг. первым указал на существование создаваемого СМИ псевдоокружения (</w:t>
      </w:r>
      <w:r w:rsidRPr="00A725F0">
        <w:rPr>
          <w:i/>
          <w:iCs/>
          <w:color w:val="000000"/>
          <w:sz w:val="28"/>
          <w:szCs w:val="28"/>
        </w:rPr>
        <w:t>psevdo-environment</w:t>
      </w:r>
      <w:r w:rsidRPr="00A725F0">
        <w:rPr>
          <w:color w:val="000000"/>
          <w:sz w:val="28"/>
          <w:szCs w:val="28"/>
        </w:rPr>
        <w:t>), замещающего рядовому члену общества его реальное окружение. Под воздействием СМИ в сознании индивидов возникает упрощенный, искаженный и стереотипизированный образ внешнего мира, который, наряду с самой реальностью,</w:t>
      </w:r>
      <w:r w:rsidRPr="00A725F0">
        <w:rPr>
          <w:rStyle w:val="apple-converted-space"/>
          <w:color w:val="000000"/>
          <w:sz w:val="28"/>
          <w:szCs w:val="28"/>
        </w:rPr>
        <w:t> </w:t>
      </w:r>
      <w:r w:rsidRPr="00A725F0">
        <w:rPr>
          <w:color w:val="000000"/>
          <w:sz w:val="28"/>
          <w:szCs w:val="28"/>
        </w:rPr>
        <w:t>становится весьма существенным фактором, предопределяющим и мотивирующим их поведение в повседневной жизни. Из этих посылок исходит, в частности, «теория культивации» (cultivation) Дж. Гербнера, согласно которой СМИ, и в первую очередь телевидение, создают символический мир, который зрители склонны принимать за реальный. Применительно к ситуации проведения избирательных кампаний, с точки зрения «теории культивации», особый интерес представляет анализ содержания и частоты повторяемости сообщений, касающихся формирования образов кандидатов на выборные должности.</w:t>
      </w:r>
    </w:p>
    <w:p w:rsidR="00A725F0" w:rsidRPr="00A725F0" w:rsidRDefault="00A725F0" w:rsidP="00505A47">
      <w:pPr>
        <w:pStyle w:val="a3"/>
        <w:spacing w:before="0" w:beforeAutospacing="0" w:after="0" w:afterAutospacing="0" w:line="269" w:lineRule="atLeast"/>
        <w:ind w:firstLine="709"/>
        <w:jc w:val="both"/>
        <w:rPr>
          <w:color w:val="000000"/>
          <w:sz w:val="28"/>
          <w:szCs w:val="28"/>
        </w:rPr>
      </w:pPr>
      <w:r w:rsidRPr="00A725F0">
        <w:rPr>
          <w:color w:val="000000"/>
          <w:sz w:val="28"/>
          <w:szCs w:val="28"/>
        </w:rPr>
        <w:t xml:space="preserve">Подобные сообщения, несомненно, оказывают непосредственное влияние на исход выборов, поскольку в современном мире для того, чтобы набрать необходимое число голосов избирателей и, следовательно, быть избранным, претенденту в первую очередь необходимо стать узнаваемым и запоминающимся. Однако роль образов, создаваемых СМИ, далеко неоднозначна и существенно варьируется в зависимости от конкретного политического контекста, в котором разворачивается избирательная кампания. В частности, «подогреваемый» интерес аудитории может смениться ситуацией ее «информационного пресыщения», и кандидат, вначале набиравший популярность, к кульминационному моменту – дню голосования – может попросту «надоесть». Как убедительно показал своим известным исследованием Л. Бартельс, избирательная кампания, вопреки классической теории рационального выбора, является динамичным </w:t>
      </w:r>
      <w:r w:rsidRPr="00A725F0">
        <w:rPr>
          <w:color w:val="000000"/>
          <w:sz w:val="28"/>
          <w:szCs w:val="28"/>
        </w:rPr>
        <w:lastRenderedPageBreak/>
        <w:t>процессом, в котором индивидуальные предпочтения часто меняются, делая коллективное решение весьма непредсказуемым.</w:t>
      </w:r>
    </w:p>
    <w:p w:rsidR="00A725F0" w:rsidRPr="00A725F0" w:rsidRDefault="00A725F0" w:rsidP="00505A47">
      <w:pPr>
        <w:pStyle w:val="a3"/>
        <w:spacing w:before="0" w:beforeAutospacing="0" w:after="0" w:afterAutospacing="0" w:line="269" w:lineRule="atLeast"/>
        <w:ind w:firstLine="709"/>
        <w:jc w:val="both"/>
        <w:rPr>
          <w:color w:val="000000"/>
          <w:sz w:val="28"/>
          <w:szCs w:val="28"/>
        </w:rPr>
      </w:pPr>
      <w:r w:rsidRPr="00A725F0">
        <w:rPr>
          <w:color w:val="000000"/>
          <w:sz w:val="28"/>
          <w:szCs w:val="28"/>
        </w:rPr>
        <w:t>Многие политологи сходятся во мнении, что существенную роль в данном процессе играет образ победившего кандидата, формируемый под влиянием политической рекламы, дебатов и сообщений в выпусках новостей, транслируемых по каналам СМИ на коротком отрезке предвыборной гонки. Несмотря на то, что предложить некую универсальную теоретическую формулу создания имиджа победителя не представляется возможным,</w:t>
      </w:r>
      <w:r w:rsidRPr="00A725F0">
        <w:rPr>
          <w:rStyle w:val="apple-converted-space"/>
          <w:color w:val="000000"/>
          <w:sz w:val="28"/>
          <w:szCs w:val="28"/>
        </w:rPr>
        <w:t> </w:t>
      </w:r>
      <w:r w:rsidR="00475AC3" w:rsidRPr="00A725F0">
        <w:rPr>
          <w:color w:val="000000"/>
          <w:sz w:val="28"/>
          <w:szCs w:val="28"/>
        </w:rPr>
        <w:t xml:space="preserve"> </w:t>
      </w:r>
      <w:r w:rsidRPr="00A725F0">
        <w:rPr>
          <w:color w:val="000000"/>
          <w:sz w:val="28"/>
          <w:szCs w:val="28"/>
        </w:rPr>
        <w:t>опубликованные в последние годы работы Т. Гитлина, Д. Грабер, К. Джонсон-Карти и Г. Коплэнда, К. и Г. Лэнг, Э. Остин и Б. Пинклтона, Р. Харта, Дж. Эдвардса и С. Уэйна позволяют говорить о том, что массовую аудиторию все больше интересуют не столько позиции кандидатов по поводу каких-либо конкретных политических вопросов, сколько их личные качества: сила характера, уверенность в себе, лидерские способности, склонность к состраданию и т.п., причем немалый интерес вызывает также и финансовое положение претендентов на выборные должности. Как показали исследования Э. Деннис и Дж. Меррилла, К. Джемисон, Д. Келлнера, С. Крауса, Л. Кэйд, М. Маккини и Дж. Тедеско, Э. Микевич, Ч. Файерстоуна и Л. Роузелл, в ходе предвыборных дебатов именно эти аспекты, а отнюдь не поверхностные суждения кандидатов о текущих проблемах на фоне стремления уйти от анализа действительно имеющихся трудностей привлекают внимание большинства не определившихся в своем выборе граждан.</w:t>
      </w:r>
    </w:p>
    <w:p w:rsidR="00A725F0" w:rsidRPr="00A725F0" w:rsidRDefault="00A725F0" w:rsidP="00505A47">
      <w:pPr>
        <w:pStyle w:val="a3"/>
        <w:spacing w:before="0" w:beforeAutospacing="0" w:after="0" w:afterAutospacing="0" w:line="269" w:lineRule="atLeast"/>
        <w:ind w:firstLine="709"/>
        <w:jc w:val="both"/>
        <w:rPr>
          <w:color w:val="000000"/>
          <w:sz w:val="28"/>
          <w:szCs w:val="28"/>
        </w:rPr>
      </w:pPr>
      <w:r w:rsidRPr="00A725F0">
        <w:rPr>
          <w:color w:val="000000"/>
          <w:sz w:val="28"/>
          <w:szCs w:val="28"/>
        </w:rPr>
        <w:t>Однако далеко не все политологи отдают должное этому влиянию, обосновывая свою точку зрения, с одной стороны, тем, что распространение по каналам массовой коммуникации сообщений, носящих агитационно-пропагандистский и политико-рекламный характер, далеко не всегда можно было назвать единственной причиной наблюдаемых результатов, а с другой стороны – отсутствием статистически значимых закономерностей, которые позволяли бы однозначно судить о динамике изменения электоральных предпочтений под воздействием СМИ. Между тем, даже если прямой эффект от массовой коммуникационной кампании действительно оказывается «статистически незначительным» и не превосходит нескольких процентов от общего количества избирателей, он может быть весьма существенным в политическом плане, когда относительно небольшое число голосов может в корне повлиять на итоги всей избирательной кампании, как это показали президентские выборы в США в 2000 г.</w:t>
      </w:r>
      <w:r w:rsidRPr="00A725F0">
        <w:rPr>
          <w:rStyle w:val="apple-converted-space"/>
          <w:color w:val="000000"/>
          <w:sz w:val="28"/>
          <w:szCs w:val="28"/>
        </w:rPr>
        <w:t> </w:t>
      </w:r>
    </w:p>
    <w:p w:rsidR="00475AC3" w:rsidRDefault="00A725F0" w:rsidP="00505A47">
      <w:pPr>
        <w:pStyle w:val="a3"/>
        <w:spacing w:before="0" w:beforeAutospacing="0" w:after="0" w:afterAutospacing="0" w:line="269" w:lineRule="atLeast"/>
        <w:ind w:firstLine="709"/>
        <w:jc w:val="both"/>
        <w:rPr>
          <w:color w:val="000000"/>
          <w:sz w:val="28"/>
          <w:szCs w:val="28"/>
        </w:rPr>
      </w:pPr>
      <w:r w:rsidRPr="00A725F0">
        <w:rPr>
          <w:color w:val="000000"/>
          <w:sz w:val="28"/>
          <w:szCs w:val="28"/>
        </w:rPr>
        <w:t xml:space="preserve">В ряде работ подчеркивается, что массовые коммуникационные кампании способны оказывать не только прямое, но и косвенное воздействие на чувства и настроения избирателей. Так, П. Абрамсон, Дж. Олдрич и Д. Роуд отмечают, что если выступления СМИ вызвали волну акций протеста, которые, в свою очередь, привели к изменению политического климата и повлияли на итоги выборов, то эти результаты должны быть хотя бы частично объяснены воздействием массовой коммуникации. Точно так же материалы, посвященные проблемам экономики или международных </w:t>
      </w:r>
      <w:r w:rsidRPr="00A725F0">
        <w:rPr>
          <w:color w:val="000000"/>
          <w:sz w:val="28"/>
          <w:szCs w:val="28"/>
        </w:rPr>
        <w:lastRenderedPageBreak/>
        <w:t xml:space="preserve">отношений, публикуемые в период избирательной кампании, могут существенным образом повлиять на настроения электората, даже если в них ни коим образом не затрагивается тема выборов. </w:t>
      </w:r>
    </w:p>
    <w:p w:rsidR="00A725F0" w:rsidRDefault="00A725F0" w:rsidP="00505A47">
      <w:pPr>
        <w:pStyle w:val="a3"/>
        <w:spacing w:before="0" w:beforeAutospacing="0" w:after="0" w:afterAutospacing="0" w:line="269" w:lineRule="atLeast"/>
        <w:ind w:firstLine="709"/>
        <w:jc w:val="both"/>
        <w:rPr>
          <w:color w:val="000000"/>
          <w:sz w:val="28"/>
          <w:szCs w:val="28"/>
        </w:rPr>
      </w:pPr>
      <w:r w:rsidRPr="00A725F0">
        <w:rPr>
          <w:color w:val="000000"/>
          <w:sz w:val="28"/>
          <w:szCs w:val="28"/>
        </w:rPr>
        <w:t>В работе Ш. Айенгара и Д. Киндера в качестве классического примера подобного косвенного воздействия рассматривается ситуация, сложившаяся в США накануне президентских выборов 1980 г., когда в последний вечер перед днем голосования все три ведущие американские телекомпании посвятили большую часть эфира освещению событий, связанных с так называемым «иранским кризисом» – захватом в Тегеране посольства США и неудачной попыткой освободить заложников, – поскольку наметилась перспектива его разрешения. В результате выборы стали восприниматься избирателями по сути как референдум по оценке внешнеполитических действий президента Дж. Картера, что и привело к его поражению с результатом 41% голосов против 51%, поданных за Р. Рейгана, хотя по данным опросов общественного мнения, проведенных незадолго до выборов, Картер лишь незначительно уступал Рейгану – не более 3%.</w:t>
      </w:r>
    </w:p>
    <w:p w:rsidR="00475AC3" w:rsidRDefault="00475AC3" w:rsidP="00505A47">
      <w:pPr>
        <w:pStyle w:val="a3"/>
        <w:spacing w:before="0" w:beforeAutospacing="0" w:after="0" w:afterAutospacing="0" w:line="269" w:lineRule="atLeast"/>
        <w:ind w:firstLine="709"/>
        <w:jc w:val="both"/>
        <w:rPr>
          <w:color w:val="000000"/>
          <w:sz w:val="28"/>
          <w:szCs w:val="28"/>
        </w:rPr>
      </w:pPr>
    </w:p>
    <w:p w:rsidR="00475AC3" w:rsidRPr="00475AC3" w:rsidRDefault="00475AC3" w:rsidP="00475AC3">
      <w:pPr>
        <w:pStyle w:val="a3"/>
        <w:numPr>
          <w:ilvl w:val="0"/>
          <w:numId w:val="2"/>
        </w:numPr>
        <w:spacing w:before="0" w:beforeAutospacing="0" w:after="0" w:afterAutospacing="0" w:line="269" w:lineRule="atLeast"/>
        <w:jc w:val="both"/>
        <w:rPr>
          <w:b/>
          <w:color w:val="000000"/>
          <w:sz w:val="28"/>
          <w:szCs w:val="28"/>
        </w:rPr>
      </w:pPr>
      <w:r w:rsidRPr="00475AC3">
        <w:rPr>
          <w:b/>
          <w:color w:val="000000"/>
          <w:sz w:val="28"/>
          <w:szCs w:val="28"/>
        </w:rPr>
        <w:t>Концепция «установления повестки дня»</w:t>
      </w:r>
    </w:p>
    <w:p w:rsidR="00475AC3" w:rsidRPr="00A725F0" w:rsidRDefault="00475AC3" w:rsidP="00475AC3">
      <w:pPr>
        <w:pStyle w:val="a3"/>
        <w:spacing w:before="0" w:beforeAutospacing="0" w:after="0" w:afterAutospacing="0" w:line="269" w:lineRule="atLeast"/>
        <w:ind w:left="504"/>
        <w:jc w:val="both"/>
        <w:rPr>
          <w:color w:val="000000"/>
          <w:sz w:val="28"/>
          <w:szCs w:val="28"/>
        </w:rPr>
      </w:pPr>
    </w:p>
    <w:p w:rsidR="00A725F0" w:rsidRPr="00A725F0" w:rsidRDefault="00A725F0" w:rsidP="00505A47">
      <w:pPr>
        <w:pStyle w:val="a3"/>
        <w:spacing w:before="0" w:beforeAutospacing="0" w:after="0" w:afterAutospacing="0" w:line="269" w:lineRule="atLeast"/>
        <w:ind w:firstLine="709"/>
        <w:jc w:val="both"/>
        <w:rPr>
          <w:color w:val="000000"/>
          <w:sz w:val="28"/>
          <w:szCs w:val="28"/>
        </w:rPr>
      </w:pPr>
      <w:r w:rsidRPr="00A725F0">
        <w:rPr>
          <w:color w:val="000000"/>
          <w:sz w:val="28"/>
          <w:szCs w:val="28"/>
        </w:rPr>
        <w:t>В последние два десятилетия одним из ведущих теоретических подходов к изучению воздействия СМИ на политическое поведение является концепция «установления повестки дня» (</w:t>
      </w:r>
      <w:r w:rsidRPr="00A725F0">
        <w:rPr>
          <w:i/>
          <w:iCs/>
          <w:color w:val="000000"/>
          <w:sz w:val="28"/>
          <w:szCs w:val="28"/>
        </w:rPr>
        <w:t>«agenda-setting»</w:t>
      </w:r>
      <w:r w:rsidRPr="00A725F0">
        <w:rPr>
          <w:color w:val="000000"/>
          <w:sz w:val="28"/>
          <w:szCs w:val="28"/>
        </w:rPr>
        <w:t>). С точки зрения данной концепции, воздействие СМИ на аудиторию носит своего рода «конструирующий» характер: когда пресса, радио или телевидение начинают уделять более пристальное внимание освещению тех или иных событий и проблем, именно</w:t>
      </w:r>
      <w:r w:rsidRPr="00A725F0">
        <w:rPr>
          <w:rStyle w:val="apple-converted-space"/>
          <w:color w:val="000000"/>
          <w:sz w:val="28"/>
          <w:szCs w:val="28"/>
        </w:rPr>
        <w:t> </w:t>
      </w:r>
      <w:r w:rsidRPr="00A725F0">
        <w:rPr>
          <w:color w:val="000000"/>
          <w:sz w:val="28"/>
          <w:szCs w:val="28"/>
        </w:rPr>
        <w:t>эти события и проблемы начинают восприниматься аудиторией в качестве наиболее важных и значимых по сравнению с остальными. Формирование концепции «установления повестки дня» обычно связывается с именами Д. Шоу и М. Маккомбса, впервые изложившими свой подход в 1972 г, однако у них были и предшественники. Так, еще в конце 50-х гг. Н. Лонг приписывал газетам «значительную роль в определении того, о чем большинство людей будут говорить, что, по мнению большинства людей, будет являться достоверными фактами и что большинство людей расценят в качестве главных проблем, с которыми они сталкиваются, …в большей степени вследствие установления общественной повестки дня» [</w:t>
      </w:r>
      <w:hyperlink r:id="rId5" w:anchor="l357" w:tgtFrame="blank" w:history="1">
        <w:r w:rsidRPr="00A725F0">
          <w:rPr>
            <w:rStyle w:val="a4"/>
            <w:i/>
            <w:iCs/>
            <w:sz w:val="28"/>
            <w:szCs w:val="28"/>
          </w:rPr>
          <w:t>357</w:t>
        </w:r>
      </w:hyperlink>
      <w:r w:rsidRPr="00A725F0">
        <w:rPr>
          <w:color w:val="000000"/>
          <w:sz w:val="28"/>
          <w:szCs w:val="28"/>
        </w:rPr>
        <w:t xml:space="preserve">, р. 256], а несколько позднее Б. Коэн обратил внимание на то, что СМИ способны концентрировать внимание аудитории на тех или иных проблемах, даже если изначально невозможно определить, какое мнение сложится у аудитории относительно этих </w:t>
      </w:r>
      <w:r w:rsidR="00475AC3">
        <w:rPr>
          <w:color w:val="000000"/>
          <w:sz w:val="28"/>
          <w:szCs w:val="28"/>
        </w:rPr>
        <w:t>проблем</w:t>
      </w:r>
      <w:r w:rsidRPr="00A725F0">
        <w:rPr>
          <w:color w:val="000000"/>
          <w:sz w:val="28"/>
          <w:szCs w:val="28"/>
        </w:rPr>
        <w:t>.</w:t>
      </w:r>
    </w:p>
    <w:p w:rsidR="00A725F0" w:rsidRPr="00A725F0" w:rsidRDefault="00A725F0" w:rsidP="00505A47">
      <w:pPr>
        <w:pStyle w:val="a3"/>
        <w:spacing w:before="0" w:beforeAutospacing="0" w:after="0" w:afterAutospacing="0" w:line="269" w:lineRule="atLeast"/>
        <w:ind w:firstLine="709"/>
        <w:jc w:val="both"/>
        <w:rPr>
          <w:color w:val="000000"/>
          <w:sz w:val="28"/>
          <w:szCs w:val="28"/>
        </w:rPr>
      </w:pPr>
      <w:r w:rsidRPr="00A725F0">
        <w:rPr>
          <w:color w:val="000000"/>
          <w:sz w:val="28"/>
          <w:szCs w:val="28"/>
        </w:rPr>
        <w:t xml:space="preserve">Приверженцы концепции «установления повестки дня», утверждают, что под воздействием сообщений, распространяемых по каналам массовой коммуникации, с большей вероятностью будет меняться не столько электоральное поведение и отношение избирателей к тем или иным фактам, сколько база знаний аудитории, на основе которых принимаются решения. Когда СМИ сосредоточивают внимание на отдельных проблемах и событиях, </w:t>
      </w:r>
      <w:r w:rsidRPr="00A725F0">
        <w:rPr>
          <w:color w:val="000000"/>
          <w:sz w:val="28"/>
          <w:szCs w:val="28"/>
        </w:rPr>
        <w:lastRenderedPageBreak/>
        <w:t>выполняя одну из их ключевых своих функций, они тем самым затрагивают приоритеты интересов аудитории. Поэтому, как полагает, например, Ш. Айенгар, главная задача исследования заключается в том, чтобы выяснить, в какой степени информационное воздействие изменяет знания и приоритеты аудитории или наиболее активной ее части, лежащие в основе принятия решений, чтобы рассмотреть дальнейшие события в свете контекста, сформированного предшествующими сообщениями</w:t>
      </w:r>
      <w:r w:rsidR="00475AC3">
        <w:rPr>
          <w:color w:val="000000"/>
          <w:sz w:val="28"/>
          <w:szCs w:val="28"/>
        </w:rPr>
        <w:t>.</w:t>
      </w:r>
    </w:p>
    <w:p w:rsidR="00475AC3" w:rsidRDefault="00A725F0" w:rsidP="00505A47">
      <w:pPr>
        <w:pStyle w:val="a3"/>
        <w:spacing w:before="0" w:beforeAutospacing="0" w:after="0" w:afterAutospacing="0" w:line="269" w:lineRule="atLeast"/>
        <w:ind w:firstLine="709"/>
        <w:jc w:val="both"/>
        <w:rPr>
          <w:color w:val="000000"/>
          <w:sz w:val="28"/>
          <w:szCs w:val="28"/>
        </w:rPr>
      </w:pPr>
      <w:r w:rsidRPr="00A725F0">
        <w:rPr>
          <w:color w:val="000000"/>
          <w:sz w:val="28"/>
          <w:szCs w:val="28"/>
        </w:rPr>
        <w:t>Авторы ряда работ делают акцент не столько на результатах воздействия СМИ на электорат в периоды избирательных</w:t>
      </w:r>
      <w:r w:rsidRPr="00A725F0">
        <w:rPr>
          <w:rStyle w:val="apple-converted-space"/>
          <w:color w:val="000000"/>
          <w:sz w:val="28"/>
          <w:szCs w:val="28"/>
        </w:rPr>
        <w:t> </w:t>
      </w:r>
      <w:r w:rsidRPr="00A725F0">
        <w:rPr>
          <w:color w:val="000000"/>
          <w:sz w:val="28"/>
          <w:szCs w:val="28"/>
        </w:rPr>
        <w:t xml:space="preserve">кампаний, а ставят проблему значительно шире – в плане изучения более общих социально-политических эффектов, порождаемых массовой коммуникацией. Г. Лассуэлл в свое время обращал внимание на то, что СМК выполняют три важнейшие социальные функции: во-первых, они знакомят аудиторию с текущими событиями, играя при этом определенную роль в «установлении повестки дня»; во-вторых, они интерпретируют значение сообщений, формируя таким образом перспективы, с точки зрения которых будут рассматриваться события, происходящие в мире; и, в-третьих, они также играют важную роль в социализации индивидов в рамках сложившихся культурных установок. В соответствии с этими функциями он предлагал выделить следующие основные направления политико-коммуникационных исследований: изучение типов «имиджей», политических образов, отбираемых СМК для широкого распространения; оценку интерпретации событий в предлагаемых СМК материалах и, наконец, анализ степени воздействия распространяемых по каналам массовой коммуникации сообщений на уровень политической социализации. </w:t>
      </w:r>
    </w:p>
    <w:p w:rsidR="00A725F0" w:rsidRDefault="00A725F0" w:rsidP="00505A47">
      <w:pPr>
        <w:pStyle w:val="a3"/>
        <w:spacing w:before="0" w:beforeAutospacing="0" w:after="0" w:afterAutospacing="0" w:line="269" w:lineRule="atLeast"/>
        <w:ind w:firstLine="709"/>
        <w:jc w:val="both"/>
        <w:rPr>
          <w:color w:val="000000"/>
          <w:sz w:val="28"/>
          <w:szCs w:val="28"/>
        </w:rPr>
      </w:pPr>
      <w:r w:rsidRPr="00A725F0">
        <w:rPr>
          <w:color w:val="000000"/>
          <w:sz w:val="28"/>
          <w:szCs w:val="28"/>
        </w:rPr>
        <w:t>Рассмотренные теории развиваются по преимуществу в рамках позитивистского направления современной политической науки. Вместе с тем политическая коммуникативистика испытывает влияние и широко распространенных теорий субъективистского плана, целому ряду которых присуще весьма критичное отношение к существующей политике. Сторонники интерпретационистской или деконструктивистской точки зрения отрицают существование действительности в позитивистском смысле и полагают, что она скорее является результатом интеракции отдельных восприятий и ощущений разных людей, вступающих друг с другом в общение. С этих позиций наиболее важным является то, как люди воспринимают и осмысливают окружающий мир – помимо того, как он отражается в эмпирических исследованиях. Соответственно, изучение политической коммуникации должно быть сосредоточено на элементах восприятия. Например, вместо того, чтобы анализировать текст какого-либо сообщения, необходимо изучать, как этот текст воспринимается.</w:t>
      </w:r>
    </w:p>
    <w:p w:rsidR="00505A47" w:rsidRDefault="00505A47" w:rsidP="00505A47">
      <w:pPr>
        <w:pStyle w:val="a3"/>
        <w:spacing w:before="0" w:beforeAutospacing="0" w:after="0" w:afterAutospacing="0" w:line="269" w:lineRule="atLeast"/>
        <w:ind w:firstLine="709"/>
        <w:jc w:val="both"/>
        <w:rPr>
          <w:color w:val="000000"/>
          <w:sz w:val="28"/>
          <w:szCs w:val="28"/>
        </w:rPr>
      </w:pPr>
    </w:p>
    <w:p w:rsidR="00505A47" w:rsidRPr="00505A47" w:rsidRDefault="00505A47" w:rsidP="00505A47">
      <w:pPr>
        <w:pStyle w:val="a3"/>
        <w:spacing w:before="0" w:beforeAutospacing="0" w:after="0" w:afterAutospacing="0" w:line="269" w:lineRule="atLeast"/>
        <w:ind w:firstLine="709"/>
        <w:jc w:val="both"/>
        <w:rPr>
          <w:b/>
          <w:color w:val="000000"/>
          <w:sz w:val="28"/>
          <w:szCs w:val="28"/>
        </w:rPr>
      </w:pPr>
      <w:r w:rsidRPr="00505A47">
        <w:rPr>
          <w:b/>
          <w:color w:val="000000"/>
          <w:sz w:val="28"/>
          <w:szCs w:val="28"/>
        </w:rPr>
        <w:t>3. Исследования «критического» направления</w:t>
      </w:r>
    </w:p>
    <w:p w:rsidR="00505A47" w:rsidRPr="00A725F0" w:rsidRDefault="00505A47" w:rsidP="00505A47">
      <w:pPr>
        <w:pStyle w:val="a3"/>
        <w:spacing w:before="0" w:beforeAutospacing="0" w:after="0" w:afterAutospacing="0" w:line="269" w:lineRule="atLeast"/>
        <w:ind w:firstLine="709"/>
        <w:jc w:val="both"/>
        <w:rPr>
          <w:color w:val="000000"/>
          <w:sz w:val="28"/>
          <w:szCs w:val="28"/>
        </w:rPr>
      </w:pPr>
    </w:p>
    <w:p w:rsidR="00A725F0" w:rsidRPr="00A725F0" w:rsidRDefault="00A725F0" w:rsidP="00505A47">
      <w:pPr>
        <w:pStyle w:val="a3"/>
        <w:spacing w:before="0" w:beforeAutospacing="0" w:after="0" w:afterAutospacing="0" w:line="269" w:lineRule="atLeast"/>
        <w:ind w:firstLine="709"/>
        <w:jc w:val="both"/>
        <w:rPr>
          <w:color w:val="000000"/>
          <w:sz w:val="28"/>
          <w:szCs w:val="28"/>
        </w:rPr>
      </w:pPr>
      <w:r w:rsidRPr="00A725F0">
        <w:rPr>
          <w:color w:val="000000"/>
          <w:sz w:val="28"/>
          <w:szCs w:val="28"/>
        </w:rPr>
        <w:t xml:space="preserve">Исследования «критического» направления обращены прежде всего к анализу социальных последствий политической коммуникации. Так, М. </w:t>
      </w:r>
      <w:r w:rsidRPr="00A725F0">
        <w:rPr>
          <w:color w:val="000000"/>
          <w:sz w:val="28"/>
          <w:szCs w:val="28"/>
        </w:rPr>
        <w:lastRenderedPageBreak/>
        <w:t>Эдельман пытается выяснить «конструкции» сообщений, воздействие которых ведет к инертности и покорности большинства, подавляемого из-за своей уступчивости доминирующими группами [</w:t>
      </w:r>
      <w:hyperlink r:id="rId6" w:anchor="l276" w:tgtFrame="blank" w:history="1">
        <w:r w:rsidRPr="00A725F0">
          <w:rPr>
            <w:rStyle w:val="a4"/>
            <w:i/>
            <w:iCs/>
            <w:sz w:val="28"/>
            <w:szCs w:val="28"/>
          </w:rPr>
          <w:t>276</w:t>
        </w:r>
      </w:hyperlink>
      <w:r w:rsidRPr="00A725F0">
        <w:rPr>
          <w:color w:val="000000"/>
          <w:sz w:val="28"/>
          <w:szCs w:val="28"/>
        </w:rPr>
        <w:t>;</w:t>
      </w:r>
      <w:r w:rsidRPr="00A725F0">
        <w:rPr>
          <w:rStyle w:val="apple-converted-space"/>
          <w:color w:val="000000"/>
          <w:sz w:val="28"/>
          <w:szCs w:val="28"/>
        </w:rPr>
        <w:t> </w:t>
      </w:r>
      <w:hyperlink r:id="rId7" w:anchor="l277" w:tgtFrame="blank" w:history="1">
        <w:r w:rsidRPr="00A725F0">
          <w:rPr>
            <w:rStyle w:val="a4"/>
            <w:i/>
            <w:iCs/>
            <w:sz w:val="28"/>
            <w:szCs w:val="28"/>
          </w:rPr>
          <w:t>277</w:t>
        </w:r>
      </w:hyperlink>
      <w:r w:rsidRPr="00A725F0">
        <w:rPr>
          <w:color w:val="000000"/>
          <w:sz w:val="28"/>
          <w:szCs w:val="28"/>
        </w:rPr>
        <w:t>]. Б. Гинсберг и М. Шефтер рассматривают выборы как театрализованный ритуал, который узаконивает существующую властную структуру, а не как истинное выражение интересов и желаний общества. Примечательно, что авторы данных исследований исходят из весьма определенных представлений о том, какими должны быть СМК (и какими они на самом деле не являются). Эти представления ориентированы на идеал абсолютно свободных, независимых СМК, выражающих интересы масс и одновременно просвещающих эти массы. Тот факт,</w:t>
      </w:r>
      <w:r w:rsidRPr="00A725F0">
        <w:rPr>
          <w:rStyle w:val="apple-converted-space"/>
          <w:color w:val="000000"/>
          <w:sz w:val="28"/>
          <w:szCs w:val="28"/>
        </w:rPr>
        <w:t> </w:t>
      </w:r>
      <w:r w:rsidRPr="00A725F0">
        <w:rPr>
          <w:color w:val="000000"/>
          <w:sz w:val="28"/>
          <w:szCs w:val="28"/>
        </w:rPr>
        <w:t>что в реальности печать, радио и телевидение мало соответствует этому идеалу, позволяет писать, в духе Ж. Бодрийара, «реквием по масс-медиа» и рассуждать о «смерти значения», возникающей в результате их деятельности. При этом многие исследователи «критического» направления полагают, что ученые должны занимать активную политическую позицию и всемерно содействовать изменениям в структуре политико-коммуникационных процессов, способствующим преодолению существующих социальных ограничений и преобразованию общества на принципах равенства и справедливости. Данная активность большей частью принимает, согласно образному определению С. Холла, характер «дискурсивной борьбы» против сложившегося социально-политического порядка</w:t>
      </w:r>
      <w:r w:rsidR="00505A47">
        <w:rPr>
          <w:color w:val="000000"/>
          <w:sz w:val="28"/>
          <w:szCs w:val="28"/>
        </w:rPr>
        <w:t xml:space="preserve">, </w:t>
      </w:r>
      <w:r w:rsidRPr="00A725F0">
        <w:rPr>
          <w:color w:val="000000"/>
          <w:sz w:val="28"/>
          <w:szCs w:val="28"/>
        </w:rPr>
        <w:t>которая выражается в разоблачении скрытого идеологического содержания самых безобидных на первый взгляд посланий. В результате понятие политической коммуникации в «критических исследованиях» предельно расширяется, так что любой коммуникативный акт приобретает политический характер.</w:t>
      </w:r>
    </w:p>
    <w:p w:rsidR="00A725F0" w:rsidRDefault="00A725F0" w:rsidP="00505A47">
      <w:pPr>
        <w:pStyle w:val="a3"/>
        <w:spacing w:before="0" w:beforeAutospacing="0" w:after="0" w:afterAutospacing="0" w:line="269" w:lineRule="atLeast"/>
        <w:ind w:firstLine="709"/>
        <w:jc w:val="both"/>
        <w:rPr>
          <w:color w:val="000000"/>
          <w:sz w:val="28"/>
          <w:szCs w:val="28"/>
        </w:rPr>
      </w:pPr>
      <w:r w:rsidRPr="00A725F0">
        <w:rPr>
          <w:color w:val="000000"/>
          <w:sz w:val="28"/>
          <w:szCs w:val="28"/>
        </w:rPr>
        <w:t>В целом, различные теории, проникшие и проникающие в область изучения политической коммуникации, создают своим многообразием изрядные затруднения методологического плана. Современная микроуровневая политическая коммуникативистика, подобно любой развивающейся области знания, отнюдь не свободна от существенного расхождения во мнениях по целому ряду фундаментальных проблем. Теоретики продолжают спорить по поводу предмета исследований и того, какой характер эти исследования должны иметь – преимущественно объективистский или же, напротив, критически-субъективистский. Между тем существующие противоречия относительно позиций, с которых должна изучаться политическая коммуникация на микроуровне, практически не отразились на становлении политической кибернетики как когнитивной метатеоретической конструкции, концептуально отображающей наиболее общие закономерности информационного взаимодействия и обмена на уровне политической системы и общества в целом.</w:t>
      </w:r>
    </w:p>
    <w:p w:rsidR="00292800" w:rsidRDefault="00292800" w:rsidP="00505A47">
      <w:pPr>
        <w:pStyle w:val="a3"/>
        <w:spacing w:before="0" w:beforeAutospacing="0" w:after="0" w:afterAutospacing="0" w:line="269" w:lineRule="atLeast"/>
        <w:ind w:firstLine="709"/>
        <w:jc w:val="both"/>
        <w:rPr>
          <w:color w:val="000000"/>
          <w:sz w:val="28"/>
          <w:szCs w:val="28"/>
        </w:rPr>
      </w:pPr>
    </w:p>
    <w:p w:rsidR="00292800" w:rsidRDefault="00292800" w:rsidP="00505A47">
      <w:pPr>
        <w:pStyle w:val="a3"/>
        <w:spacing w:before="0" w:beforeAutospacing="0" w:after="0" w:afterAutospacing="0" w:line="269" w:lineRule="atLeast"/>
        <w:ind w:firstLine="709"/>
        <w:jc w:val="both"/>
        <w:rPr>
          <w:color w:val="000000"/>
          <w:sz w:val="28"/>
          <w:szCs w:val="28"/>
        </w:rPr>
      </w:pPr>
      <w:r>
        <w:rPr>
          <w:color w:val="000000"/>
          <w:sz w:val="28"/>
          <w:szCs w:val="28"/>
        </w:rPr>
        <w:t>Вопросы для самоконтроля:</w:t>
      </w:r>
    </w:p>
    <w:p w:rsidR="00292800" w:rsidRDefault="00292800" w:rsidP="00505A47">
      <w:pPr>
        <w:pStyle w:val="a3"/>
        <w:spacing w:before="0" w:beforeAutospacing="0" w:after="0" w:afterAutospacing="0" w:line="269" w:lineRule="atLeast"/>
        <w:ind w:firstLine="709"/>
        <w:jc w:val="both"/>
        <w:rPr>
          <w:color w:val="000000"/>
          <w:sz w:val="28"/>
          <w:szCs w:val="28"/>
        </w:rPr>
      </w:pPr>
    </w:p>
    <w:p w:rsidR="00292800" w:rsidRDefault="00292800" w:rsidP="00292800">
      <w:pPr>
        <w:pStyle w:val="a3"/>
        <w:numPr>
          <w:ilvl w:val="0"/>
          <w:numId w:val="3"/>
        </w:numPr>
        <w:spacing w:before="0" w:beforeAutospacing="0" w:after="0" w:afterAutospacing="0" w:line="269" w:lineRule="atLeast"/>
        <w:jc w:val="both"/>
        <w:rPr>
          <w:color w:val="000000"/>
          <w:sz w:val="28"/>
          <w:szCs w:val="28"/>
        </w:rPr>
      </w:pPr>
      <w:r>
        <w:rPr>
          <w:color w:val="000000"/>
          <w:sz w:val="28"/>
          <w:szCs w:val="28"/>
        </w:rPr>
        <w:lastRenderedPageBreak/>
        <w:t xml:space="preserve">Назовите </w:t>
      </w:r>
      <w:r w:rsidR="00A00A41">
        <w:rPr>
          <w:color w:val="000000"/>
          <w:sz w:val="28"/>
          <w:szCs w:val="28"/>
        </w:rPr>
        <w:t xml:space="preserve">авторов </w:t>
      </w:r>
      <w:r>
        <w:rPr>
          <w:color w:val="000000"/>
          <w:sz w:val="28"/>
          <w:szCs w:val="28"/>
        </w:rPr>
        <w:t xml:space="preserve">и </w:t>
      </w:r>
      <w:r w:rsidR="00A00A41">
        <w:rPr>
          <w:color w:val="000000"/>
          <w:sz w:val="28"/>
          <w:szCs w:val="28"/>
        </w:rPr>
        <w:t>раскройте содержание</w:t>
      </w:r>
      <w:r>
        <w:rPr>
          <w:color w:val="000000"/>
          <w:sz w:val="28"/>
          <w:szCs w:val="28"/>
        </w:rPr>
        <w:t xml:space="preserve"> </w:t>
      </w:r>
      <w:r w:rsidR="00A00A41">
        <w:rPr>
          <w:color w:val="000000"/>
          <w:sz w:val="28"/>
          <w:szCs w:val="28"/>
        </w:rPr>
        <w:t>т</w:t>
      </w:r>
      <w:r w:rsidRPr="00A725F0">
        <w:rPr>
          <w:color w:val="000000"/>
          <w:sz w:val="28"/>
          <w:szCs w:val="28"/>
        </w:rPr>
        <w:t>еори</w:t>
      </w:r>
      <w:r w:rsidR="00A00A41">
        <w:rPr>
          <w:color w:val="000000"/>
          <w:sz w:val="28"/>
          <w:szCs w:val="28"/>
        </w:rPr>
        <w:t>й</w:t>
      </w:r>
      <w:r w:rsidRPr="00A725F0">
        <w:rPr>
          <w:color w:val="000000"/>
          <w:sz w:val="28"/>
          <w:szCs w:val="28"/>
        </w:rPr>
        <w:t xml:space="preserve"> </w:t>
      </w:r>
      <w:r>
        <w:rPr>
          <w:color w:val="000000"/>
          <w:sz w:val="28"/>
          <w:szCs w:val="28"/>
        </w:rPr>
        <w:t xml:space="preserve">максимальных и </w:t>
      </w:r>
      <w:r w:rsidRPr="00A725F0">
        <w:rPr>
          <w:color w:val="000000"/>
          <w:sz w:val="28"/>
          <w:szCs w:val="28"/>
        </w:rPr>
        <w:t>минимальных эффектов</w:t>
      </w:r>
      <w:r>
        <w:rPr>
          <w:color w:val="000000"/>
          <w:sz w:val="28"/>
          <w:szCs w:val="28"/>
        </w:rPr>
        <w:t xml:space="preserve"> СМИ.</w:t>
      </w:r>
    </w:p>
    <w:p w:rsidR="00292800" w:rsidRDefault="00A00A41" w:rsidP="00292800">
      <w:pPr>
        <w:pStyle w:val="a3"/>
        <w:numPr>
          <w:ilvl w:val="0"/>
          <w:numId w:val="3"/>
        </w:numPr>
        <w:spacing w:before="0" w:beforeAutospacing="0" w:after="0" w:afterAutospacing="0" w:line="269" w:lineRule="atLeast"/>
        <w:jc w:val="both"/>
        <w:rPr>
          <w:color w:val="000000"/>
          <w:sz w:val="28"/>
          <w:szCs w:val="28"/>
        </w:rPr>
      </w:pPr>
      <w:r>
        <w:rPr>
          <w:color w:val="000000"/>
          <w:sz w:val="28"/>
          <w:szCs w:val="28"/>
        </w:rPr>
        <w:t>В чем заключается особенность к</w:t>
      </w:r>
      <w:r w:rsidR="00292800" w:rsidRPr="00A00A41">
        <w:rPr>
          <w:color w:val="000000"/>
          <w:sz w:val="28"/>
          <w:szCs w:val="28"/>
        </w:rPr>
        <w:t>о</w:t>
      </w:r>
      <w:r>
        <w:rPr>
          <w:color w:val="000000"/>
          <w:sz w:val="28"/>
          <w:szCs w:val="28"/>
        </w:rPr>
        <w:t>нцепций</w:t>
      </w:r>
      <w:r w:rsidR="00292800" w:rsidRPr="00A00A41">
        <w:rPr>
          <w:color w:val="000000"/>
          <w:sz w:val="28"/>
          <w:szCs w:val="28"/>
        </w:rPr>
        <w:t xml:space="preserve"> </w:t>
      </w:r>
      <w:r>
        <w:rPr>
          <w:color w:val="000000"/>
          <w:sz w:val="28"/>
          <w:szCs w:val="28"/>
        </w:rPr>
        <w:t>активного поведения аудитории? Приведите примеры.</w:t>
      </w:r>
    </w:p>
    <w:p w:rsidR="00292800" w:rsidRDefault="00A00A41" w:rsidP="00292800">
      <w:pPr>
        <w:pStyle w:val="a3"/>
        <w:numPr>
          <w:ilvl w:val="0"/>
          <w:numId w:val="3"/>
        </w:numPr>
        <w:spacing w:before="0" w:beforeAutospacing="0" w:after="0" w:afterAutospacing="0" w:line="269" w:lineRule="atLeast"/>
        <w:jc w:val="both"/>
        <w:rPr>
          <w:color w:val="000000"/>
          <w:sz w:val="28"/>
          <w:szCs w:val="28"/>
        </w:rPr>
      </w:pPr>
      <w:r>
        <w:rPr>
          <w:color w:val="000000"/>
          <w:sz w:val="28"/>
          <w:szCs w:val="28"/>
        </w:rPr>
        <w:t>Раскройте содержание к</w:t>
      </w:r>
      <w:r w:rsidR="00292800" w:rsidRPr="00A00A41">
        <w:rPr>
          <w:color w:val="000000"/>
          <w:sz w:val="28"/>
          <w:szCs w:val="28"/>
        </w:rPr>
        <w:t>онцепци</w:t>
      </w:r>
      <w:r>
        <w:rPr>
          <w:color w:val="000000"/>
          <w:sz w:val="28"/>
          <w:szCs w:val="28"/>
        </w:rPr>
        <w:t>и</w:t>
      </w:r>
      <w:r w:rsidR="00292800" w:rsidRPr="00A00A41">
        <w:rPr>
          <w:color w:val="000000"/>
          <w:sz w:val="28"/>
          <w:szCs w:val="28"/>
        </w:rPr>
        <w:t xml:space="preserve"> «установления повестки дня»</w:t>
      </w:r>
      <w:r w:rsidR="008C18AE">
        <w:rPr>
          <w:color w:val="000000"/>
          <w:sz w:val="28"/>
          <w:szCs w:val="28"/>
        </w:rPr>
        <w:t>.</w:t>
      </w:r>
    </w:p>
    <w:p w:rsidR="00292800" w:rsidRPr="008C18AE" w:rsidRDefault="008C18AE" w:rsidP="00292800">
      <w:pPr>
        <w:pStyle w:val="a3"/>
        <w:numPr>
          <w:ilvl w:val="0"/>
          <w:numId w:val="3"/>
        </w:numPr>
        <w:spacing w:before="0" w:beforeAutospacing="0" w:after="0" w:afterAutospacing="0" w:line="269" w:lineRule="atLeast"/>
        <w:jc w:val="both"/>
        <w:rPr>
          <w:color w:val="000000"/>
          <w:sz w:val="28"/>
          <w:szCs w:val="28"/>
        </w:rPr>
      </w:pPr>
      <w:r w:rsidRPr="008C18AE">
        <w:rPr>
          <w:color w:val="000000"/>
          <w:sz w:val="28"/>
          <w:szCs w:val="28"/>
        </w:rPr>
        <w:t xml:space="preserve">Дайте общую характеристику </w:t>
      </w:r>
      <w:r>
        <w:rPr>
          <w:color w:val="000000"/>
          <w:sz w:val="28"/>
          <w:szCs w:val="28"/>
        </w:rPr>
        <w:t>и</w:t>
      </w:r>
      <w:r w:rsidR="00292800" w:rsidRPr="008C18AE">
        <w:rPr>
          <w:color w:val="000000"/>
          <w:sz w:val="28"/>
          <w:szCs w:val="28"/>
        </w:rPr>
        <w:t>сследовани</w:t>
      </w:r>
      <w:r>
        <w:rPr>
          <w:color w:val="000000"/>
          <w:sz w:val="28"/>
          <w:szCs w:val="28"/>
        </w:rPr>
        <w:t>й</w:t>
      </w:r>
      <w:r w:rsidR="00292800" w:rsidRPr="008C18AE">
        <w:rPr>
          <w:color w:val="000000"/>
          <w:sz w:val="28"/>
          <w:szCs w:val="28"/>
        </w:rPr>
        <w:t xml:space="preserve"> «критического» направления</w:t>
      </w:r>
      <w:r>
        <w:rPr>
          <w:color w:val="000000"/>
          <w:sz w:val="28"/>
          <w:szCs w:val="28"/>
        </w:rPr>
        <w:t>. На какие особенности политических коммуникаций обращают авторы данного направления?</w:t>
      </w:r>
    </w:p>
    <w:p w:rsidR="00292800" w:rsidRPr="00475AC3" w:rsidRDefault="00292800" w:rsidP="00292800">
      <w:pPr>
        <w:spacing w:after="0" w:line="240" w:lineRule="auto"/>
        <w:ind w:left="720"/>
        <w:jc w:val="both"/>
        <w:rPr>
          <w:rFonts w:ascii="Times New Roman" w:eastAsia="Calibri" w:hAnsi="Times New Roman" w:cs="Times New Roman"/>
          <w:sz w:val="28"/>
          <w:szCs w:val="28"/>
        </w:rPr>
      </w:pPr>
    </w:p>
    <w:p w:rsidR="00292800" w:rsidRPr="00A725F0" w:rsidRDefault="00292800" w:rsidP="00505A47">
      <w:pPr>
        <w:pStyle w:val="a3"/>
        <w:spacing w:before="0" w:beforeAutospacing="0" w:after="0" w:afterAutospacing="0" w:line="269" w:lineRule="atLeast"/>
        <w:ind w:firstLine="709"/>
        <w:jc w:val="both"/>
        <w:rPr>
          <w:color w:val="000000"/>
          <w:sz w:val="28"/>
          <w:szCs w:val="28"/>
        </w:rPr>
      </w:pPr>
    </w:p>
    <w:p w:rsidR="00AF1058" w:rsidRPr="00A725F0" w:rsidRDefault="00AF1058" w:rsidP="00505A47">
      <w:pPr>
        <w:ind w:firstLine="709"/>
        <w:rPr>
          <w:rFonts w:ascii="Times New Roman" w:hAnsi="Times New Roman" w:cs="Times New Roman"/>
          <w:sz w:val="28"/>
          <w:szCs w:val="28"/>
        </w:rPr>
      </w:pPr>
    </w:p>
    <w:sectPr w:rsidR="00AF1058" w:rsidRPr="00A725F0" w:rsidSect="001A67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C71CA"/>
    <w:multiLevelType w:val="hybridMultilevel"/>
    <w:tmpl w:val="93D49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1E0247"/>
    <w:multiLevelType w:val="hybridMultilevel"/>
    <w:tmpl w:val="216EC3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A3053D7"/>
    <w:multiLevelType w:val="hybridMultilevel"/>
    <w:tmpl w:val="C85AA80C"/>
    <w:lvl w:ilvl="0" w:tplc="753E6F5E">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725F0"/>
    <w:rsid w:val="001A6741"/>
    <w:rsid w:val="00292800"/>
    <w:rsid w:val="004202E9"/>
    <w:rsid w:val="00475AC3"/>
    <w:rsid w:val="00505A47"/>
    <w:rsid w:val="00573345"/>
    <w:rsid w:val="008C18AE"/>
    <w:rsid w:val="00A00A41"/>
    <w:rsid w:val="00A725F0"/>
    <w:rsid w:val="00AF10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7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725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25F0"/>
    <w:rPr>
      <w:color w:val="0000FF"/>
      <w:u w:val="single"/>
    </w:rPr>
  </w:style>
  <w:style w:type="character" w:customStyle="1" w:styleId="apple-converted-space">
    <w:name w:val="apple-converted-space"/>
    <w:basedOn w:val="a0"/>
    <w:rsid w:val="00A725F0"/>
  </w:style>
  <w:style w:type="paragraph" w:styleId="a5">
    <w:name w:val="Plain Text"/>
    <w:basedOn w:val="a"/>
    <w:link w:val="a6"/>
    <w:rsid w:val="00A725F0"/>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A725F0"/>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45189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rachev62.narod.ru/Grachev/n56_04_2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achev62.narod.ru/Grachev/n56_04_21.htm" TargetMode="External"/><Relationship Id="rId5" Type="http://schemas.openxmlformats.org/officeDocument/2006/relationships/hyperlink" Target="http://grachev62.narod.ru/Grachev/n56_04_21.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3564</Words>
  <Characters>20316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Мартин</dc:creator>
  <cp:lastModifiedBy>Мартин</cp:lastModifiedBy>
  <cp:revision>6</cp:revision>
  <dcterms:created xsi:type="dcterms:W3CDTF">2014-10-22T07:03:00Z</dcterms:created>
  <dcterms:modified xsi:type="dcterms:W3CDTF">2014-10-22T07:23:00Z</dcterms:modified>
</cp:coreProperties>
</file>