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891"/>
      </w:tblGrid>
      <w:tr w:rsidR="00C8547A" w:rsidTr="000F3FEA">
        <w:trPr>
          <w:trHeight w:val="1437"/>
          <w:jc w:val="center"/>
        </w:trPr>
        <w:tc>
          <w:tcPr>
            <w:tcW w:w="993" w:type="dxa"/>
          </w:tcPr>
          <w:p w:rsidR="00C8547A" w:rsidRDefault="00C8547A" w:rsidP="00553655">
            <w:pPr>
              <w:pStyle w:val="1"/>
              <w:tabs>
                <w:tab w:val="left" w:pos="5387"/>
              </w:tabs>
              <w:jc w:val="both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34.5pt" o:ole="">
                  <v:imagedata r:id="rId8" o:title=""/>
                </v:shape>
                <o:OLEObject Type="Embed" ProgID="MSDraw" ShapeID="_x0000_i1025" DrawAspect="Content" ObjectID="_1509208814" r:id="rId9"/>
              </w:object>
            </w:r>
          </w:p>
          <w:p w:rsidR="00C8547A" w:rsidRPr="00C8547A" w:rsidRDefault="00C8547A" w:rsidP="00553655">
            <w:pPr>
              <w:tabs>
                <w:tab w:val="left" w:pos="5387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C8547A" w:rsidRPr="001E6231" w:rsidRDefault="00C8547A" w:rsidP="00553655">
            <w:pPr>
              <w:pStyle w:val="1"/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КГЭУ</w:t>
            </w:r>
          </w:p>
          <w:p w:rsidR="00C8547A" w:rsidRPr="001E6231" w:rsidRDefault="00C8547A" w:rsidP="00553655">
            <w:pPr>
              <w:pStyle w:val="1"/>
              <w:tabs>
                <w:tab w:val="left" w:pos="5387"/>
              </w:tabs>
              <w:jc w:val="both"/>
            </w:pPr>
          </w:p>
        </w:tc>
        <w:tc>
          <w:tcPr>
            <w:tcW w:w="8891" w:type="dxa"/>
          </w:tcPr>
          <w:p w:rsidR="00C8547A" w:rsidRPr="001E6231" w:rsidRDefault="00C8547A" w:rsidP="00553655">
            <w:pPr>
              <w:pStyle w:val="1"/>
              <w:tabs>
                <w:tab w:val="left" w:pos="5387"/>
              </w:tabs>
              <w:rPr>
                <w:b w:val="0"/>
                <w:sz w:val="20"/>
              </w:rPr>
            </w:pPr>
            <w:r w:rsidRPr="001E6231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C8547A" w:rsidRDefault="00C8547A" w:rsidP="00553655">
            <w:pPr>
              <w:pStyle w:val="1"/>
              <w:tabs>
                <w:tab w:val="left" w:pos="5387"/>
              </w:tabs>
              <w:rPr>
                <w:sz w:val="22"/>
              </w:rPr>
            </w:pPr>
            <w:r>
              <w:rPr>
                <w:sz w:val="22"/>
              </w:rPr>
              <w:t>Федеральное г</w:t>
            </w:r>
            <w:r w:rsidRPr="001E6231">
              <w:rPr>
                <w:sz w:val="22"/>
              </w:rPr>
              <w:t xml:space="preserve">осударственное </w:t>
            </w:r>
            <w:r>
              <w:rPr>
                <w:sz w:val="22"/>
              </w:rPr>
              <w:t xml:space="preserve">бюджетное </w:t>
            </w:r>
            <w:r w:rsidRPr="001E6231">
              <w:rPr>
                <w:sz w:val="22"/>
              </w:rPr>
              <w:t>образовательное учреждение</w:t>
            </w:r>
          </w:p>
          <w:p w:rsidR="00C8547A" w:rsidRPr="001E6231" w:rsidRDefault="00C8547A" w:rsidP="00553655">
            <w:pPr>
              <w:pStyle w:val="1"/>
              <w:tabs>
                <w:tab w:val="left" w:pos="5387"/>
              </w:tabs>
              <w:rPr>
                <w:sz w:val="22"/>
              </w:rPr>
            </w:pPr>
            <w:r w:rsidRPr="001E6231">
              <w:rPr>
                <w:sz w:val="22"/>
              </w:rPr>
              <w:t>высшего профессионального образования</w:t>
            </w:r>
          </w:p>
          <w:p w:rsidR="00C8547A" w:rsidRPr="00E1617E" w:rsidRDefault="00C8547A" w:rsidP="00553655">
            <w:pPr>
              <w:pStyle w:val="1"/>
              <w:tabs>
                <w:tab w:val="left" w:pos="5387"/>
              </w:tabs>
              <w:rPr>
                <w:spacing w:val="-4"/>
              </w:rPr>
            </w:pPr>
            <w:r w:rsidRPr="00E1617E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8547A" w:rsidRPr="001B310E" w:rsidRDefault="00C8547A" w:rsidP="00553655">
            <w:pPr>
              <w:pStyle w:val="1"/>
              <w:tabs>
                <w:tab w:val="left" w:pos="5387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1B310E">
              <w:rPr>
                <w:rFonts w:ascii="Arial" w:hAnsi="Arial" w:cs="Arial"/>
                <w:b w:val="0"/>
                <w:sz w:val="22"/>
                <w:szCs w:val="22"/>
              </w:rPr>
              <w:t>(ФГБОУ ВПО «КГЭУ»)</w:t>
            </w:r>
          </w:p>
          <w:p w:rsidR="00C8547A" w:rsidRPr="001E6231" w:rsidRDefault="00C8547A" w:rsidP="00553655">
            <w:pPr>
              <w:pStyle w:val="1"/>
              <w:tabs>
                <w:tab w:val="left" w:pos="5387"/>
              </w:tabs>
              <w:jc w:val="both"/>
              <w:rPr>
                <w:rFonts w:ascii="Arial" w:hAnsi="Arial" w:cs="Arial"/>
                <w:spacing w:val="20"/>
                <w:sz w:val="2"/>
              </w:rPr>
            </w:pPr>
          </w:p>
          <w:p w:rsidR="00C8547A" w:rsidRPr="00983B6E" w:rsidRDefault="00C8547A" w:rsidP="00553655">
            <w:pPr>
              <w:pStyle w:val="1"/>
              <w:tabs>
                <w:tab w:val="left" w:pos="5387"/>
              </w:tabs>
              <w:jc w:val="both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1D05D1" w:rsidRDefault="001D05D1" w:rsidP="00553655">
      <w:pPr>
        <w:tabs>
          <w:tab w:val="left" w:pos="5387"/>
        </w:tabs>
        <w:spacing w:after="0" w:line="240" w:lineRule="auto"/>
        <w:jc w:val="both"/>
      </w:pPr>
    </w:p>
    <w:p w:rsidR="00F64BB4" w:rsidRPr="00F64BB4" w:rsidRDefault="00F64BB4" w:rsidP="00553655">
      <w:pPr>
        <w:tabs>
          <w:tab w:val="left" w:pos="558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4BB4">
        <w:rPr>
          <w:rFonts w:ascii="Times New Roman" w:hAnsi="Times New Roman" w:cs="Times New Roman"/>
          <w:sz w:val="28"/>
          <w:szCs w:val="28"/>
        </w:rPr>
        <w:t>УТВЕРЖДАЮ</w:t>
      </w:r>
    </w:p>
    <w:p w:rsidR="00F64BB4" w:rsidRPr="00F64BB4" w:rsidRDefault="00F64BB4" w:rsidP="00553655">
      <w:pPr>
        <w:tabs>
          <w:tab w:val="left" w:pos="558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4BB4">
        <w:rPr>
          <w:rFonts w:ascii="Times New Roman" w:hAnsi="Times New Roman" w:cs="Times New Roman"/>
          <w:sz w:val="28"/>
          <w:szCs w:val="28"/>
        </w:rPr>
        <w:t>Проректор по У</w:t>
      </w:r>
      <w:r w:rsidR="00DF5B0F">
        <w:rPr>
          <w:rFonts w:ascii="Times New Roman" w:hAnsi="Times New Roman" w:cs="Times New Roman"/>
          <w:sz w:val="28"/>
          <w:szCs w:val="28"/>
        </w:rPr>
        <w:t>М</w:t>
      </w:r>
      <w:r w:rsidRPr="00F64BB4">
        <w:rPr>
          <w:rFonts w:ascii="Times New Roman" w:hAnsi="Times New Roman" w:cs="Times New Roman"/>
          <w:sz w:val="28"/>
          <w:szCs w:val="28"/>
        </w:rPr>
        <w:t>Р</w:t>
      </w:r>
    </w:p>
    <w:p w:rsidR="00F64BB4" w:rsidRPr="00F64BB4" w:rsidRDefault="00DF5B0F" w:rsidP="00711F67">
      <w:pPr>
        <w:tabs>
          <w:tab w:val="left" w:pos="50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</w:t>
      </w:r>
      <w:r w:rsidR="00711F67" w:rsidRPr="00711F67">
        <w:rPr>
          <w:rFonts w:ascii="Times New Roman" w:hAnsi="Times New Roman" w:cs="Times New Roman"/>
          <w:sz w:val="28"/>
          <w:szCs w:val="28"/>
        </w:rPr>
        <w:t xml:space="preserve"> </w:t>
      </w:r>
      <w:r w:rsidR="00711F6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11F67">
        <w:rPr>
          <w:rFonts w:ascii="Times New Roman" w:hAnsi="Times New Roman" w:cs="Times New Roman"/>
          <w:sz w:val="28"/>
          <w:szCs w:val="28"/>
        </w:rPr>
        <w:t>Леонтьев</w:t>
      </w:r>
    </w:p>
    <w:p w:rsidR="00F64BB4" w:rsidRPr="00F64BB4" w:rsidRDefault="00F64BB4" w:rsidP="00553655">
      <w:pPr>
        <w:tabs>
          <w:tab w:val="left" w:pos="5580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64BB4">
        <w:rPr>
          <w:rFonts w:ascii="Times New Roman" w:hAnsi="Times New Roman" w:cs="Times New Roman"/>
          <w:sz w:val="28"/>
          <w:szCs w:val="28"/>
        </w:rPr>
        <w:t>«___» _______ 20___г.</w:t>
      </w: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DE" w:rsidRPr="00E878DE" w:rsidRDefault="00E878DE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B4" w:rsidRPr="0014067F" w:rsidRDefault="00F64BB4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B4" w:rsidRPr="0014067F" w:rsidRDefault="00F64BB4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7A" w:rsidRDefault="007A5A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5A62E9" w:rsidRDefault="007A5A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для проведения текущего контроля успеваемости</w:t>
      </w:r>
    </w:p>
    <w:p w:rsidR="00C8547A" w:rsidRDefault="007A5A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E53280">
        <w:rPr>
          <w:rFonts w:ascii="Times New Roman" w:hAnsi="Times New Roman" w:cs="Times New Roman"/>
          <w:sz w:val="28"/>
          <w:szCs w:val="28"/>
        </w:rPr>
        <w:t xml:space="preserve"> </w:t>
      </w:r>
      <w:r w:rsidR="00C8547A">
        <w:rPr>
          <w:rFonts w:ascii="Times New Roman" w:hAnsi="Times New Roman" w:cs="Times New Roman"/>
          <w:sz w:val="28"/>
          <w:szCs w:val="28"/>
        </w:rPr>
        <w:t>студентов</w:t>
      </w:r>
    </w:p>
    <w:p w:rsidR="00D07F4B" w:rsidRPr="005A62E9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E9">
        <w:rPr>
          <w:rFonts w:ascii="Times New Roman" w:hAnsi="Times New Roman" w:cs="Times New Roman"/>
          <w:sz w:val="28"/>
          <w:szCs w:val="28"/>
        </w:rPr>
        <w:t>по итогам освоения дисциплины</w:t>
      </w:r>
    </w:p>
    <w:p w:rsidR="005A62E9" w:rsidRPr="005A62E9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1C42" w:rsidRPr="008E3B55" w:rsidRDefault="007079BB" w:rsidP="00553655">
      <w:pPr>
        <w:pStyle w:val="a7"/>
        <w:tabs>
          <w:tab w:val="left" w:pos="5387"/>
        </w:tabs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Б</w:t>
      </w:r>
      <w:r w:rsidR="00E53280">
        <w:rPr>
          <w:b w:val="0"/>
          <w:sz w:val="28"/>
          <w:szCs w:val="28"/>
          <w:u w:val="single"/>
        </w:rPr>
        <w:t>1</w:t>
      </w:r>
      <w:r w:rsidRPr="008E3B55">
        <w:rPr>
          <w:b w:val="0"/>
          <w:sz w:val="28"/>
          <w:szCs w:val="28"/>
          <w:u w:val="single"/>
        </w:rPr>
        <w:t>.</w:t>
      </w:r>
      <w:r w:rsidR="00E53280">
        <w:rPr>
          <w:b w:val="0"/>
          <w:sz w:val="28"/>
          <w:szCs w:val="28"/>
          <w:u w:val="single"/>
        </w:rPr>
        <w:t>В.</w:t>
      </w:r>
      <w:r>
        <w:rPr>
          <w:b w:val="0"/>
          <w:sz w:val="28"/>
          <w:szCs w:val="28"/>
          <w:u w:val="single"/>
        </w:rPr>
        <w:t>ДВ</w:t>
      </w:r>
      <w:r w:rsidR="00E53280">
        <w:rPr>
          <w:b w:val="0"/>
          <w:sz w:val="28"/>
          <w:szCs w:val="28"/>
          <w:u w:val="single"/>
        </w:rPr>
        <w:t>7</w:t>
      </w:r>
      <w:r>
        <w:rPr>
          <w:b w:val="0"/>
          <w:sz w:val="28"/>
          <w:szCs w:val="28"/>
          <w:u w:val="single"/>
        </w:rPr>
        <w:t>.2</w:t>
      </w:r>
      <w:r w:rsidRPr="008E3B55">
        <w:rPr>
          <w:b w:val="0"/>
          <w:sz w:val="28"/>
          <w:szCs w:val="28"/>
          <w:u w:val="single"/>
        </w:rPr>
        <w:t xml:space="preserve"> «</w:t>
      </w:r>
      <w:r>
        <w:rPr>
          <w:b w:val="0"/>
          <w:sz w:val="28"/>
          <w:szCs w:val="28"/>
          <w:u w:val="single"/>
        </w:rPr>
        <w:t>Планирование эксперимента</w:t>
      </w:r>
      <w:r w:rsidRPr="008E3B55">
        <w:rPr>
          <w:b w:val="0"/>
          <w:sz w:val="28"/>
          <w:szCs w:val="28"/>
          <w:u w:val="single"/>
        </w:rPr>
        <w:t>»</w:t>
      </w:r>
    </w:p>
    <w:p w:rsidR="005A62E9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код, </w:t>
      </w:r>
      <w:r w:rsidRPr="00D07F4B">
        <w:rPr>
          <w:rFonts w:ascii="Times New Roman" w:hAnsi="Times New Roman" w:cs="Times New Roman"/>
          <w:sz w:val="20"/>
          <w:szCs w:val="20"/>
        </w:rPr>
        <w:t>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дисциплины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5A62E9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B4" w:rsidRPr="00F64BB4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4BB4">
        <w:rPr>
          <w:rFonts w:ascii="Times New Roman" w:hAnsi="Times New Roman" w:cs="Times New Roman"/>
          <w:sz w:val="28"/>
          <w:szCs w:val="28"/>
          <w:u w:val="single"/>
        </w:rPr>
        <w:t>основной образовательной программы</w:t>
      </w:r>
    </w:p>
    <w:p w:rsidR="005A62E9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ООП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5A62E9" w:rsidRDefault="00201BC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Высоковольтные электроэнергетика и электротехника</w:t>
      </w:r>
    </w:p>
    <w:p w:rsidR="00D07F4B" w:rsidRDefault="005A62E9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D07F4B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7F4B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8E3B55" w:rsidRDefault="00E53280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13.03.02</w:t>
      </w:r>
      <w:r w:rsidR="008E3B55" w:rsidRPr="00414AC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«Электроэнергетика и электротехника»</w:t>
      </w: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 w:rsidR="005A62E9">
        <w:rPr>
          <w:rFonts w:ascii="Times New Roman" w:hAnsi="Times New Roman" w:cs="Times New Roman"/>
          <w:sz w:val="20"/>
          <w:szCs w:val="20"/>
        </w:rPr>
        <w:t>шифр</w:t>
      </w:r>
      <w:r w:rsidRPr="00D07F4B">
        <w:rPr>
          <w:rFonts w:ascii="Times New Roman" w:hAnsi="Times New Roman" w:cs="Times New Roman"/>
          <w:sz w:val="20"/>
          <w:szCs w:val="20"/>
        </w:rPr>
        <w:t>, наименование</w:t>
      </w:r>
      <w:r w:rsidR="005A62E9">
        <w:rPr>
          <w:rFonts w:ascii="Times New Roman" w:hAnsi="Times New Roman" w:cs="Times New Roman"/>
          <w:sz w:val="20"/>
          <w:szCs w:val="20"/>
        </w:rPr>
        <w:t xml:space="preserve"> направления подготовки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D07F4B" w:rsidRP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D07F4B" w:rsidRPr="008E3B55" w:rsidRDefault="007079B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бакалавр</w:t>
      </w: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бакалавр, </w:t>
      </w:r>
      <w:r w:rsidR="0014067F">
        <w:rPr>
          <w:rFonts w:ascii="Times New Roman" w:hAnsi="Times New Roman" w:cs="Times New Roman"/>
          <w:sz w:val="20"/>
          <w:szCs w:val="20"/>
        </w:rPr>
        <w:t>студент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4B">
        <w:rPr>
          <w:rFonts w:ascii="Times New Roman" w:hAnsi="Times New Roman" w:cs="Times New Roman"/>
          <w:sz w:val="28"/>
          <w:szCs w:val="28"/>
        </w:rPr>
        <w:t>Форма</w:t>
      </w:r>
      <w:r w:rsidR="005A62E9">
        <w:rPr>
          <w:rFonts w:ascii="Times New Roman" w:hAnsi="Times New Roman" w:cs="Times New Roman"/>
          <w:sz w:val="28"/>
          <w:szCs w:val="28"/>
        </w:rPr>
        <w:t>(ы)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D07F4B" w:rsidRPr="008E3B55" w:rsidRDefault="008E3B55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3B55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F4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очная, очно-заочная, заочная</w:t>
      </w:r>
      <w:r w:rsidRPr="00D07F4B">
        <w:rPr>
          <w:rFonts w:ascii="Times New Roman" w:hAnsi="Times New Roman" w:cs="Times New Roman"/>
          <w:sz w:val="20"/>
          <w:szCs w:val="20"/>
        </w:rPr>
        <w:t>)</w:t>
      </w: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B4" w:rsidRDefault="00F64BB4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B4" w:rsidRDefault="00F64BB4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BB4" w:rsidRDefault="00F64BB4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0ED" w:rsidRDefault="000950ED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EA" w:rsidRDefault="00D07F4B" w:rsidP="00553655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201</w:t>
      </w:r>
      <w:r w:rsidR="00E53280">
        <w:rPr>
          <w:rFonts w:ascii="Times New Roman" w:hAnsi="Times New Roman" w:cs="Times New Roman"/>
          <w:sz w:val="28"/>
          <w:szCs w:val="28"/>
        </w:rPr>
        <w:t>5</w:t>
      </w:r>
      <w:r w:rsidR="00F6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F3FEA">
        <w:rPr>
          <w:rFonts w:ascii="Times New Roman" w:hAnsi="Times New Roman" w:cs="Times New Roman"/>
          <w:sz w:val="28"/>
          <w:szCs w:val="28"/>
        </w:rPr>
        <w:br w:type="page"/>
      </w:r>
    </w:p>
    <w:p w:rsidR="00D07F4B" w:rsidRPr="003F4706" w:rsidRDefault="00D07F4B" w:rsidP="0055365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 задачи </w:t>
      </w:r>
      <w:r w:rsidR="00B52C91" w:rsidRPr="003F4706">
        <w:rPr>
          <w:rFonts w:ascii="Times New Roman" w:hAnsi="Times New Roman" w:cs="Times New Roman"/>
          <w:b/>
          <w:sz w:val="24"/>
          <w:szCs w:val="24"/>
        </w:rPr>
        <w:t>текущ</w:t>
      </w:r>
      <w:r w:rsidR="00A2379A" w:rsidRPr="003F4706">
        <w:rPr>
          <w:rFonts w:ascii="Times New Roman" w:hAnsi="Times New Roman" w:cs="Times New Roman"/>
          <w:b/>
          <w:sz w:val="24"/>
          <w:szCs w:val="24"/>
        </w:rPr>
        <w:t>его контроля</w:t>
      </w:r>
      <w:r w:rsidR="00B52C91" w:rsidRPr="003F470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3F4706">
        <w:rPr>
          <w:rFonts w:ascii="Times New Roman" w:hAnsi="Times New Roman" w:cs="Times New Roman"/>
          <w:b/>
          <w:sz w:val="24"/>
          <w:szCs w:val="24"/>
        </w:rPr>
        <w:t>промежуточн</w:t>
      </w:r>
      <w:r w:rsidR="00A2379A" w:rsidRPr="003F4706">
        <w:rPr>
          <w:rFonts w:ascii="Times New Roman" w:hAnsi="Times New Roman" w:cs="Times New Roman"/>
          <w:b/>
          <w:sz w:val="24"/>
          <w:szCs w:val="24"/>
        </w:rPr>
        <w:t>ой(ых)</w:t>
      </w:r>
      <w:r w:rsidRPr="003F4706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="00A2379A" w:rsidRPr="003F4706">
        <w:rPr>
          <w:rFonts w:ascii="Times New Roman" w:hAnsi="Times New Roman" w:cs="Times New Roman"/>
          <w:b/>
          <w:sz w:val="24"/>
          <w:szCs w:val="24"/>
        </w:rPr>
        <w:t>и(ий)</w:t>
      </w:r>
      <w:r w:rsidRPr="003F4706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  <w:r w:rsidR="00A2379A" w:rsidRPr="003F4706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E003F8" w:rsidRPr="003F4706" w:rsidRDefault="00E003F8" w:rsidP="00553655">
      <w:pPr>
        <w:pStyle w:val="a6"/>
        <w:tabs>
          <w:tab w:val="left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15A" w:rsidRPr="003F4706" w:rsidRDefault="00E2715A" w:rsidP="00553655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i/>
          <w:sz w:val="24"/>
          <w:szCs w:val="24"/>
        </w:rPr>
        <w:t>Цель текущего контроля</w:t>
      </w:r>
      <w:r w:rsidR="004053FD" w:rsidRPr="003F4706">
        <w:rPr>
          <w:rFonts w:ascii="Times New Roman" w:hAnsi="Times New Roman" w:cs="Times New Roman"/>
          <w:sz w:val="24"/>
          <w:szCs w:val="24"/>
        </w:rPr>
        <w:t xml:space="preserve"> -</w:t>
      </w:r>
      <w:r w:rsidRPr="003F4706">
        <w:rPr>
          <w:rFonts w:ascii="Times New Roman" w:hAnsi="Times New Roman" w:cs="Times New Roman"/>
          <w:sz w:val="24"/>
          <w:szCs w:val="24"/>
        </w:rPr>
        <w:t xml:space="preserve"> систематическая проверка </w:t>
      </w:r>
      <w:r w:rsidR="00D64A2E" w:rsidRPr="003F4706">
        <w:rPr>
          <w:rFonts w:ascii="Times New Roman" w:hAnsi="Times New Roman" w:cs="Times New Roman"/>
          <w:sz w:val="24"/>
          <w:szCs w:val="24"/>
        </w:rPr>
        <w:t>степени освоения программы дисциплины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 «</w:t>
      </w:r>
      <w:r w:rsidR="007079BB">
        <w:rPr>
          <w:rFonts w:ascii="Times New Roman" w:hAnsi="Times New Roman" w:cs="Times New Roman"/>
          <w:sz w:val="24"/>
          <w:szCs w:val="24"/>
        </w:rPr>
        <w:t>Планирование эксперимента</w:t>
      </w:r>
      <w:r w:rsidR="00E003F8" w:rsidRPr="003F4706">
        <w:rPr>
          <w:rFonts w:ascii="Times New Roman" w:hAnsi="Times New Roman" w:cs="Times New Roman"/>
          <w:sz w:val="24"/>
          <w:szCs w:val="24"/>
        </w:rPr>
        <w:t>»</w:t>
      </w:r>
      <w:r w:rsidR="00D64A2E" w:rsidRPr="003F4706">
        <w:rPr>
          <w:rFonts w:ascii="Times New Roman" w:hAnsi="Times New Roman" w:cs="Times New Roman"/>
          <w:sz w:val="24"/>
          <w:szCs w:val="24"/>
        </w:rPr>
        <w:t xml:space="preserve">, уровня </w:t>
      </w:r>
      <w:r w:rsidRPr="003F4706">
        <w:rPr>
          <w:rFonts w:ascii="Times New Roman" w:hAnsi="Times New Roman" w:cs="Times New Roman"/>
          <w:sz w:val="24"/>
          <w:szCs w:val="24"/>
        </w:rPr>
        <w:t>сформированности знаний, умений, навыков, компетенций на текущих занятиях</w:t>
      </w:r>
    </w:p>
    <w:p w:rsidR="004053FD" w:rsidRPr="003F4706" w:rsidRDefault="004053FD" w:rsidP="00553655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706">
        <w:rPr>
          <w:rFonts w:ascii="Times New Roman" w:hAnsi="Times New Roman" w:cs="Times New Roman"/>
          <w:i/>
          <w:sz w:val="24"/>
          <w:szCs w:val="24"/>
        </w:rPr>
        <w:t>Задачи текущего контроля:</w:t>
      </w:r>
    </w:p>
    <w:p w:rsidR="00D64A2E" w:rsidRPr="003F4706" w:rsidRDefault="00D64A2E" w:rsidP="00553655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sz w:val="24"/>
          <w:szCs w:val="24"/>
        </w:rPr>
        <w:t>определение индивидуальн</w:t>
      </w:r>
      <w:r w:rsidR="00E003F8" w:rsidRPr="003F4706">
        <w:rPr>
          <w:rFonts w:ascii="Times New Roman" w:hAnsi="Times New Roman" w:cs="Times New Roman"/>
          <w:sz w:val="24"/>
          <w:szCs w:val="24"/>
        </w:rPr>
        <w:t>ого</w:t>
      </w:r>
      <w:r w:rsidRPr="003F4706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003F8" w:rsidRPr="003F4706">
        <w:rPr>
          <w:rFonts w:ascii="Times New Roman" w:hAnsi="Times New Roman" w:cs="Times New Roman"/>
          <w:sz w:val="24"/>
          <w:szCs w:val="24"/>
        </w:rPr>
        <w:t>ого</w:t>
      </w:r>
      <w:r w:rsidRPr="003F4706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E003F8" w:rsidRPr="003F4706">
        <w:rPr>
          <w:rFonts w:ascii="Times New Roman" w:hAnsi="Times New Roman" w:cs="Times New Roman"/>
          <w:sz w:val="24"/>
          <w:szCs w:val="24"/>
        </w:rPr>
        <w:t>а</w:t>
      </w:r>
      <w:r w:rsidRPr="003F4706">
        <w:rPr>
          <w:rFonts w:ascii="Times New Roman" w:hAnsi="Times New Roman" w:cs="Times New Roman"/>
          <w:sz w:val="24"/>
          <w:szCs w:val="24"/>
        </w:rPr>
        <w:t xml:space="preserve"> студентов;</w:t>
      </w:r>
    </w:p>
    <w:p w:rsidR="00D64A2E" w:rsidRPr="003F4706" w:rsidRDefault="00D64A2E" w:rsidP="00553655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sz w:val="24"/>
          <w:szCs w:val="24"/>
        </w:rPr>
        <w:t>своевременное выполнение корректирующих действий по содержанию и организации процесса обучения</w:t>
      </w:r>
      <w:r w:rsidR="00A03E82" w:rsidRPr="003F4706">
        <w:rPr>
          <w:rFonts w:ascii="Times New Roman" w:hAnsi="Times New Roman" w:cs="Times New Roman"/>
          <w:sz w:val="24"/>
          <w:szCs w:val="24"/>
        </w:rPr>
        <w:t>;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 обнаружение и устранение пробелов в усвоении учебной дисциплины;</w:t>
      </w:r>
    </w:p>
    <w:p w:rsidR="004053FD" w:rsidRPr="003F4706" w:rsidRDefault="00D64A2E" w:rsidP="00553655">
      <w:pPr>
        <w:pStyle w:val="a6"/>
        <w:numPr>
          <w:ilvl w:val="0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sz w:val="24"/>
          <w:szCs w:val="24"/>
        </w:rPr>
        <w:t>подготовки к промежуточной аттестации</w:t>
      </w:r>
      <w:r w:rsidR="00E003F8" w:rsidRPr="003F4706">
        <w:rPr>
          <w:rFonts w:ascii="Times New Roman" w:hAnsi="Times New Roman" w:cs="Times New Roman"/>
          <w:sz w:val="24"/>
          <w:szCs w:val="24"/>
        </w:rPr>
        <w:t>.</w:t>
      </w:r>
    </w:p>
    <w:p w:rsidR="004053FD" w:rsidRPr="003F4706" w:rsidRDefault="00D64A2E" w:rsidP="00553655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sz w:val="24"/>
          <w:szCs w:val="24"/>
        </w:rPr>
        <w:t xml:space="preserve">В течение семестра при изучении дисциплины реализуется </w:t>
      </w:r>
      <w:r w:rsidR="004053FD" w:rsidRPr="003F4706">
        <w:rPr>
          <w:rFonts w:ascii="Times New Roman" w:hAnsi="Times New Roman" w:cs="Times New Roman"/>
          <w:sz w:val="24"/>
          <w:szCs w:val="24"/>
        </w:rPr>
        <w:t>комплексная система поэтапного оценивания уровня освоения – бал</w:t>
      </w:r>
      <w:r w:rsidR="003F4706">
        <w:rPr>
          <w:rFonts w:ascii="Times New Roman" w:hAnsi="Times New Roman" w:cs="Times New Roman"/>
          <w:sz w:val="24"/>
          <w:szCs w:val="24"/>
        </w:rPr>
        <w:t>л</w:t>
      </w:r>
      <w:r w:rsidR="004053FD" w:rsidRPr="003F4706">
        <w:rPr>
          <w:rFonts w:ascii="Times New Roman" w:hAnsi="Times New Roman" w:cs="Times New Roman"/>
          <w:sz w:val="24"/>
          <w:szCs w:val="24"/>
        </w:rPr>
        <w:t>ьно-рейтинговая система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. За каждый вид учебных действий </w:t>
      </w:r>
      <w:r w:rsidR="0014067F" w:rsidRPr="003F4706">
        <w:rPr>
          <w:rFonts w:ascii="Times New Roman" w:hAnsi="Times New Roman" w:cs="Times New Roman"/>
          <w:sz w:val="24"/>
          <w:szCs w:val="24"/>
        </w:rPr>
        <w:t>студент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ы получают определенное количество баллов. В течение семестра </w:t>
      </w:r>
      <w:r w:rsidR="0014067F" w:rsidRPr="003F4706">
        <w:rPr>
          <w:rFonts w:ascii="Times New Roman" w:hAnsi="Times New Roman" w:cs="Times New Roman"/>
          <w:sz w:val="24"/>
          <w:szCs w:val="24"/>
        </w:rPr>
        <w:t>студент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 может набрать до 60-ти баллов.</w:t>
      </w:r>
    </w:p>
    <w:p w:rsidR="004053FD" w:rsidRPr="003F4706" w:rsidRDefault="004053FD" w:rsidP="00553655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i/>
          <w:sz w:val="24"/>
          <w:szCs w:val="24"/>
        </w:rPr>
        <w:t>Цель промежуточной аттестации</w:t>
      </w:r>
      <w:r w:rsidRPr="003F4706">
        <w:rPr>
          <w:rFonts w:ascii="Times New Roman" w:hAnsi="Times New Roman" w:cs="Times New Roman"/>
          <w:sz w:val="24"/>
          <w:szCs w:val="24"/>
        </w:rPr>
        <w:t xml:space="preserve"> - проверка степени усвоения студентами учебного материала за время изучения дисциплины, уровня сформиров</w:t>
      </w:r>
      <w:r w:rsidR="00E003F8" w:rsidRPr="003F4706">
        <w:rPr>
          <w:rFonts w:ascii="Times New Roman" w:hAnsi="Times New Roman" w:cs="Times New Roman"/>
          <w:sz w:val="24"/>
          <w:szCs w:val="24"/>
        </w:rPr>
        <w:t>анности компетенций после завер</w:t>
      </w:r>
      <w:r w:rsidRPr="003F4706">
        <w:rPr>
          <w:rFonts w:ascii="Times New Roman" w:hAnsi="Times New Roman" w:cs="Times New Roman"/>
          <w:sz w:val="24"/>
          <w:szCs w:val="24"/>
        </w:rPr>
        <w:t>ш</w:t>
      </w:r>
      <w:r w:rsidR="00A03E82" w:rsidRPr="003F4706">
        <w:rPr>
          <w:rFonts w:ascii="Times New Roman" w:hAnsi="Times New Roman" w:cs="Times New Roman"/>
          <w:sz w:val="24"/>
          <w:szCs w:val="24"/>
        </w:rPr>
        <w:t>е</w:t>
      </w:r>
      <w:r w:rsidRPr="003F4706">
        <w:rPr>
          <w:rFonts w:ascii="Times New Roman" w:hAnsi="Times New Roman" w:cs="Times New Roman"/>
          <w:sz w:val="24"/>
          <w:szCs w:val="24"/>
        </w:rPr>
        <w:t>ния изучения дисциплины.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 Аттестация проходит в форме </w:t>
      </w:r>
      <w:r w:rsidR="007079BB">
        <w:rPr>
          <w:rFonts w:ascii="Times New Roman" w:hAnsi="Times New Roman" w:cs="Times New Roman"/>
          <w:sz w:val="24"/>
          <w:szCs w:val="24"/>
        </w:rPr>
        <w:t>зачета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. В экзаменационный билет входит 3 теоретических вопроса </w:t>
      </w:r>
      <w:r w:rsidR="004818F6" w:rsidRPr="003F4706">
        <w:rPr>
          <w:rFonts w:ascii="Times New Roman" w:hAnsi="Times New Roman" w:cs="Times New Roman"/>
          <w:sz w:val="24"/>
          <w:szCs w:val="24"/>
        </w:rPr>
        <w:t xml:space="preserve">(один - из базового уровня, два - из продвинутого) </w:t>
      </w:r>
      <w:r w:rsidR="00E003F8" w:rsidRPr="003F4706">
        <w:rPr>
          <w:rFonts w:ascii="Times New Roman" w:hAnsi="Times New Roman" w:cs="Times New Roman"/>
          <w:sz w:val="24"/>
          <w:szCs w:val="24"/>
        </w:rPr>
        <w:t>и одно практическое задание</w:t>
      </w:r>
      <w:r w:rsidR="004818F6" w:rsidRPr="003F4706">
        <w:rPr>
          <w:rFonts w:ascii="Times New Roman" w:hAnsi="Times New Roman" w:cs="Times New Roman"/>
          <w:sz w:val="24"/>
          <w:szCs w:val="24"/>
        </w:rPr>
        <w:t xml:space="preserve"> (из высокого уровня сформированности компетенций)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. При полном ответе на все задания </w:t>
      </w:r>
      <w:r w:rsidR="0014067F" w:rsidRPr="003F4706">
        <w:rPr>
          <w:rFonts w:ascii="Times New Roman" w:hAnsi="Times New Roman" w:cs="Times New Roman"/>
          <w:sz w:val="24"/>
          <w:szCs w:val="24"/>
        </w:rPr>
        <w:t>студент</w:t>
      </w:r>
      <w:r w:rsidR="00E003F8" w:rsidRPr="003F4706">
        <w:rPr>
          <w:rFonts w:ascii="Times New Roman" w:hAnsi="Times New Roman" w:cs="Times New Roman"/>
          <w:sz w:val="24"/>
          <w:szCs w:val="24"/>
        </w:rPr>
        <w:t xml:space="preserve"> получает до 40 баллов. </w:t>
      </w:r>
    </w:p>
    <w:p w:rsidR="004053FD" w:rsidRPr="003F4706" w:rsidRDefault="004053FD" w:rsidP="00553655">
      <w:pPr>
        <w:tabs>
          <w:tab w:val="left" w:pos="1418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706">
        <w:rPr>
          <w:rFonts w:ascii="Times New Roman" w:hAnsi="Times New Roman" w:cs="Times New Roman"/>
          <w:i/>
          <w:sz w:val="24"/>
          <w:szCs w:val="24"/>
        </w:rPr>
        <w:t>Задачи промежуточной аттестации</w:t>
      </w:r>
      <w:r w:rsidR="00A03E82" w:rsidRPr="003F4706">
        <w:rPr>
          <w:rFonts w:ascii="Times New Roman" w:hAnsi="Times New Roman" w:cs="Times New Roman"/>
          <w:i/>
          <w:sz w:val="24"/>
          <w:szCs w:val="24"/>
        </w:rPr>
        <w:t>:</w:t>
      </w:r>
    </w:p>
    <w:p w:rsidR="00A03E82" w:rsidRPr="003F4706" w:rsidRDefault="00A03E82" w:rsidP="00553655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sz w:val="24"/>
          <w:szCs w:val="24"/>
        </w:rPr>
        <w:t>определение уровня усвоения учебной дисциплины;</w:t>
      </w:r>
    </w:p>
    <w:p w:rsidR="00A03E82" w:rsidRPr="003F4706" w:rsidRDefault="00A03E82" w:rsidP="00553655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06">
        <w:rPr>
          <w:rFonts w:ascii="Times New Roman" w:hAnsi="Times New Roman" w:cs="Times New Roman"/>
          <w:sz w:val="24"/>
          <w:szCs w:val="24"/>
        </w:rPr>
        <w:t>определение уровня сформированности элементов общекультурных и профессиональных компетенций.</w:t>
      </w:r>
    </w:p>
    <w:p w:rsidR="0014067F" w:rsidRPr="000950ED" w:rsidRDefault="0014067F" w:rsidP="00553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067F" w:rsidRPr="000950ED" w:rsidSect="007C2104">
          <w:footerReference w:type="even" r:id="rId10"/>
          <w:footerReference w:type="default" r:id="rId11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D07F4B" w:rsidRDefault="00D07F4B" w:rsidP="0055365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Основное содержание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его контроля 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E003F8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аттестаци</w:t>
      </w:r>
      <w:r w:rsidR="00E003F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A22DAD" w:rsidRDefault="00A22DAD" w:rsidP="00553655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DAD" w:rsidRDefault="00A22DAD" w:rsidP="00553655">
      <w:pPr>
        <w:pStyle w:val="a6"/>
        <w:numPr>
          <w:ilvl w:val="1"/>
          <w:numId w:val="1"/>
        </w:numPr>
        <w:tabs>
          <w:tab w:val="left" w:pos="1418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текущего контроля</w:t>
      </w:r>
    </w:p>
    <w:p w:rsidR="00A2379A" w:rsidRPr="00B52C91" w:rsidRDefault="00A2379A" w:rsidP="00553655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6"/>
        <w:gridCol w:w="3676"/>
        <w:gridCol w:w="2703"/>
        <w:gridCol w:w="2283"/>
        <w:gridCol w:w="3288"/>
      </w:tblGrid>
      <w:tr w:rsidR="00D64A2E" w:rsidRPr="00C72B81" w:rsidTr="0014067F">
        <w:trPr>
          <w:tblHeader/>
        </w:trPr>
        <w:tc>
          <w:tcPr>
            <w:tcW w:w="959" w:type="pct"/>
            <w:vMerge w:val="restart"/>
            <w:vAlign w:val="center"/>
          </w:tcPr>
          <w:p w:rsidR="00A2379A" w:rsidRPr="00C72B81" w:rsidRDefault="00A2379A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Коды</w:t>
            </w:r>
          </w:p>
          <w:p w:rsidR="00A2379A" w:rsidRPr="00C72B81" w:rsidRDefault="00A2379A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1243" w:type="pct"/>
            <w:vMerge w:val="restart"/>
            <w:vAlign w:val="center"/>
          </w:tcPr>
          <w:p w:rsidR="00961EF0" w:rsidRPr="00C72B81" w:rsidRDefault="00A2379A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Совокупность ожидаемых результатов образования студентов в форме компетенций по завершении </w:t>
            </w:r>
          </w:p>
          <w:p w:rsidR="00A2379A" w:rsidRPr="00C72B81" w:rsidRDefault="00961EF0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освоения </w:t>
            </w:r>
            <w:r w:rsidR="00A2379A"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дисциплин</w:t>
            </w: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2798" w:type="pct"/>
            <w:gridSpan w:val="3"/>
            <w:vAlign w:val="center"/>
          </w:tcPr>
          <w:p w:rsidR="00A2379A" w:rsidRPr="00C72B81" w:rsidRDefault="00A2379A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оценочных заданий для выявления сформированности компетенций у студентов по завершении</w:t>
            </w:r>
            <w:r w:rsidR="00961EF0"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освоения дисциплины</w:t>
            </w:r>
          </w:p>
        </w:tc>
      </w:tr>
      <w:tr w:rsidR="0014067F" w:rsidRPr="00C72B81" w:rsidTr="0014067F">
        <w:trPr>
          <w:tblHeader/>
        </w:trPr>
        <w:tc>
          <w:tcPr>
            <w:tcW w:w="959" w:type="pct"/>
            <w:vMerge/>
            <w:vAlign w:val="center"/>
          </w:tcPr>
          <w:p w:rsidR="00A2379A" w:rsidRPr="00C72B81" w:rsidRDefault="00A2379A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3" w:type="pct"/>
            <w:vMerge/>
            <w:vAlign w:val="center"/>
          </w:tcPr>
          <w:p w:rsidR="00A2379A" w:rsidRPr="00C72B81" w:rsidRDefault="00A2379A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pct"/>
            <w:vAlign w:val="center"/>
          </w:tcPr>
          <w:p w:rsidR="00A2379A" w:rsidRPr="00C72B81" w:rsidRDefault="00961EF0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Базовый уровень</w:t>
            </w:r>
          </w:p>
        </w:tc>
        <w:tc>
          <w:tcPr>
            <w:tcW w:w="772" w:type="pct"/>
            <w:vAlign w:val="center"/>
          </w:tcPr>
          <w:p w:rsidR="00A2379A" w:rsidRPr="00C72B81" w:rsidRDefault="00961EF0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Продвинутый уровень</w:t>
            </w:r>
          </w:p>
        </w:tc>
        <w:tc>
          <w:tcPr>
            <w:tcW w:w="1112" w:type="pct"/>
            <w:vAlign w:val="center"/>
          </w:tcPr>
          <w:p w:rsidR="00A2379A" w:rsidRPr="00C72B81" w:rsidRDefault="00961EF0" w:rsidP="00553655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Высокий уровень</w:t>
            </w:r>
          </w:p>
        </w:tc>
      </w:tr>
      <w:tr w:rsidR="009C7B96" w:rsidRPr="00C72B81" w:rsidTr="009C7B96">
        <w:tc>
          <w:tcPr>
            <w:tcW w:w="5000" w:type="pct"/>
            <w:gridSpan w:val="5"/>
            <w:vAlign w:val="center"/>
          </w:tcPr>
          <w:p w:rsidR="009C7B96" w:rsidRPr="00C72B81" w:rsidRDefault="009C7B96" w:rsidP="009C7B96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Профессиональные компетенции</w:t>
            </w:r>
          </w:p>
        </w:tc>
      </w:tr>
      <w:tr w:rsidR="009241C5" w:rsidRPr="00C72B81" w:rsidTr="00E962D0">
        <w:tc>
          <w:tcPr>
            <w:tcW w:w="959" w:type="pct"/>
            <w:vAlign w:val="center"/>
          </w:tcPr>
          <w:p w:rsidR="009241C5" w:rsidRPr="00C72B81" w:rsidRDefault="009241C5" w:rsidP="00E5328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1" w:name="_Hlk397943846"/>
            <w:bookmarkStart w:id="2" w:name="_Hlk397943910"/>
            <w:bookmarkStart w:id="3" w:name="_Hlk391378100"/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ПК-</w:t>
            </w:r>
            <w:r w:rsidR="00E532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43" w:type="pct"/>
            <w:vAlign w:val="center"/>
          </w:tcPr>
          <w:p w:rsidR="00C72B81" w:rsidRPr="00C72B81" w:rsidRDefault="009241C5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знать: </w:t>
            </w:r>
          </w:p>
          <w:p w:rsidR="009241C5" w:rsidRPr="00C72B81" w:rsidRDefault="009241C5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sz w:val="26"/>
                <w:szCs w:val="26"/>
              </w:rPr>
              <w:t>методы анализа научно-технической информации, изучения отечественного и зарубежного опыта по тематике исследования; особенности своей будущей профессии; методы и практические приёмы расчёта электрических нагрузок отдельных элементов и систем электроснабжения предприятий; методы выбора и установки электротехнического оборудования; назначение и виды современного электротехнического оборудования;</w:t>
            </w:r>
          </w:p>
          <w:p w:rsidR="00C84C17" w:rsidRDefault="009241C5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уметь</w:t>
            </w:r>
            <w:r w:rsidR="00C84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9241C5" w:rsidRPr="00C72B81" w:rsidRDefault="009241C5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подбор и </w:t>
            </w:r>
            <w:r w:rsidRPr="00C72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проводить анализ научно-технической информации; изучать отечественный и зарубежный опыт по тематике исследования; решать поставленные задачи во взаимодействии с партнерами; применять базовые знания в профессиональной деятельности;  </w:t>
            </w:r>
          </w:p>
          <w:p w:rsidR="00C72B81" w:rsidRPr="00C72B81" w:rsidRDefault="00C72B81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</w:t>
            </w:r>
            <w:r w:rsidR="009241C5"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ладеть:</w:t>
            </w:r>
          </w:p>
          <w:p w:rsidR="009241C5" w:rsidRPr="00C72B81" w:rsidRDefault="009241C5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sz w:val="26"/>
                <w:szCs w:val="26"/>
              </w:rPr>
              <w:t>навыками дифференциации научно-технической информации в соответствии с тематикой исследования; навыками организации самостоятельной работы.</w:t>
            </w:r>
          </w:p>
          <w:p w:rsidR="009241C5" w:rsidRPr="00C72B81" w:rsidRDefault="009241C5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pct"/>
            <w:vAlign w:val="center"/>
          </w:tcPr>
          <w:p w:rsidR="009241C5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работа</w:t>
            </w:r>
          </w:p>
        </w:tc>
        <w:tc>
          <w:tcPr>
            <w:tcW w:w="772" w:type="pct"/>
            <w:vAlign w:val="center"/>
          </w:tcPr>
          <w:p w:rsidR="001F38A6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</w:p>
          <w:p w:rsidR="009241C5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112" w:type="pct"/>
            <w:vAlign w:val="center"/>
          </w:tcPr>
          <w:p w:rsidR="009241C5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bookmarkEnd w:id="1"/>
      <w:bookmarkEnd w:id="2"/>
      <w:tr w:rsidR="00EC7607" w:rsidRPr="00C72B81" w:rsidTr="0014067F">
        <w:tc>
          <w:tcPr>
            <w:tcW w:w="959" w:type="pct"/>
            <w:vAlign w:val="center"/>
          </w:tcPr>
          <w:p w:rsidR="00EC7607" w:rsidRPr="00C72B81" w:rsidRDefault="00C72B81" w:rsidP="00E5328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ПК-9</w:t>
            </w:r>
          </w:p>
        </w:tc>
        <w:tc>
          <w:tcPr>
            <w:tcW w:w="1243" w:type="pct"/>
            <w:vAlign w:val="center"/>
          </w:tcPr>
          <w:p w:rsidR="00C72B81" w:rsidRPr="00C72B81" w:rsidRDefault="00C72B81" w:rsidP="00C72B8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Знать: </w:t>
            </w:r>
          </w:p>
          <w:p w:rsidR="00C72B81" w:rsidRPr="00C72B81" w:rsidRDefault="00C72B81" w:rsidP="00C72B8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по работе с научно-технической информацией, источники отечественного и зарубежного опыта по тематике исследования;</w:t>
            </w:r>
          </w:p>
          <w:p w:rsidR="00C72B81" w:rsidRPr="00C72B81" w:rsidRDefault="00C72B81" w:rsidP="00C72B8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Уметь: </w:t>
            </w:r>
          </w:p>
          <w:p w:rsidR="00C72B81" w:rsidRPr="00C72B81" w:rsidRDefault="00C72B81" w:rsidP="00C72B8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производить анализ, поиск и </w:t>
            </w: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использования научно-технической информации, а также отечественного и зарубежного опыта по тематике;</w:t>
            </w:r>
          </w:p>
          <w:p w:rsidR="00C72B81" w:rsidRPr="00C72B81" w:rsidRDefault="00C72B81" w:rsidP="00C72B8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Владеть: </w:t>
            </w:r>
          </w:p>
          <w:p w:rsidR="00C72B81" w:rsidRPr="00C72B81" w:rsidRDefault="00C72B81" w:rsidP="00C72B81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основными направлениями научно-технического прогресса в научно-технической области в целом и во всех его частях, о достижениях в этой отрасли во всех передовых странах мира.</w:t>
            </w:r>
          </w:p>
          <w:p w:rsidR="00EC7607" w:rsidRPr="00C72B81" w:rsidRDefault="00EC7607" w:rsidP="009241C5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pct"/>
            <w:vAlign w:val="center"/>
          </w:tcPr>
          <w:p w:rsidR="00EC7607" w:rsidRPr="00C72B81" w:rsidRDefault="00E94E81" w:rsidP="00EC7607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работа</w:t>
            </w:r>
          </w:p>
        </w:tc>
        <w:tc>
          <w:tcPr>
            <w:tcW w:w="772" w:type="pct"/>
            <w:vAlign w:val="center"/>
          </w:tcPr>
          <w:p w:rsidR="001F38A6" w:rsidRDefault="00E94E81" w:rsidP="00EC7607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</w:p>
          <w:p w:rsidR="00EC7607" w:rsidRPr="00C72B81" w:rsidRDefault="00E94E81" w:rsidP="00EC7607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112" w:type="pct"/>
            <w:vAlign w:val="center"/>
          </w:tcPr>
          <w:p w:rsidR="00EC7607" w:rsidRPr="00C72B81" w:rsidRDefault="00E94E81" w:rsidP="00EC7607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bookmarkEnd w:id="3"/>
    </w:tbl>
    <w:p w:rsidR="00B52C91" w:rsidRDefault="00B52C91" w:rsidP="00553655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DAD" w:rsidRPr="00A22DAD" w:rsidRDefault="00A22DAD" w:rsidP="00553655">
      <w:pPr>
        <w:pStyle w:val="a6"/>
        <w:numPr>
          <w:ilvl w:val="1"/>
          <w:numId w:val="1"/>
        </w:num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A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 w:rsidR="00E003F8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E003F8" w:rsidRPr="00B52C91" w:rsidRDefault="00E003F8" w:rsidP="00553655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6"/>
        <w:gridCol w:w="3676"/>
        <w:gridCol w:w="2703"/>
        <w:gridCol w:w="2283"/>
        <w:gridCol w:w="3288"/>
      </w:tblGrid>
      <w:tr w:rsidR="00E94E81" w:rsidRPr="00C72B81" w:rsidTr="00E962D0">
        <w:trPr>
          <w:tblHeader/>
        </w:trPr>
        <w:tc>
          <w:tcPr>
            <w:tcW w:w="959" w:type="pct"/>
            <w:vMerge w:val="restart"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Коды</w:t>
            </w:r>
          </w:p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1243" w:type="pct"/>
            <w:vMerge w:val="restart"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Совокупность ожидаемых результатов образования студентов в форме компетенций по завершении </w:t>
            </w:r>
          </w:p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освоения дисциплины</w:t>
            </w:r>
          </w:p>
        </w:tc>
        <w:tc>
          <w:tcPr>
            <w:tcW w:w="2798" w:type="pct"/>
            <w:gridSpan w:val="3"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оценочных заданий для выявления сформированности компетенций у студентов по завершении освоения дисциплины</w:t>
            </w:r>
          </w:p>
        </w:tc>
      </w:tr>
      <w:tr w:rsidR="00E94E81" w:rsidRPr="00C72B81" w:rsidTr="00E962D0">
        <w:trPr>
          <w:tblHeader/>
        </w:trPr>
        <w:tc>
          <w:tcPr>
            <w:tcW w:w="959" w:type="pct"/>
            <w:vMerge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3" w:type="pct"/>
            <w:vMerge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4" w:type="pct"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Базовый уровень</w:t>
            </w:r>
          </w:p>
        </w:tc>
        <w:tc>
          <w:tcPr>
            <w:tcW w:w="772" w:type="pct"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Продвинутый уровень</w:t>
            </w:r>
          </w:p>
        </w:tc>
        <w:tc>
          <w:tcPr>
            <w:tcW w:w="1112" w:type="pct"/>
            <w:vAlign w:val="center"/>
          </w:tcPr>
          <w:p w:rsidR="00E94E81" w:rsidRPr="00C72B81" w:rsidRDefault="00E94E81" w:rsidP="00E962D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Высокий уровень</w:t>
            </w:r>
          </w:p>
        </w:tc>
      </w:tr>
      <w:tr w:rsidR="00E94E81" w:rsidRPr="00C72B81" w:rsidTr="00E962D0">
        <w:tc>
          <w:tcPr>
            <w:tcW w:w="5000" w:type="pct"/>
            <w:gridSpan w:val="5"/>
            <w:vAlign w:val="center"/>
          </w:tcPr>
          <w:p w:rsidR="00E94E81" w:rsidRPr="00C72B81" w:rsidRDefault="00E94E81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Профессиональные компетенции</w:t>
            </w:r>
          </w:p>
        </w:tc>
      </w:tr>
      <w:tr w:rsidR="00E94E81" w:rsidRPr="00C72B81" w:rsidTr="00E962D0">
        <w:tc>
          <w:tcPr>
            <w:tcW w:w="959" w:type="pct"/>
            <w:vAlign w:val="center"/>
          </w:tcPr>
          <w:p w:rsidR="00E94E81" w:rsidRPr="00C72B81" w:rsidRDefault="00E94E81" w:rsidP="00E5328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ПК-</w:t>
            </w:r>
            <w:r w:rsidR="00E532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43" w:type="pct"/>
            <w:vAlign w:val="center"/>
          </w:tcPr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знать: 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sz w:val="26"/>
                <w:szCs w:val="26"/>
              </w:rPr>
              <w:t xml:space="preserve">методы анализа научно-технической информации, </w:t>
            </w:r>
            <w:r w:rsidRPr="00C72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изучения отечественного и зарубежного опыта по тематике исследования; особенности своей будущей профессии; методы и практические приёмы расчёта электрических нагрузок отдельных элементов и систем электроснабжения предприятий; методы выбора и установки электротехнического оборудования; назначение и виды современного электротехнического оборудования;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уметь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C72B8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подбор и проводить анализ научно-технической информации; изучать отечественный и зарубежный опыт по тематике исследования; решать поставленные задачи во взаимодействии с партнерами; применять базовые знания в </w:t>
            </w:r>
            <w:r w:rsidRPr="00C72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профессиональной деятельности;  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Владеть: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sz w:val="26"/>
                <w:szCs w:val="26"/>
              </w:rPr>
              <w:t>навыками дифференциации научно-технической информации в соответствии с тематикой исследования; навыками организации самостоятельной работы.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pct"/>
            <w:vAlign w:val="center"/>
          </w:tcPr>
          <w:p w:rsidR="00E94E81" w:rsidRPr="00C72B81" w:rsidRDefault="00842B5A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Вопросы к зачету</w:t>
            </w:r>
          </w:p>
        </w:tc>
        <w:tc>
          <w:tcPr>
            <w:tcW w:w="772" w:type="pct"/>
            <w:vAlign w:val="center"/>
          </w:tcPr>
          <w:p w:rsidR="00E94E81" w:rsidRPr="00C72B81" w:rsidRDefault="00842B5A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к зачету</w:t>
            </w:r>
          </w:p>
        </w:tc>
        <w:tc>
          <w:tcPr>
            <w:tcW w:w="1112" w:type="pct"/>
            <w:vAlign w:val="center"/>
          </w:tcPr>
          <w:p w:rsidR="00E94E81" w:rsidRPr="00C72B81" w:rsidRDefault="00842B5A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к зачету</w:t>
            </w:r>
          </w:p>
        </w:tc>
      </w:tr>
      <w:tr w:rsidR="00E94E81" w:rsidRPr="00C72B81" w:rsidTr="00E962D0">
        <w:tc>
          <w:tcPr>
            <w:tcW w:w="959" w:type="pct"/>
            <w:vAlign w:val="center"/>
          </w:tcPr>
          <w:p w:rsidR="00E94E81" w:rsidRPr="00C72B81" w:rsidRDefault="00E94E81" w:rsidP="00E53280">
            <w:pPr>
              <w:pStyle w:val="a6"/>
              <w:tabs>
                <w:tab w:val="left" w:pos="538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2B8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ПК-9</w:t>
            </w:r>
          </w:p>
        </w:tc>
        <w:tc>
          <w:tcPr>
            <w:tcW w:w="1243" w:type="pct"/>
            <w:vAlign w:val="center"/>
          </w:tcPr>
          <w:p w:rsidR="00E94E81" w:rsidRPr="00C72B81" w:rsidRDefault="00E94E81" w:rsidP="00E962D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Знать: </w:t>
            </w:r>
          </w:p>
          <w:p w:rsidR="00E94E81" w:rsidRPr="00C72B81" w:rsidRDefault="00E94E81" w:rsidP="00E962D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по работе с научно-технической информацией, источники отечественного и зарубежного опыта по тематике исследования;</w:t>
            </w:r>
          </w:p>
          <w:p w:rsidR="00E94E81" w:rsidRPr="00C72B81" w:rsidRDefault="00E94E81" w:rsidP="00E962D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Уметь: </w:t>
            </w:r>
          </w:p>
          <w:p w:rsidR="00E94E81" w:rsidRPr="00C72B81" w:rsidRDefault="00E94E81" w:rsidP="00E962D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производить анализ, поиск и использования научно-технической информации, а также отечественного и зарубежного опыта по тематике;</w:t>
            </w:r>
          </w:p>
          <w:p w:rsidR="00E94E81" w:rsidRPr="00C72B81" w:rsidRDefault="00E94E81" w:rsidP="00E962D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Владеть: </w:t>
            </w:r>
          </w:p>
          <w:p w:rsidR="00E94E81" w:rsidRPr="00C72B81" w:rsidRDefault="00E94E81" w:rsidP="00E962D0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основными направлениями научно-технического прогресса в научно-технической обла</w:t>
            </w:r>
            <w:r w:rsidRPr="00C72B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сти в целом и во всех его частях, о достижениях в этой отрасли во всех передовых странах мира.</w:t>
            </w:r>
          </w:p>
          <w:p w:rsidR="00E94E81" w:rsidRPr="00C72B81" w:rsidRDefault="00E94E81" w:rsidP="00E962D0">
            <w:pPr>
              <w:tabs>
                <w:tab w:val="left" w:pos="1134"/>
                <w:tab w:val="left" w:pos="1440"/>
                <w:tab w:val="left" w:pos="538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pct"/>
            <w:vAlign w:val="center"/>
          </w:tcPr>
          <w:p w:rsidR="00E94E81" w:rsidRPr="00C72B81" w:rsidRDefault="00842B5A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B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к зачету</w:t>
            </w:r>
          </w:p>
        </w:tc>
        <w:tc>
          <w:tcPr>
            <w:tcW w:w="772" w:type="pct"/>
            <w:vAlign w:val="center"/>
          </w:tcPr>
          <w:p w:rsidR="00E94E81" w:rsidRPr="00C72B81" w:rsidRDefault="00842B5A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к зачету</w:t>
            </w:r>
          </w:p>
        </w:tc>
        <w:tc>
          <w:tcPr>
            <w:tcW w:w="1112" w:type="pct"/>
            <w:vAlign w:val="center"/>
          </w:tcPr>
          <w:p w:rsidR="00E94E81" w:rsidRPr="00C72B81" w:rsidRDefault="00842B5A" w:rsidP="00E94E81">
            <w:pPr>
              <w:pStyle w:val="a6"/>
              <w:tabs>
                <w:tab w:val="left" w:pos="5387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к зачету</w:t>
            </w:r>
          </w:p>
        </w:tc>
      </w:tr>
    </w:tbl>
    <w:p w:rsidR="0014067F" w:rsidRDefault="0014067F" w:rsidP="00553655">
      <w:pPr>
        <w:pStyle w:val="a6"/>
        <w:tabs>
          <w:tab w:val="left" w:pos="5387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  <w:sectPr w:rsidR="0014067F" w:rsidSect="0014067F">
          <w:pgSz w:w="16838" w:h="11906" w:orient="landscape" w:code="9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961EF0" w:rsidRPr="00CF7F3C" w:rsidRDefault="00961EF0" w:rsidP="00553655">
      <w:pPr>
        <w:pStyle w:val="a6"/>
        <w:tabs>
          <w:tab w:val="left" w:pos="538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F86EB4" w:rsidRPr="00CF7F3C">
        <w:rPr>
          <w:rFonts w:ascii="Times New Roman" w:hAnsi="Times New Roman" w:cs="Times New Roman"/>
          <w:b/>
          <w:sz w:val="26"/>
          <w:szCs w:val="26"/>
        </w:rPr>
        <w:t>. Оценочные средства для текущего контроля успеваемости</w:t>
      </w:r>
      <w:r w:rsidR="00A22DAD" w:rsidRPr="00CF7F3C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F86EB4" w:rsidRPr="00CF7F3C">
        <w:rPr>
          <w:rFonts w:ascii="Times New Roman" w:hAnsi="Times New Roman" w:cs="Times New Roman"/>
          <w:b/>
          <w:sz w:val="26"/>
          <w:szCs w:val="26"/>
        </w:rPr>
        <w:t>промежуточной аттестации по итогам освоения дисциплины</w:t>
      </w:r>
    </w:p>
    <w:p w:rsidR="007F2F0D" w:rsidRPr="00CF7F3C" w:rsidRDefault="007F2F0D" w:rsidP="00553655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Оценка текущей успеваемости и промежуточной аттестации студентов по итогам освоения дисциплины «Планирование </w:t>
      </w:r>
      <w:r w:rsidR="003B7080" w:rsidRPr="00CF7F3C">
        <w:rPr>
          <w:rFonts w:ascii="Times New Roman" w:hAnsi="Times New Roman" w:cs="Times New Roman"/>
          <w:sz w:val="26"/>
          <w:szCs w:val="26"/>
        </w:rPr>
        <w:t>эксперимента</w:t>
      </w:r>
      <w:r w:rsidRPr="00CF7F3C">
        <w:rPr>
          <w:rFonts w:ascii="Times New Roman" w:hAnsi="Times New Roman" w:cs="Times New Roman"/>
          <w:sz w:val="26"/>
          <w:szCs w:val="26"/>
        </w:rPr>
        <w:t>» производится при помощи следующих оценочных средств:</w:t>
      </w: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3.1. Входной контроль</w:t>
      </w: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2D0" w:rsidRPr="00CF7F3C" w:rsidRDefault="00E962D0" w:rsidP="00E962D0">
      <w:pPr>
        <w:pStyle w:val="a6"/>
        <w:tabs>
          <w:tab w:val="left" w:pos="53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Входной контроль проводится в начале семестра. Он представляет собой творческое задание в виде вопросов, ответы на которые студент должен знать в результате изучения предыдущих дисциплин. Контроль проводится по оценке остаточных знаний по таким дисциплинам как «Теоретические основы электротехники», «Информационно-измерительная техника и электроника», учебно-производственной практике и др. Поставленные вопросы требуют точных и коротких ответов. Входной контроль проводится в письменном виде на первой лекции семестра в течение 15-20 минут. Итоги входного контроля используются для корректировки методик проведения лекционных и практических занятий, а также для определения уровня освоения программы образования: базового, продвинутого и высокого. Однако студент в праве сам выбирать, по программе какого уровня будет выполняться его работа.</w:t>
      </w:r>
    </w:p>
    <w:p w:rsidR="00A6694C" w:rsidRPr="00CF7F3C" w:rsidRDefault="00A6694C" w:rsidP="00A6694C">
      <w:pPr>
        <w:pStyle w:val="a6"/>
        <w:tabs>
          <w:tab w:val="left" w:pos="5387"/>
        </w:tabs>
        <w:spacing w:after="0" w:line="240" w:lineRule="auto"/>
        <w:ind w:left="1287"/>
        <w:rPr>
          <w:rFonts w:ascii="Times New Roman" w:hAnsi="Times New Roman" w:cs="Times New Roman"/>
          <w:b/>
          <w:sz w:val="26"/>
          <w:szCs w:val="26"/>
        </w:rPr>
      </w:pP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3.2. Контроль текущей успеваемости</w:t>
      </w: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Данный вид контроля состоит из контрольных работ. Контрольные работы являются обязательной формой контроля.</w:t>
      </w:r>
    </w:p>
    <w:p w:rsidR="00E962D0" w:rsidRPr="00CF7F3C" w:rsidRDefault="00E962D0" w:rsidP="00E962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62D0" w:rsidRPr="00CF7F3C" w:rsidRDefault="00E962D0" w:rsidP="00E962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3.2.1 Контрольные работы</w:t>
      </w: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Контрольные работы представляют собой короткие задания, которые выполняются на практических занятиях в течение 10-15 минут в конце каждого учебного модуля (всего учебных модулей 4). Проверяются знания текущего материала: основные уравнения, понятия и определения; умения применять полученные знания для решения практических задач.</w:t>
      </w: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В каждом учебном модуле студенту выдается задание состоящее из 3 позиций: 1 задание из базового уровня; 2 – из продвинутого; 3 – из высокого. За каждое правильно выполненное задание присваивается определенное количество процентов. Суммарно студент может получить до 100% согласно шкале оценивания результатов. </w:t>
      </w: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Критерии оценивания результатов</w:t>
      </w:r>
    </w:p>
    <w:tbl>
      <w:tblPr>
        <w:tblW w:w="10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942"/>
        <w:gridCol w:w="2763"/>
      </w:tblGrid>
      <w:tr w:rsidR="00E962D0" w:rsidRPr="00CF7F3C" w:rsidTr="00E962D0">
        <w:trPr>
          <w:trHeight w:val="293"/>
        </w:trPr>
        <w:tc>
          <w:tcPr>
            <w:tcW w:w="2376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Номер задания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</w:tr>
      <w:tr w:rsidR="00E962D0" w:rsidRPr="00CF7F3C" w:rsidTr="00E962D0">
        <w:trPr>
          <w:trHeight w:val="339"/>
        </w:trPr>
        <w:tc>
          <w:tcPr>
            <w:tcW w:w="2376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962D0" w:rsidRPr="00CF7F3C" w:rsidRDefault="003B708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Правильность выполнения контрольной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0-45</w:t>
            </w:r>
          </w:p>
        </w:tc>
      </w:tr>
      <w:tr w:rsidR="00E962D0" w:rsidRPr="00CF7F3C" w:rsidTr="00E962D0">
        <w:trPr>
          <w:trHeight w:val="320"/>
        </w:trPr>
        <w:tc>
          <w:tcPr>
            <w:tcW w:w="2376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Правильность выполнения контрольной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0-25</w:t>
            </w:r>
          </w:p>
        </w:tc>
      </w:tr>
      <w:tr w:rsidR="00E962D0" w:rsidRPr="00CF7F3C" w:rsidTr="00E962D0">
        <w:trPr>
          <w:trHeight w:val="339"/>
        </w:trPr>
        <w:tc>
          <w:tcPr>
            <w:tcW w:w="2376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42" w:type="dxa"/>
            <w:tcBorders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Правильность выполнения контрольной работы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96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9621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lastRenderedPageBreak/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E962D0" w:rsidRPr="00CF7F3C" w:rsidTr="00E962D0">
        <w:trPr>
          <w:trHeight w:val="34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</w:tr>
      <w:tr w:rsidR="00E962D0" w:rsidRPr="00CF7F3C" w:rsidTr="00E962D0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962D0" w:rsidRPr="00CF7F3C" w:rsidRDefault="00E962D0" w:rsidP="0096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35-</w:t>
            </w:r>
            <w:r w:rsidR="009621E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962D0" w:rsidRPr="00CF7F3C" w:rsidTr="00E962D0">
        <w:trPr>
          <w:trHeight w:val="32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хорошо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962D0" w:rsidRPr="00CF7F3C" w:rsidRDefault="009621E7" w:rsidP="0096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E962D0" w:rsidRPr="00CF7F3C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962D0" w:rsidRPr="00CF7F3C" w:rsidTr="00E962D0">
        <w:trPr>
          <w:trHeight w:val="34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D0" w:rsidRPr="00CF7F3C" w:rsidRDefault="00E962D0" w:rsidP="00E9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отлично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E962D0" w:rsidRPr="00CF7F3C" w:rsidRDefault="00E962D0" w:rsidP="0096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621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</w:tr>
    </w:tbl>
    <w:p w:rsidR="00E962D0" w:rsidRPr="00CF7F3C" w:rsidRDefault="00E962D0" w:rsidP="00E962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62D0" w:rsidRPr="00CF7F3C" w:rsidRDefault="00E962D0" w:rsidP="00E962D0">
      <w:pPr>
        <w:pStyle w:val="a6"/>
        <w:tabs>
          <w:tab w:val="left" w:pos="5387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Для </w:t>
      </w:r>
      <w:r w:rsidRPr="00CF7F3C">
        <w:rPr>
          <w:rFonts w:ascii="Times New Roman" w:hAnsi="Times New Roman" w:cs="Times New Roman"/>
          <w:b/>
          <w:i/>
          <w:sz w:val="26"/>
          <w:szCs w:val="26"/>
        </w:rPr>
        <w:t>базового уровня</w:t>
      </w:r>
      <w:r w:rsidRPr="00CF7F3C">
        <w:rPr>
          <w:rFonts w:ascii="Times New Roman" w:hAnsi="Times New Roman" w:cs="Times New Roman"/>
          <w:sz w:val="26"/>
          <w:szCs w:val="26"/>
        </w:rPr>
        <w:t xml:space="preserve"> он представляет собой </w:t>
      </w:r>
      <w:r w:rsidR="00842B5A">
        <w:rPr>
          <w:rFonts w:ascii="Times New Roman" w:hAnsi="Times New Roman" w:cs="Times New Roman"/>
          <w:sz w:val="26"/>
          <w:szCs w:val="26"/>
        </w:rPr>
        <w:t>контрольную работу</w:t>
      </w:r>
      <w:r w:rsidRPr="00CF7F3C">
        <w:rPr>
          <w:rFonts w:ascii="Times New Roman" w:hAnsi="Times New Roman" w:cs="Times New Roman"/>
          <w:sz w:val="26"/>
          <w:szCs w:val="26"/>
        </w:rPr>
        <w:t xml:space="preserve"> для каждого учебного модуля.</w:t>
      </w:r>
    </w:p>
    <w:p w:rsidR="00841DA4" w:rsidRPr="00CF7F3C" w:rsidRDefault="00841DA4" w:rsidP="00841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B5A" w:rsidRPr="00842B5A" w:rsidRDefault="00842B5A" w:rsidP="00842B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42B5A">
        <w:rPr>
          <w:rFonts w:ascii="Times New Roman" w:hAnsi="Times New Roman" w:cs="Times New Roman"/>
          <w:b/>
          <w:i/>
          <w:sz w:val="26"/>
          <w:szCs w:val="26"/>
        </w:rPr>
        <w:t xml:space="preserve">Комплект контрольных </w:t>
      </w:r>
      <w:r>
        <w:rPr>
          <w:rFonts w:ascii="Times New Roman" w:hAnsi="Times New Roman" w:cs="Times New Roman"/>
          <w:b/>
          <w:i/>
          <w:sz w:val="26"/>
          <w:szCs w:val="26"/>
        </w:rPr>
        <w:t>вопросов</w:t>
      </w:r>
    </w:p>
    <w:p w:rsidR="00E962D0" w:rsidRPr="00842B5A" w:rsidRDefault="00E962D0" w:rsidP="00E962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694C" w:rsidRPr="00842B5A" w:rsidRDefault="00841DA4" w:rsidP="00A6694C">
      <w:pPr>
        <w:spacing w:after="0"/>
        <w:ind w:left="36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42B5A">
        <w:rPr>
          <w:rFonts w:ascii="Times New Roman" w:eastAsia="MS Mincho" w:hAnsi="Times New Roman" w:cs="Times New Roman"/>
          <w:sz w:val="26"/>
          <w:szCs w:val="26"/>
        </w:rPr>
        <w:t xml:space="preserve">1. </w:t>
      </w:r>
      <w:r w:rsidR="00A6694C" w:rsidRPr="00842B5A">
        <w:rPr>
          <w:rFonts w:ascii="Times New Roman" w:eastAsia="MS Mincho" w:hAnsi="Times New Roman" w:cs="Times New Roman"/>
          <w:sz w:val="26"/>
          <w:szCs w:val="26"/>
        </w:rPr>
        <w:t>Что такое COMSOL Multiphysics?</w:t>
      </w:r>
    </w:p>
    <w:p w:rsidR="00A6694C" w:rsidRPr="00842B5A" w:rsidRDefault="00841DA4" w:rsidP="00A6694C">
      <w:pPr>
        <w:spacing w:after="0"/>
        <w:ind w:left="36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42B5A">
        <w:rPr>
          <w:rFonts w:ascii="Times New Roman" w:eastAsia="MS Mincho" w:hAnsi="Times New Roman" w:cs="Times New Roman"/>
          <w:sz w:val="26"/>
          <w:szCs w:val="26"/>
        </w:rPr>
        <w:t xml:space="preserve">2. </w:t>
      </w:r>
      <w:r w:rsidR="00A6694C" w:rsidRPr="00842B5A">
        <w:rPr>
          <w:rFonts w:ascii="Times New Roman" w:eastAsia="MS Mincho" w:hAnsi="Times New Roman" w:cs="Times New Roman"/>
          <w:sz w:val="26"/>
          <w:szCs w:val="26"/>
        </w:rPr>
        <w:t xml:space="preserve">Какой численный метод используется программой </w:t>
      </w:r>
      <w:r w:rsidR="00A6694C" w:rsidRPr="00842B5A">
        <w:rPr>
          <w:rFonts w:ascii="Times New Roman" w:eastAsia="MS Mincho" w:hAnsi="Times New Roman" w:cs="Times New Roman"/>
          <w:sz w:val="26"/>
          <w:szCs w:val="26"/>
          <w:lang w:val="en-US"/>
        </w:rPr>
        <w:t>COMSOL</w:t>
      </w:r>
      <w:r w:rsidR="00A6694C" w:rsidRPr="00842B5A">
        <w:rPr>
          <w:rFonts w:ascii="Times New Roman" w:eastAsia="MS Mincho" w:hAnsi="Times New Roman" w:cs="Times New Roman"/>
          <w:sz w:val="26"/>
          <w:szCs w:val="26"/>
        </w:rPr>
        <w:t>?</w:t>
      </w:r>
    </w:p>
    <w:p w:rsidR="00A6694C" w:rsidRPr="00842B5A" w:rsidRDefault="00841DA4" w:rsidP="00A6694C">
      <w:pPr>
        <w:spacing w:after="0"/>
        <w:ind w:left="36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42B5A">
        <w:rPr>
          <w:rFonts w:ascii="Times New Roman" w:eastAsia="MS Mincho" w:hAnsi="Times New Roman" w:cs="Times New Roman"/>
          <w:sz w:val="26"/>
          <w:szCs w:val="26"/>
        </w:rPr>
        <w:t xml:space="preserve">3. </w:t>
      </w:r>
      <w:r w:rsidR="00A6694C" w:rsidRPr="00842B5A">
        <w:rPr>
          <w:rFonts w:ascii="Times New Roman" w:eastAsia="MS Mincho" w:hAnsi="Times New Roman" w:cs="Times New Roman"/>
          <w:sz w:val="26"/>
          <w:szCs w:val="26"/>
        </w:rPr>
        <w:t>На решении каких уравнений основан метод конечных элементов</w:t>
      </w:r>
      <w:r w:rsidR="00842B5A">
        <w:rPr>
          <w:rFonts w:ascii="Times New Roman" w:eastAsia="MS Mincho" w:hAnsi="Times New Roman" w:cs="Times New Roman"/>
          <w:sz w:val="26"/>
          <w:szCs w:val="26"/>
        </w:rPr>
        <w:t>?</w:t>
      </w:r>
    </w:p>
    <w:p w:rsidR="00A6694C" w:rsidRPr="00842B5A" w:rsidRDefault="00841DA4" w:rsidP="00A6694C">
      <w:pPr>
        <w:spacing w:after="0"/>
        <w:ind w:left="36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42B5A">
        <w:rPr>
          <w:rFonts w:ascii="Times New Roman" w:eastAsia="MS Mincho" w:hAnsi="Times New Roman" w:cs="Times New Roman"/>
          <w:sz w:val="26"/>
          <w:szCs w:val="26"/>
        </w:rPr>
        <w:t xml:space="preserve">4. </w:t>
      </w:r>
      <w:r w:rsidR="00A6694C" w:rsidRPr="00842B5A">
        <w:rPr>
          <w:rFonts w:ascii="Times New Roman" w:eastAsia="MS Mincho" w:hAnsi="Times New Roman" w:cs="Times New Roman"/>
          <w:sz w:val="26"/>
          <w:szCs w:val="26"/>
        </w:rPr>
        <w:t>Какое уравнение называется основным уравнением электростатики</w:t>
      </w:r>
      <w:r w:rsidR="00842B5A">
        <w:rPr>
          <w:rFonts w:ascii="Times New Roman" w:eastAsia="MS Mincho" w:hAnsi="Times New Roman" w:cs="Times New Roman"/>
          <w:sz w:val="26"/>
          <w:szCs w:val="26"/>
        </w:rPr>
        <w:t>?</w:t>
      </w:r>
    </w:p>
    <w:p w:rsidR="00A6694C" w:rsidRPr="00CF7F3C" w:rsidRDefault="00A6694C" w:rsidP="00A6694C">
      <w:pPr>
        <w:pStyle w:val="a6"/>
        <w:tabs>
          <w:tab w:val="left" w:pos="5387"/>
        </w:tabs>
        <w:spacing w:after="0" w:line="240" w:lineRule="auto"/>
        <w:ind w:left="1287"/>
        <w:rPr>
          <w:rFonts w:ascii="Times New Roman" w:hAnsi="Times New Roman" w:cs="Times New Roman"/>
          <w:b/>
          <w:sz w:val="26"/>
          <w:szCs w:val="26"/>
        </w:rPr>
      </w:pP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Для </w:t>
      </w:r>
      <w:r w:rsidRPr="00CF7F3C">
        <w:rPr>
          <w:rFonts w:ascii="Times New Roman" w:hAnsi="Times New Roman" w:cs="Times New Roman"/>
          <w:b/>
          <w:i/>
          <w:sz w:val="26"/>
          <w:szCs w:val="26"/>
        </w:rPr>
        <w:t>продвинутого уровня</w:t>
      </w:r>
      <w:r w:rsidRPr="00CF7F3C">
        <w:rPr>
          <w:rFonts w:ascii="Times New Roman" w:hAnsi="Times New Roman" w:cs="Times New Roman"/>
          <w:sz w:val="26"/>
          <w:szCs w:val="26"/>
        </w:rPr>
        <w:t xml:space="preserve"> он представляет собой контрольную работу.</w:t>
      </w: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41DA4" w:rsidRPr="00CF7F3C" w:rsidRDefault="00841DA4" w:rsidP="00841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4" w:name="OLE_LINK2"/>
      <w:r w:rsidRPr="00CF7F3C">
        <w:rPr>
          <w:rFonts w:ascii="Times New Roman" w:hAnsi="Times New Roman" w:cs="Times New Roman"/>
          <w:b/>
          <w:i/>
          <w:sz w:val="26"/>
          <w:szCs w:val="26"/>
        </w:rPr>
        <w:t>Комплект контрольных заданий по вариантам</w:t>
      </w:r>
    </w:p>
    <w:bookmarkEnd w:id="4"/>
    <w:p w:rsidR="005C4E3D" w:rsidRPr="00CF7F3C" w:rsidRDefault="00841DA4" w:rsidP="005C4E3D">
      <w:pPr>
        <w:pStyle w:val="11"/>
        <w:widowControl/>
        <w:tabs>
          <w:tab w:val="left" w:pos="1080"/>
        </w:tabs>
        <w:jc w:val="both"/>
        <w:rPr>
          <w:b/>
          <w:bCs/>
          <w:spacing w:val="-2"/>
          <w:sz w:val="26"/>
          <w:szCs w:val="26"/>
        </w:rPr>
      </w:pPr>
      <w:r w:rsidRPr="00CF7F3C">
        <w:rPr>
          <w:b/>
          <w:bCs/>
          <w:spacing w:val="-2"/>
          <w:sz w:val="26"/>
          <w:szCs w:val="26"/>
        </w:rPr>
        <w:t>Вариант 1.</w:t>
      </w:r>
    </w:p>
    <w:p w:rsidR="00200DED" w:rsidRPr="00CF7F3C" w:rsidRDefault="00200DED" w:rsidP="00200DED">
      <w:pPr>
        <w:pStyle w:val="11"/>
        <w:tabs>
          <w:tab w:val="left" w:pos="1080"/>
        </w:tabs>
        <w:spacing w:line="276" w:lineRule="auto"/>
        <w:jc w:val="both"/>
        <w:rPr>
          <w:bCs/>
          <w:spacing w:val="-2"/>
          <w:sz w:val="26"/>
          <w:szCs w:val="26"/>
        </w:rPr>
      </w:pPr>
      <w:r w:rsidRPr="00CF7F3C">
        <w:rPr>
          <w:bCs/>
          <w:spacing w:val="-2"/>
          <w:sz w:val="26"/>
          <w:szCs w:val="26"/>
        </w:rPr>
        <w:t>1.Электромагнитная сила взаимодействия параллельных токопроводящих проводов.</w:t>
      </w:r>
    </w:p>
    <w:p w:rsidR="00200DED" w:rsidRPr="00CF7F3C" w:rsidRDefault="00200DED" w:rsidP="00200DED">
      <w:pPr>
        <w:pStyle w:val="11"/>
        <w:tabs>
          <w:tab w:val="left" w:pos="1080"/>
        </w:tabs>
        <w:spacing w:line="276" w:lineRule="auto"/>
        <w:jc w:val="both"/>
        <w:rPr>
          <w:bCs/>
          <w:spacing w:val="-2"/>
          <w:sz w:val="26"/>
          <w:szCs w:val="26"/>
        </w:rPr>
      </w:pPr>
      <w:r w:rsidRPr="00CF7F3C">
        <w:rPr>
          <w:bCs/>
          <w:spacing w:val="-2"/>
          <w:sz w:val="26"/>
          <w:szCs w:val="26"/>
        </w:rPr>
        <w:t>2. Вихревые токи. Индукционный нагрев медного цилиндра.</w:t>
      </w:r>
    </w:p>
    <w:p w:rsidR="005C4E3D" w:rsidRPr="00CF7F3C" w:rsidRDefault="00200DED" w:rsidP="00200DED">
      <w:pPr>
        <w:pStyle w:val="11"/>
        <w:widowControl/>
        <w:tabs>
          <w:tab w:val="left" w:pos="1080"/>
        </w:tabs>
        <w:spacing w:line="276" w:lineRule="auto"/>
        <w:jc w:val="both"/>
        <w:rPr>
          <w:b/>
          <w:bCs/>
          <w:spacing w:val="-2"/>
          <w:sz w:val="26"/>
          <w:szCs w:val="26"/>
        </w:rPr>
      </w:pPr>
      <w:r w:rsidRPr="00CF7F3C">
        <w:rPr>
          <w:bCs/>
          <w:spacing w:val="-2"/>
          <w:sz w:val="26"/>
          <w:szCs w:val="26"/>
        </w:rPr>
        <w:t>3. Генератор. Расчет электродвижущей силы. Расчет поля внутри и вне генератора.</w:t>
      </w:r>
    </w:p>
    <w:p w:rsidR="003C5D0E" w:rsidRPr="00CF7F3C" w:rsidRDefault="003C5D0E" w:rsidP="003C5D0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39B6" w:rsidRPr="00CF7F3C" w:rsidRDefault="00841DA4" w:rsidP="00841DA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Вариант 2.</w:t>
      </w:r>
    </w:p>
    <w:p w:rsidR="00200DED" w:rsidRPr="00CF7F3C" w:rsidRDefault="00200DED" w:rsidP="00200DED">
      <w:pPr>
        <w:pStyle w:val="a6"/>
        <w:widowControl w:val="0"/>
        <w:numPr>
          <w:ilvl w:val="0"/>
          <w:numId w:val="3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Кабель высокого напряжения. Расчет распределения электрического и теплового полей.</w:t>
      </w:r>
    </w:p>
    <w:p w:rsidR="003F4706" w:rsidRPr="00CF7F3C" w:rsidRDefault="00200DED" w:rsidP="00200DED">
      <w:pPr>
        <w:pStyle w:val="a6"/>
        <w:widowControl w:val="0"/>
        <w:numPr>
          <w:ilvl w:val="0"/>
          <w:numId w:val="32"/>
        </w:numPr>
        <w:tabs>
          <w:tab w:val="left" w:pos="1134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Катушка индуктивности в цепи </w:t>
      </w:r>
      <w:r w:rsidR="00A6694C" w:rsidRPr="00CF7F3C">
        <w:rPr>
          <w:rFonts w:ascii="Times New Roman" w:hAnsi="Times New Roman" w:cs="Times New Roman"/>
          <w:sz w:val="26"/>
          <w:szCs w:val="26"/>
        </w:rPr>
        <w:t>устройства</w:t>
      </w:r>
      <w:r w:rsidRPr="00CF7F3C">
        <w:rPr>
          <w:rFonts w:ascii="Times New Roman" w:hAnsi="Times New Roman" w:cs="Times New Roman"/>
          <w:sz w:val="26"/>
          <w:szCs w:val="26"/>
        </w:rPr>
        <w:t>.</w:t>
      </w:r>
    </w:p>
    <w:p w:rsidR="00841DA4" w:rsidRPr="00CF7F3C" w:rsidRDefault="00841DA4" w:rsidP="00200DED">
      <w:pPr>
        <w:pStyle w:val="a6"/>
        <w:widowControl w:val="0"/>
        <w:numPr>
          <w:ilvl w:val="0"/>
          <w:numId w:val="32"/>
        </w:numPr>
        <w:tabs>
          <w:tab w:val="left" w:pos="1134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Множественный коэффициент корреляции.</w:t>
      </w:r>
    </w:p>
    <w:p w:rsidR="00200DED" w:rsidRPr="00CF7F3C" w:rsidRDefault="00841DA4" w:rsidP="00943377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Вариант 3.</w:t>
      </w:r>
    </w:p>
    <w:p w:rsidR="00943377" w:rsidRPr="00CF7F3C" w:rsidRDefault="00943377" w:rsidP="00943377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1.Расчет электрических и тепловых полей высоковольтной изолирующей конструкции.</w:t>
      </w:r>
    </w:p>
    <w:p w:rsidR="00A6694C" w:rsidRPr="00CF7F3C" w:rsidRDefault="00943377" w:rsidP="00943377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2. Нагрев проводника и контактов под действием </w:t>
      </w:r>
      <w:r w:rsidR="00A6694C" w:rsidRPr="00CF7F3C">
        <w:rPr>
          <w:rFonts w:ascii="Times New Roman" w:hAnsi="Times New Roman" w:cs="Times New Roman"/>
          <w:sz w:val="26"/>
          <w:szCs w:val="26"/>
        </w:rPr>
        <w:t xml:space="preserve">постоянного и переменного </w:t>
      </w:r>
    </w:p>
    <w:p w:rsidR="00841DA4" w:rsidRPr="00CF7F3C" w:rsidRDefault="00943377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электрического тока.</w:t>
      </w:r>
    </w:p>
    <w:p w:rsidR="00841DA4" w:rsidRPr="00CF7F3C" w:rsidRDefault="00841DA4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3. Полный факторный эксперимент. </w:t>
      </w: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Для </w:t>
      </w:r>
      <w:r w:rsidRPr="00CF7F3C">
        <w:rPr>
          <w:rFonts w:ascii="Times New Roman" w:hAnsi="Times New Roman" w:cs="Times New Roman"/>
          <w:b/>
          <w:i/>
          <w:sz w:val="26"/>
          <w:szCs w:val="26"/>
        </w:rPr>
        <w:t>высокого уровня</w:t>
      </w:r>
      <w:r w:rsidRPr="00CF7F3C">
        <w:rPr>
          <w:rFonts w:ascii="Times New Roman" w:hAnsi="Times New Roman" w:cs="Times New Roman"/>
          <w:sz w:val="26"/>
          <w:szCs w:val="26"/>
        </w:rPr>
        <w:t xml:space="preserve"> он представляет собой контрольную работу.</w:t>
      </w:r>
    </w:p>
    <w:p w:rsidR="00841DA4" w:rsidRPr="00CF7F3C" w:rsidRDefault="00841DA4" w:rsidP="00841D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41DA4" w:rsidRPr="00CF7F3C" w:rsidRDefault="00841DA4" w:rsidP="00841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F7F3C">
        <w:rPr>
          <w:rFonts w:ascii="Times New Roman" w:hAnsi="Times New Roman" w:cs="Times New Roman"/>
          <w:b/>
          <w:i/>
          <w:sz w:val="26"/>
          <w:szCs w:val="26"/>
        </w:rPr>
        <w:t>Комплект контрольных заданий по вариантам</w:t>
      </w:r>
    </w:p>
    <w:p w:rsidR="00841DA4" w:rsidRPr="00CF7F3C" w:rsidRDefault="00841DA4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Задание.</w:t>
      </w:r>
    </w:p>
    <w:p w:rsidR="00841DA4" w:rsidRPr="00CF7F3C" w:rsidRDefault="00841DA4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На основании полного факторного плана (ПФП) эксперимента проведено исследование влияния трех факторов 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CF7F3C">
        <w:rPr>
          <w:rFonts w:ascii="Times New Roman" w:hAnsi="Times New Roman" w:cs="Times New Roman"/>
          <w:sz w:val="26"/>
          <w:szCs w:val="26"/>
        </w:rPr>
        <w:t>(напряжение питания), 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CF7F3C">
        <w:rPr>
          <w:rFonts w:ascii="Times New Roman" w:hAnsi="Times New Roman" w:cs="Times New Roman"/>
          <w:sz w:val="26"/>
          <w:szCs w:val="26"/>
        </w:rPr>
        <w:t xml:space="preserve">(напряжение </w:t>
      </w:r>
      <w:r w:rsidRPr="00CF7F3C">
        <w:rPr>
          <w:rFonts w:ascii="Times New Roman" w:hAnsi="Times New Roman" w:cs="Times New Roman"/>
          <w:sz w:val="26"/>
          <w:szCs w:val="26"/>
        </w:rPr>
        <w:lastRenderedPageBreak/>
        <w:t>смещения рабочей точки), 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F7F3C">
        <w:rPr>
          <w:rFonts w:ascii="Times New Roman" w:hAnsi="Times New Roman" w:cs="Times New Roman"/>
          <w:sz w:val="26"/>
          <w:szCs w:val="26"/>
        </w:rPr>
        <w:t xml:space="preserve"> (температура окружвющей среды) на отклик (выходная мощность генератора) </w:t>
      </w:r>
      <w:r w:rsidRPr="00CF7F3C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F7F3C">
        <w:rPr>
          <w:rFonts w:ascii="Times New Roman" w:hAnsi="Times New Roman" w:cs="Times New Roman"/>
          <w:sz w:val="26"/>
          <w:szCs w:val="26"/>
        </w:rPr>
        <w:t>=</w:t>
      </w:r>
      <w:r w:rsidRPr="00CF7F3C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CF7F3C">
        <w:rPr>
          <w:rFonts w:ascii="Times New Roman" w:hAnsi="Times New Roman" w:cs="Times New Roman"/>
          <w:sz w:val="26"/>
          <w:szCs w:val="26"/>
        </w:rPr>
        <w:t>(Х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F7F3C">
        <w:rPr>
          <w:rFonts w:ascii="Times New Roman" w:hAnsi="Times New Roman" w:cs="Times New Roman"/>
          <w:sz w:val="26"/>
          <w:szCs w:val="26"/>
        </w:rPr>
        <w:t>, 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7F3C">
        <w:rPr>
          <w:rFonts w:ascii="Times New Roman" w:hAnsi="Times New Roman" w:cs="Times New Roman"/>
          <w:sz w:val="26"/>
          <w:szCs w:val="26"/>
        </w:rPr>
        <w:t>, 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F7F3C">
        <w:rPr>
          <w:rFonts w:ascii="Times New Roman" w:hAnsi="Times New Roman" w:cs="Times New Roman"/>
          <w:sz w:val="26"/>
          <w:szCs w:val="26"/>
        </w:rPr>
        <w:t>), где Х</w:t>
      </w:r>
      <w:r w:rsidRPr="00CF7F3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CF7F3C">
        <w:rPr>
          <w:rFonts w:ascii="Times New Roman" w:hAnsi="Times New Roman" w:cs="Times New Roman"/>
          <w:sz w:val="26"/>
          <w:szCs w:val="26"/>
        </w:rPr>
        <w:t xml:space="preserve"> – нормированные значения факторов. Основные уровни факторов:</w:t>
      </w:r>
    </w:p>
    <w:p w:rsidR="00841DA4" w:rsidRPr="00CF7F3C" w:rsidRDefault="00841DA4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F7F3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756FC"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756FC" w:rsidRPr="00CF7F3C">
        <w:rPr>
          <w:rFonts w:ascii="Times New Roman" w:hAnsi="Times New Roman" w:cs="Times New Roman"/>
          <w:sz w:val="26"/>
          <w:szCs w:val="26"/>
        </w:rPr>
        <w:t>=15В, Х</w:t>
      </w:r>
      <w:r w:rsidR="005756FC"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7F3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756FC"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756FC" w:rsidRPr="00CF7F3C">
        <w:rPr>
          <w:rFonts w:ascii="Times New Roman" w:hAnsi="Times New Roman" w:cs="Times New Roman"/>
          <w:sz w:val="26"/>
          <w:szCs w:val="26"/>
        </w:rPr>
        <w:t>=4В, Х</w:t>
      </w:r>
      <w:r w:rsidR="005756FC"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F7F3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756FC"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5756FC" w:rsidRPr="00CF7F3C">
        <w:rPr>
          <w:rFonts w:ascii="Times New Roman" w:hAnsi="Times New Roman" w:cs="Times New Roman"/>
          <w:sz w:val="26"/>
          <w:szCs w:val="26"/>
        </w:rPr>
        <w:t>=10</w:t>
      </w:r>
      <w:r w:rsidR="005756FC"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F7F3C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756FC" w:rsidRPr="00CF7F3C">
        <w:rPr>
          <w:rFonts w:ascii="Times New Roman" w:hAnsi="Times New Roman" w:cs="Times New Roman"/>
          <w:sz w:val="26"/>
          <w:szCs w:val="26"/>
        </w:rPr>
        <w:t>С.</w:t>
      </w:r>
    </w:p>
    <w:p w:rsidR="005756FC" w:rsidRPr="00CF7F3C" w:rsidRDefault="005756FC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Интервалы варьирования факторов:</w:t>
      </w:r>
    </w:p>
    <w:p w:rsidR="005756FC" w:rsidRPr="00CF7F3C" w:rsidRDefault="005756FC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∆Х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F7F3C">
        <w:rPr>
          <w:rFonts w:ascii="Times New Roman" w:hAnsi="Times New Roman" w:cs="Times New Roman"/>
          <w:sz w:val="26"/>
          <w:szCs w:val="26"/>
        </w:rPr>
        <w:t>=3В; ∆Х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7F3C">
        <w:rPr>
          <w:rFonts w:ascii="Times New Roman" w:hAnsi="Times New Roman" w:cs="Times New Roman"/>
          <w:sz w:val="26"/>
          <w:szCs w:val="26"/>
        </w:rPr>
        <w:t>=1,5В; ∆Х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F7F3C">
        <w:rPr>
          <w:rFonts w:ascii="Times New Roman" w:hAnsi="Times New Roman" w:cs="Times New Roman"/>
          <w:sz w:val="26"/>
          <w:szCs w:val="26"/>
        </w:rPr>
        <w:t>=10</w:t>
      </w:r>
      <w:r w:rsidRPr="00CF7F3C">
        <w:rPr>
          <w:rFonts w:ascii="Times New Roman" w:hAnsi="Times New Roman" w:cs="Times New Roman"/>
          <w:sz w:val="26"/>
          <w:szCs w:val="26"/>
          <w:vertAlign w:val="superscript"/>
        </w:rPr>
        <w:t xml:space="preserve"> 0</w:t>
      </w:r>
      <w:r w:rsidRPr="00CF7F3C">
        <w:rPr>
          <w:rFonts w:ascii="Times New Roman" w:hAnsi="Times New Roman" w:cs="Times New Roman"/>
          <w:sz w:val="26"/>
          <w:szCs w:val="26"/>
        </w:rPr>
        <w:t>С.</w:t>
      </w:r>
    </w:p>
    <w:p w:rsidR="005756FC" w:rsidRPr="00CF7F3C" w:rsidRDefault="005756FC" w:rsidP="00841DA4">
      <w:pPr>
        <w:widowControl w:val="0"/>
        <w:tabs>
          <w:tab w:val="left" w:pos="1134"/>
        </w:tabs>
        <w:suppressAutoHyphens/>
        <w:spacing w:after="0"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ab/>
        <w:t>В каждой точке (</w:t>
      </w:r>
      <w:r w:rsidRPr="00CF7F3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F7F3C">
        <w:rPr>
          <w:rFonts w:ascii="Times New Roman" w:hAnsi="Times New Roman" w:cs="Times New Roman"/>
          <w:sz w:val="26"/>
          <w:szCs w:val="26"/>
        </w:rPr>
        <w:t>=1,2,….</w:t>
      </w:r>
      <w:r w:rsidRPr="00CF7F3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F7F3C">
        <w:rPr>
          <w:rFonts w:ascii="Times New Roman" w:hAnsi="Times New Roman" w:cs="Times New Roman"/>
          <w:sz w:val="26"/>
          <w:szCs w:val="26"/>
        </w:rPr>
        <w:t>) спектра ПФП было проведено по 2 дублирующих опыта. Результаты измерений отклика у</w:t>
      </w:r>
      <w:r w:rsidRPr="00CF7F3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CF7F3C">
        <w:rPr>
          <w:rFonts w:ascii="Times New Roman" w:hAnsi="Times New Roman" w:cs="Times New Roman"/>
          <w:sz w:val="26"/>
          <w:szCs w:val="26"/>
        </w:rPr>
        <w:t>и у</w:t>
      </w:r>
      <w:r w:rsidRPr="00CF7F3C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CF7F3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F7F3C">
        <w:rPr>
          <w:rFonts w:ascii="Times New Roman" w:hAnsi="Times New Roman" w:cs="Times New Roman"/>
          <w:sz w:val="26"/>
          <w:szCs w:val="26"/>
        </w:rPr>
        <w:t xml:space="preserve"> в этих опытах приведены в таблице, где Ш – сумма последних двух цифр номера зачетки студента.</w:t>
      </w:r>
    </w:p>
    <w:p w:rsidR="005756FC" w:rsidRPr="00CF7F3C" w:rsidRDefault="005756FC" w:rsidP="005756FC">
      <w:pPr>
        <w:widowControl w:val="0"/>
        <w:tabs>
          <w:tab w:val="left" w:pos="1134"/>
        </w:tabs>
        <w:suppressAutoHyphens/>
        <w:spacing w:after="0"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Результаты измерений отклика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5756FC" w:rsidRPr="00CF7F3C" w:rsidTr="005756FC"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756FC" w:rsidRPr="00CF7F3C" w:rsidTr="005756FC"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F7F3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r w:rsidRPr="00CF7F3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0,661Ш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0,754Ш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0,556Ш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0,711Ш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0,743Ш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0,768Ш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0,688Ш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0,830Ш</w:t>
            </w:r>
          </w:p>
        </w:tc>
      </w:tr>
      <w:tr w:rsidR="005756FC" w:rsidRPr="00CF7F3C" w:rsidTr="005756FC"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F7F3C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i</w:t>
            </w:r>
            <w:r w:rsidRPr="00CF7F3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0,651Ш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0,736Ш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0,548Ш</w:t>
            </w:r>
          </w:p>
        </w:tc>
        <w:tc>
          <w:tcPr>
            <w:tcW w:w="1063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0,693Ш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0,721Ш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0,764Ш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0,668Ш</w:t>
            </w:r>
          </w:p>
        </w:tc>
        <w:tc>
          <w:tcPr>
            <w:tcW w:w="1064" w:type="dxa"/>
          </w:tcPr>
          <w:p w:rsidR="005756FC" w:rsidRPr="00CF7F3C" w:rsidRDefault="005756FC" w:rsidP="005756FC">
            <w:pPr>
              <w:widowControl w:val="0"/>
              <w:tabs>
                <w:tab w:val="left" w:pos="1134"/>
              </w:tabs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0,802Ш</w:t>
            </w:r>
          </w:p>
        </w:tc>
      </w:tr>
    </w:tbl>
    <w:p w:rsidR="005756FC" w:rsidRPr="00CF7F3C" w:rsidRDefault="005756FC" w:rsidP="005756FC">
      <w:pPr>
        <w:widowControl w:val="0"/>
        <w:tabs>
          <w:tab w:val="left" w:pos="1134"/>
        </w:tabs>
        <w:suppressAutoHyphens/>
        <w:spacing w:after="0" w:line="3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756FC" w:rsidRPr="00CF7F3C" w:rsidRDefault="005756FC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Задание на контрольную работу 1:</w:t>
      </w:r>
    </w:p>
    <w:p w:rsidR="005756FC" w:rsidRPr="00CF7F3C" w:rsidRDefault="005756FC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1. </w:t>
      </w:r>
      <w:r w:rsidR="00C844A5" w:rsidRPr="00CF7F3C">
        <w:rPr>
          <w:rFonts w:ascii="Times New Roman" w:hAnsi="Times New Roman" w:cs="Times New Roman"/>
          <w:sz w:val="26"/>
          <w:szCs w:val="26"/>
        </w:rPr>
        <w:t>Построить матрицу-таблицу плана эксперимента.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2. Пояснить организацию проведения эксперимента. Указать реальные значения факторов в точках спектра плана эксперимента.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3. Вычислить оценки дисперсии отклика в точках спектра плана и проверить их однородность.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Задание на контрольную работу 2: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1. Найти математическую модель объекта исследования в виде линейного полинома с учетом возможных взаимодействий между факторами.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2. Оценить значимость коэффициентов уровня регрессии.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3. Проверить адекватность полученной модели.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sz w:val="26"/>
          <w:szCs w:val="26"/>
        </w:rPr>
      </w:pPr>
    </w:p>
    <w:p w:rsidR="00C844A5" w:rsidRPr="00C84C17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Указание.</w:t>
      </w:r>
    </w:p>
    <w:p w:rsidR="00C844A5" w:rsidRPr="00CF7F3C" w:rsidRDefault="00C844A5" w:rsidP="005756FC">
      <w:pPr>
        <w:widowControl w:val="0"/>
        <w:tabs>
          <w:tab w:val="left" w:pos="1134"/>
        </w:tabs>
        <w:suppressAutoHyphens/>
        <w:spacing w:after="0" w:line="360" w:lineRule="atLeast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Для проверки однородности дисперсий следует использовать критерий Кохерна. При оценке значимости коэффициентов уравнения регрессии необходимо использовать критерий Стьюдента. Для проверки адекватности полученной модели следует использовать критерий Фишера.</w:t>
      </w:r>
      <w:r w:rsidRPr="00CF7F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646C" w:rsidRPr="00CF7F3C" w:rsidRDefault="0011646C" w:rsidP="0011646C">
      <w:pPr>
        <w:pStyle w:val="a6"/>
        <w:widowControl w:val="0"/>
        <w:tabs>
          <w:tab w:val="left" w:pos="1134"/>
        </w:tabs>
        <w:suppressAutoHyphens/>
        <w:spacing w:after="0" w:line="360" w:lineRule="atLeast"/>
        <w:ind w:left="128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F3C">
        <w:rPr>
          <w:rFonts w:ascii="Times New Roman" w:hAnsi="Times New Roman" w:cs="Times New Roman"/>
          <w:b/>
          <w:sz w:val="26"/>
          <w:szCs w:val="26"/>
        </w:rPr>
        <w:t>3.3. Зачет (промежуточная аттестация) по дисциплине</w:t>
      </w:r>
    </w:p>
    <w:p w:rsidR="008A4D33" w:rsidRPr="008A4D33" w:rsidRDefault="008A4D33" w:rsidP="008A4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D33">
        <w:rPr>
          <w:rFonts w:ascii="Times New Roman" w:hAnsi="Times New Roman" w:cs="Times New Roman"/>
          <w:sz w:val="26"/>
          <w:szCs w:val="26"/>
        </w:rPr>
        <w:t>Зачет является итоговой формой оценки знаний студентов, приобретённых в процессе обучения дисциплине. Зачет проводится в письменной форме с дальнейшим собеседованием. Студент выбирает билет, содержащий 2 вопроса. Билеты формируются преподавателем перед зачетно-экзаменационной сессией. Студент получает зачет, если отвечает на все вопросы преподавателя.</w:t>
      </w:r>
    </w:p>
    <w:p w:rsidR="008A4D33" w:rsidRPr="008A4D33" w:rsidRDefault="008A4D33" w:rsidP="008A4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D33">
        <w:rPr>
          <w:rFonts w:ascii="Times New Roman" w:hAnsi="Times New Roman" w:cs="Times New Roman"/>
          <w:sz w:val="26"/>
          <w:szCs w:val="26"/>
        </w:rPr>
        <w:t xml:space="preserve">Студент не допускается к зачету, если не сданы контрольные работы по всем </w:t>
      </w:r>
      <w:r w:rsidRPr="008A4D33">
        <w:rPr>
          <w:rFonts w:ascii="Times New Roman" w:hAnsi="Times New Roman" w:cs="Times New Roman"/>
          <w:sz w:val="26"/>
          <w:szCs w:val="26"/>
        </w:rPr>
        <w:lastRenderedPageBreak/>
        <w:t>учебным модулям, а также в случае недобора баллов согласно бально-рейтинговой системе (менее 35).</w:t>
      </w:r>
    </w:p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По результатам ответов на промежуточной аттестации выставляется максимально 40 баллов: при полном ответе на вопрос базового уровня – </w:t>
      </w:r>
      <w:r w:rsidR="007937D2">
        <w:rPr>
          <w:rFonts w:ascii="Times New Roman" w:hAnsi="Times New Roman" w:cs="Times New Roman"/>
          <w:sz w:val="26"/>
          <w:szCs w:val="26"/>
        </w:rPr>
        <w:t>2</w:t>
      </w:r>
      <w:r w:rsidRPr="00CF7F3C">
        <w:rPr>
          <w:rFonts w:ascii="Times New Roman" w:hAnsi="Times New Roman" w:cs="Times New Roman"/>
          <w:sz w:val="26"/>
          <w:szCs w:val="26"/>
        </w:rPr>
        <w:t xml:space="preserve">0 баллов, базового и продвинутого – </w:t>
      </w:r>
      <w:r w:rsidR="007937D2">
        <w:rPr>
          <w:rFonts w:ascii="Times New Roman" w:hAnsi="Times New Roman" w:cs="Times New Roman"/>
          <w:sz w:val="26"/>
          <w:szCs w:val="26"/>
        </w:rPr>
        <w:t>30</w:t>
      </w:r>
      <w:r w:rsidRPr="00CF7F3C">
        <w:rPr>
          <w:rFonts w:ascii="Times New Roman" w:hAnsi="Times New Roman" w:cs="Times New Roman"/>
          <w:sz w:val="26"/>
          <w:szCs w:val="26"/>
        </w:rPr>
        <w:t xml:space="preserve"> баллов; базового, продвинутого и высокого – 40 баллов. </w:t>
      </w:r>
    </w:p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Шкала оценивания результатов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9"/>
        <w:gridCol w:w="4482"/>
      </w:tblGrid>
      <w:tr w:rsidR="00BA6849" w:rsidRPr="00CF7F3C" w:rsidTr="008A4D33">
        <w:trPr>
          <w:trHeight w:val="34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9" w:rsidRPr="00CF7F3C" w:rsidRDefault="00BA6849" w:rsidP="0033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BA6849" w:rsidRPr="00CF7F3C" w:rsidRDefault="00BA6849" w:rsidP="0033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F3C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BA6849" w:rsidRPr="00CF7F3C" w:rsidTr="008A4D33">
        <w:trPr>
          <w:trHeight w:val="34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3" w:rsidRPr="00CF7F3C" w:rsidRDefault="008A4D33" w:rsidP="008A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Незачтено</w:t>
            </w: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BA6849" w:rsidRPr="00CF7F3C" w:rsidRDefault="008A4D33" w:rsidP="0033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6849" w:rsidRPr="00CF7F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BA6849" w:rsidRPr="00CF7F3C" w:rsidTr="008A4D33">
        <w:trPr>
          <w:trHeight w:val="3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9" w:rsidRPr="00CF7F3C" w:rsidRDefault="008A4D33" w:rsidP="0033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зачтено</w:t>
            </w: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BA6849" w:rsidRPr="00CF7F3C" w:rsidRDefault="008A4D33" w:rsidP="008A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BA6849" w:rsidRPr="00CF7F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6849" w:rsidRPr="00CF7F3C" w:rsidRDefault="00BA6849" w:rsidP="00BA6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F7F3C">
        <w:rPr>
          <w:rFonts w:ascii="Times New Roman" w:hAnsi="Times New Roman" w:cs="Times New Roman"/>
          <w:b/>
          <w:i/>
          <w:sz w:val="26"/>
          <w:szCs w:val="26"/>
        </w:rPr>
        <w:t>Вопросы для подготовки</w:t>
      </w:r>
    </w:p>
    <w:p w:rsidR="00BA6849" w:rsidRPr="00CF7F3C" w:rsidRDefault="00BA6849" w:rsidP="00BA68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F7F3C">
        <w:rPr>
          <w:rFonts w:ascii="Times New Roman" w:hAnsi="Times New Roman" w:cs="Times New Roman"/>
          <w:b/>
          <w:i/>
          <w:sz w:val="26"/>
          <w:szCs w:val="26"/>
        </w:rPr>
        <w:t>Базовые вопросы</w:t>
      </w:r>
    </w:p>
    <w:p w:rsidR="00316112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1. Основные тенденции развития элементной базы электроники.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2. Основные принципы построения электронной аппаратуры.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3. Сущность автоматизации процессов измерения.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4. Основные задачи автоматизации процессов измерения.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5. Сущность контроля и управления посредством современных программно аппаратных средств.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6. Основные принципы применения системы дистанционного измерения. 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0526A" w:rsidRPr="00CF7F3C" w:rsidRDefault="00D0526A" w:rsidP="00D0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b/>
          <w:i/>
          <w:sz w:val="26"/>
          <w:szCs w:val="26"/>
        </w:rPr>
        <w:t>Вопросы для продвинутого уровня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1. Цифровая обработка и генерация сигналов посредством современных программно аппаратных средств.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2. Микропроцессорное управление, контроллеры.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3. Обзор устройств и систем ввода вывода информации.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4. Статистическое моделирование информационно измерительных систем.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5. Физические ограничения в технологии производства электронных компонентов.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6. Проблемы, связанные с проектированием и моделированием элементов и приборов электроники.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CF7F3C">
        <w:rPr>
          <w:rFonts w:ascii="Times New Roman" w:hAnsi="Times New Roman" w:cs="Times New Roman"/>
          <w:b/>
          <w:i/>
          <w:sz w:val="26"/>
          <w:szCs w:val="26"/>
        </w:rPr>
        <w:t>Высокий уровень</w:t>
      </w:r>
    </w:p>
    <w:p w:rsidR="00D0526A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CF7F3C" w:rsidRPr="00CF7F3C" w:rsidRDefault="00D0526A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1. </w:t>
      </w:r>
      <w:r w:rsidR="00CF7F3C" w:rsidRPr="00CF7F3C">
        <w:rPr>
          <w:rFonts w:ascii="Times New Roman" w:hAnsi="Times New Roman" w:cs="Times New Roman"/>
          <w:sz w:val="26"/>
          <w:szCs w:val="26"/>
        </w:rPr>
        <w:t xml:space="preserve">Физические принципы построения электронной аппаратуры. </w:t>
      </w:r>
    </w:p>
    <w:p w:rsidR="00CF7F3C" w:rsidRPr="00CF7F3C" w:rsidRDefault="00CF7F3C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 xml:space="preserve">2. Технологические принципы построения электронной аппаратуры. </w:t>
      </w:r>
    </w:p>
    <w:p w:rsidR="00D0526A" w:rsidRPr="00CF7F3C" w:rsidRDefault="00CF7F3C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3. Построение приборов с использованием достижений современной электроники.</w:t>
      </w:r>
    </w:p>
    <w:p w:rsidR="00CF7F3C" w:rsidRPr="00CF7F3C" w:rsidRDefault="00CF7F3C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4. Оценка системных параметров многоканальных измерительных систем.</w:t>
      </w:r>
    </w:p>
    <w:p w:rsidR="00CF7F3C" w:rsidRPr="00CF7F3C" w:rsidRDefault="00CF7F3C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5. Создание измерительных систем.</w:t>
      </w:r>
    </w:p>
    <w:p w:rsidR="00CF7F3C" w:rsidRPr="00CF7F3C" w:rsidRDefault="00CF7F3C" w:rsidP="00D0526A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F7F3C">
        <w:rPr>
          <w:rFonts w:ascii="Times New Roman" w:hAnsi="Times New Roman" w:cs="Times New Roman"/>
          <w:sz w:val="26"/>
          <w:szCs w:val="26"/>
        </w:rPr>
        <w:t>6. Система дистанционного измерения и сбора измерительно-диагностической информации.</w:t>
      </w:r>
    </w:p>
    <w:p w:rsidR="00A6694C" w:rsidRDefault="00A6694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A6A26" w:rsidRDefault="00CF7F3C" w:rsidP="00CF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251E8C">
        <w:rPr>
          <w:rFonts w:ascii="Times New Roman" w:hAnsi="Times New Roman"/>
          <w:sz w:val="26"/>
          <w:szCs w:val="26"/>
        </w:rPr>
        <w:t>Разработанные контролирующие материалы позволяют оценить степень усвоения теоретических и практических знаний, приобретенные умения и владение опытом на репродуктивном уровне, когнитивные умения на продуктивном уровне, и способствуют формированию профессиональных и общекультурных компетен</w:t>
      </w:r>
      <w:r w:rsidRPr="00251E8C">
        <w:rPr>
          <w:rFonts w:ascii="Times New Roman" w:hAnsi="Times New Roman"/>
          <w:sz w:val="26"/>
          <w:szCs w:val="26"/>
        </w:rPr>
        <w:lastRenderedPageBreak/>
        <w:t>ций студентов, что является очень важным в деле подготовки высококвалифицированных бакалавров по направлению «</w:t>
      </w:r>
      <w:r>
        <w:rPr>
          <w:rFonts w:ascii="Times New Roman" w:hAnsi="Times New Roman"/>
          <w:sz w:val="26"/>
          <w:szCs w:val="26"/>
        </w:rPr>
        <w:t>Электроэнергетика и электротехника</w:t>
      </w:r>
      <w:r w:rsidRPr="00251E8C">
        <w:rPr>
          <w:rFonts w:ascii="Times New Roman" w:hAnsi="Times New Roman"/>
          <w:sz w:val="26"/>
          <w:szCs w:val="26"/>
        </w:rPr>
        <w:t>» профиля подготовки «</w:t>
      </w:r>
      <w:r>
        <w:rPr>
          <w:rFonts w:ascii="Times New Roman" w:hAnsi="Times New Roman"/>
          <w:sz w:val="26"/>
          <w:szCs w:val="26"/>
        </w:rPr>
        <w:t>Высоковольтные электроэнергетика и электротехника</w:t>
      </w:r>
      <w:r w:rsidRPr="00333438">
        <w:rPr>
          <w:rFonts w:ascii="Times New Roman" w:hAnsi="Times New Roman"/>
          <w:sz w:val="26"/>
          <w:szCs w:val="26"/>
        </w:rPr>
        <w:t>».</w:t>
      </w:r>
    </w:p>
    <w:p w:rsidR="007A6A26" w:rsidRDefault="007A6A26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A6A26" w:rsidRDefault="007A6A26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A6A26" w:rsidRDefault="007A6A26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A6A26" w:rsidRDefault="007A6A26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A6A26" w:rsidRDefault="007A6A26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FE2A1A" w:rsidRDefault="00FE2A1A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FE2A1A" w:rsidRDefault="00FE2A1A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3B7080" w:rsidRDefault="003B7080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3B7080" w:rsidRDefault="003B7080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3B7080" w:rsidRDefault="003B7080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3B7080" w:rsidRDefault="003B7080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3B7080" w:rsidRDefault="003B7080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050A8" w:rsidRDefault="008050A8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F7F3C" w:rsidRDefault="00CF7F3C" w:rsidP="003F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7E273C" w:rsidRPr="00A03E82" w:rsidRDefault="00CF7F3C" w:rsidP="00665C61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3438">
        <w:rPr>
          <w:rFonts w:ascii="Times New Roman" w:hAnsi="Times New Roman"/>
          <w:sz w:val="26"/>
          <w:szCs w:val="26"/>
        </w:rPr>
        <w:lastRenderedPageBreak/>
        <w:t xml:space="preserve">Фонд оценочных средств по дисциплине разработан в соответствии с требованиями ФГОС ВПО, с учетом рекомендаций ПрООП ВПО по направлению подготовки </w:t>
      </w:r>
      <w:r w:rsidR="00E53280">
        <w:rPr>
          <w:rFonts w:ascii="Times New Roman" w:eastAsia="Times New Roman" w:hAnsi="Times New Roman" w:cs="Times New Roman"/>
          <w:bCs/>
          <w:sz w:val="26"/>
          <w:szCs w:val="26"/>
        </w:rPr>
        <w:t>13.03.02</w:t>
      </w:r>
      <w:r w:rsidR="00A03E82" w:rsidRPr="00CF7F3C">
        <w:rPr>
          <w:rFonts w:ascii="Times New Roman" w:eastAsia="Times New Roman" w:hAnsi="Times New Roman" w:cs="Times New Roman"/>
          <w:bCs/>
          <w:sz w:val="26"/>
          <w:szCs w:val="26"/>
        </w:rPr>
        <w:t xml:space="preserve"> «Электроэнергетика и электротехника»</w:t>
      </w:r>
      <w:r w:rsidRPr="00CF7F3C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профиля</w:t>
      </w:r>
      <w:r w:rsidRPr="00FE2A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1E8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Высоковольтные электроэнергетика и электротехника</w:t>
      </w:r>
      <w:r w:rsidRPr="00333438">
        <w:rPr>
          <w:rFonts w:ascii="Times New Roman" w:hAnsi="Times New Roman"/>
          <w:sz w:val="26"/>
          <w:szCs w:val="26"/>
        </w:rPr>
        <w:t>».</w:t>
      </w:r>
    </w:p>
    <w:p w:rsidR="007E273C" w:rsidRPr="007E273C" w:rsidRDefault="007E273C" w:rsidP="00553655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F3C" w:rsidRPr="00251E8C" w:rsidRDefault="00CF7F3C" w:rsidP="00CF7F3C">
      <w:pPr>
        <w:jc w:val="both"/>
        <w:rPr>
          <w:rFonts w:ascii="Times New Roman" w:hAnsi="Times New Roman"/>
          <w:sz w:val="26"/>
          <w:szCs w:val="26"/>
        </w:rPr>
      </w:pPr>
    </w:p>
    <w:p w:rsidR="00CF7F3C" w:rsidRPr="007E273C" w:rsidRDefault="00CF7F3C" w:rsidP="00CF7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Автор(ы):   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7E273C">
        <w:rPr>
          <w:rFonts w:ascii="Times New Roman" w:hAnsi="Times New Roman"/>
          <w:sz w:val="28"/>
          <w:szCs w:val="28"/>
        </w:rPr>
        <w:t>________________________</w:t>
      </w:r>
    </w:p>
    <w:p w:rsidR="00CF7F3C" w:rsidRPr="007E273C" w:rsidRDefault="00CF7F3C" w:rsidP="00CF7F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ученая степень (звание), расшифровка подписи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</w:t>
      </w:r>
      <w:r w:rsidRPr="007E273C">
        <w:rPr>
          <w:rFonts w:ascii="Times New Roman" w:hAnsi="Times New Roman"/>
          <w:sz w:val="28"/>
          <w:szCs w:val="28"/>
        </w:rPr>
        <w:t>(ы):   ______________________________________________________</w:t>
      </w:r>
    </w:p>
    <w:p w:rsidR="00CF7F3C" w:rsidRDefault="00CF7F3C" w:rsidP="00CF7F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подпись</w:t>
      </w:r>
      <w:r w:rsidRPr="007E273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ученая степень (звание), расшифровка подписи</w:t>
      </w:r>
    </w:p>
    <w:p w:rsidR="00CF7F3C" w:rsidRPr="007E273C" w:rsidRDefault="00CF7F3C" w:rsidP="00CF7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 xml:space="preserve">                    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7E273C">
        <w:rPr>
          <w:rFonts w:ascii="Times New Roman" w:hAnsi="Times New Roman"/>
          <w:sz w:val="28"/>
          <w:szCs w:val="28"/>
        </w:rPr>
        <w:t xml:space="preserve"> ______________</w:t>
      </w:r>
    </w:p>
    <w:p w:rsidR="00CF7F3C" w:rsidRPr="007E273C" w:rsidRDefault="00CF7F3C" w:rsidP="00CF7F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F3C" w:rsidRPr="007E273C" w:rsidRDefault="00CF7F3C" w:rsidP="00CF7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/>
          <w:sz w:val="28"/>
          <w:szCs w:val="28"/>
        </w:rPr>
        <w:t xml:space="preserve"> обсужден и одобрен на заседании кафедры</w:t>
      </w:r>
      <w:r>
        <w:rPr>
          <w:rFonts w:ascii="Times New Roman" w:hAnsi="Times New Roman"/>
          <w:sz w:val="28"/>
          <w:szCs w:val="28"/>
        </w:rPr>
        <w:t xml:space="preserve"> ___________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Pr="007E273C">
        <w:rPr>
          <w:rFonts w:ascii="Times New Roman" w:hAnsi="Times New Roman"/>
          <w:sz w:val="28"/>
          <w:szCs w:val="28"/>
        </w:rPr>
        <w:t xml:space="preserve">  от __________________ 20</w:t>
      </w:r>
      <w:r>
        <w:rPr>
          <w:rFonts w:ascii="Times New Roman" w:hAnsi="Times New Roman"/>
          <w:sz w:val="28"/>
          <w:szCs w:val="28"/>
        </w:rPr>
        <w:t>1</w:t>
      </w:r>
      <w:r w:rsidR="00E53280">
        <w:rPr>
          <w:rFonts w:ascii="Times New Roman" w:hAnsi="Times New Roman"/>
          <w:sz w:val="28"/>
          <w:szCs w:val="28"/>
        </w:rPr>
        <w:t>5</w:t>
      </w:r>
      <w:r w:rsidRPr="007E273C">
        <w:rPr>
          <w:rFonts w:ascii="Times New Roman" w:hAnsi="Times New Roman"/>
          <w:sz w:val="28"/>
          <w:szCs w:val="28"/>
        </w:rPr>
        <w:t xml:space="preserve"> г., протокол №_____ .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7E273C">
        <w:rPr>
          <w:rFonts w:ascii="Times New Roman" w:hAnsi="Times New Roman"/>
          <w:sz w:val="28"/>
          <w:szCs w:val="28"/>
        </w:rPr>
        <w:t>____________</w:t>
      </w:r>
    </w:p>
    <w:p w:rsidR="00CF7F3C" w:rsidRPr="007E273C" w:rsidRDefault="00CF7F3C" w:rsidP="00CF7F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ученая степень (звание), расшифровка подписи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«____» _________________ 20</w:t>
      </w:r>
      <w:r>
        <w:rPr>
          <w:rFonts w:ascii="Times New Roman" w:hAnsi="Times New Roman"/>
          <w:sz w:val="28"/>
          <w:szCs w:val="28"/>
        </w:rPr>
        <w:t>1</w:t>
      </w:r>
      <w:r w:rsidR="00E53280">
        <w:rPr>
          <w:rFonts w:ascii="Times New Roman" w:hAnsi="Times New Roman"/>
          <w:sz w:val="28"/>
          <w:szCs w:val="28"/>
        </w:rPr>
        <w:t>5</w:t>
      </w:r>
      <w:r w:rsidRPr="007E273C">
        <w:rPr>
          <w:rFonts w:ascii="Times New Roman" w:hAnsi="Times New Roman"/>
          <w:sz w:val="28"/>
          <w:szCs w:val="28"/>
        </w:rPr>
        <w:t xml:space="preserve"> г.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____________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CF7F3C" w:rsidRPr="007E273C" w:rsidRDefault="00CF7F3C" w:rsidP="00CF7F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«____» _________________ 20</w:t>
      </w:r>
      <w:r>
        <w:rPr>
          <w:rFonts w:ascii="Times New Roman" w:hAnsi="Times New Roman"/>
          <w:sz w:val="28"/>
          <w:szCs w:val="28"/>
        </w:rPr>
        <w:t>1</w:t>
      </w:r>
      <w:r w:rsidR="00E53280">
        <w:rPr>
          <w:rFonts w:ascii="Times New Roman" w:hAnsi="Times New Roman"/>
          <w:sz w:val="28"/>
          <w:szCs w:val="28"/>
        </w:rPr>
        <w:t>5</w:t>
      </w:r>
      <w:r w:rsidRPr="007E273C">
        <w:rPr>
          <w:rFonts w:ascii="Times New Roman" w:hAnsi="Times New Roman"/>
          <w:sz w:val="28"/>
          <w:szCs w:val="28"/>
        </w:rPr>
        <w:t xml:space="preserve"> г.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F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CF7F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выпускающей кафедрой</w:t>
      </w:r>
      <w:r w:rsidRPr="007E2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F7F3C" w:rsidRPr="007E273C" w:rsidRDefault="00CF7F3C" w:rsidP="00CF7F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E273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CF7F3C" w:rsidRPr="007E273C" w:rsidRDefault="00CF7F3C" w:rsidP="00CF7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73C">
        <w:rPr>
          <w:rFonts w:ascii="Times New Roman" w:hAnsi="Times New Roman"/>
          <w:sz w:val="28"/>
          <w:szCs w:val="28"/>
        </w:rPr>
        <w:t>«____» _________________ 20</w:t>
      </w:r>
      <w:r>
        <w:rPr>
          <w:rFonts w:ascii="Times New Roman" w:hAnsi="Times New Roman"/>
          <w:sz w:val="28"/>
          <w:szCs w:val="28"/>
        </w:rPr>
        <w:t>1</w:t>
      </w:r>
      <w:r w:rsidR="00E53280">
        <w:rPr>
          <w:rFonts w:ascii="Times New Roman" w:hAnsi="Times New Roman"/>
          <w:sz w:val="28"/>
          <w:szCs w:val="28"/>
        </w:rPr>
        <w:t>5</w:t>
      </w:r>
      <w:r w:rsidRPr="007E273C">
        <w:rPr>
          <w:rFonts w:ascii="Times New Roman" w:hAnsi="Times New Roman"/>
          <w:sz w:val="28"/>
          <w:szCs w:val="28"/>
        </w:rPr>
        <w:t xml:space="preserve"> г.</w:t>
      </w:r>
    </w:p>
    <w:p w:rsidR="00CF7F3C" w:rsidRPr="00251E8C" w:rsidRDefault="00CF7F3C" w:rsidP="00CF7F3C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722192" w:rsidRPr="007E273C" w:rsidRDefault="00722192" w:rsidP="00CF7F3C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2192" w:rsidRPr="007E273C" w:rsidSect="0014067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3E" w:rsidRDefault="00CC343E" w:rsidP="003A0A05">
      <w:pPr>
        <w:spacing w:after="0" w:line="240" w:lineRule="auto"/>
      </w:pPr>
      <w:r>
        <w:separator/>
      </w:r>
    </w:p>
  </w:endnote>
  <w:endnote w:type="continuationSeparator" w:id="0">
    <w:p w:rsidR="00CC343E" w:rsidRDefault="00CC343E" w:rsidP="003A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D0" w:rsidRDefault="00AE5E6E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962D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62D0">
      <w:rPr>
        <w:rStyle w:val="ae"/>
        <w:noProof/>
      </w:rPr>
      <w:t>2</w:t>
    </w:r>
    <w:r>
      <w:rPr>
        <w:rStyle w:val="ae"/>
      </w:rPr>
      <w:fldChar w:fldCharType="end"/>
    </w:r>
  </w:p>
  <w:p w:rsidR="00E962D0" w:rsidRDefault="00E962D0" w:rsidP="000F3FE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D0" w:rsidRDefault="00AE5E6E" w:rsidP="000F3FE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962D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11F67">
      <w:rPr>
        <w:rStyle w:val="ae"/>
        <w:noProof/>
      </w:rPr>
      <w:t>14</w:t>
    </w:r>
    <w:r>
      <w:rPr>
        <w:rStyle w:val="ae"/>
      </w:rPr>
      <w:fldChar w:fldCharType="end"/>
    </w:r>
  </w:p>
  <w:p w:rsidR="00E962D0" w:rsidRDefault="00E962D0" w:rsidP="000F3FE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3E" w:rsidRDefault="00CC343E" w:rsidP="003A0A05">
      <w:pPr>
        <w:spacing w:after="0" w:line="240" w:lineRule="auto"/>
      </w:pPr>
      <w:r>
        <w:separator/>
      </w:r>
    </w:p>
  </w:footnote>
  <w:footnote w:type="continuationSeparator" w:id="0">
    <w:p w:rsidR="00CC343E" w:rsidRDefault="00CC343E" w:rsidP="003A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303"/>
    <w:multiLevelType w:val="multilevel"/>
    <w:tmpl w:val="E1F8AD6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" w15:restartNumberingAfterBreak="0">
    <w:nsid w:val="02C44752"/>
    <w:multiLevelType w:val="hybridMultilevel"/>
    <w:tmpl w:val="8FE6CC6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E4F2B"/>
    <w:multiLevelType w:val="hybridMultilevel"/>
    <w:tmpl w:val="8C308272"/>
    <w:lvl w:ilvl="0" w:tplc="E0781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6916E0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E1D1FAB"/>
    <w:multiLevelType w:val="hybridMultilevel"/>
    <w:tmpl w:val="56125F30"/>
    <w:lvl w:ilvl="0" w:tplc="3ED85A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D550B"/>
    <w:multiLevelType w:val="hybridMultilevel"/>
    <w:tmpl w:val="91DAF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DC3D27"/>
    <w:multiLevelType w:val="hybridMultilevel"/>
    <w:tmpl w:val="3DDEEFC6"/>
    <w:lvl w:ilvl="0" w:tplc="CE985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903A3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3F7002F"/>
    <w:multiLevelType w:val="hybridMultilevel"/>
    <w:tmpl w:val="85D83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32501"/>
    <w:multiLevelType w:val="hybridMultilevel"/>
    <w:tmpl w:val="F65A7926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10" w15:restartNumberingAfterBreak="0">
    <w:nsid w:val="2F6A3C0F"/>
    <w:multiLevelType w:val="hybridMultilevel"/>
    <w:tmpl w:val="BDA4C0EE"/>
    <w:lvl w:ilvl="0" w:tplc="3D9E3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04E66"/>
    <w:multiLevelType w:val="multilevel"/>
    <w:tmpl w:val="2AAA04A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2" w15:restartNumberingAfterBreak="0">
    <w:nsid w:val="3324226B"/>
    <w:multiLevelType w:val="multilevel"/>
    <w:tmpl w:val="5530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4" w15:restartNumberingAfterBreak="0">
    <w:nsid w:val="352F7DFD"/>
    <w:multiLevelType w:val="hybridMultilevel"/>
    <w:tmpl w:val="70283222"/>
    <w:lvl w:ilvl="0" w:tplc="BC349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5" w15:restartNumberingAfterBreak="0">
    <w:nsid w:val="374647D2"/>
    <w:multiLevelType w:val="hybridMultilevel"/>
    <w:tmpl w:val="3DDEEFC6"/>
    <w:lvl w:ilvl="0" w:tplc="CE985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FE4F10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7" w15:restartNumberingAfterBreak="0">
    <w:nsid w:val="41F214BD"/>
    <w:multiLevelType w:val="hybridMultilevel"/>
    <w:tmpl w:val="C250F0CC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9" w15:restartNumberingAfterBreak="0">
    <w:nsid w:val="43DB62BA"/>
    <w:multiLevelType w:val="hybridMultilevel"/>
    <w:tmpl w:val="0C02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73D64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1" w15:restartNumberingAfterBreak="0">
    <w:nsid w:val="511C7294"/>
    <w:multiLevelType w:val="hybridMultilevel"/>
    <w:tmpl w:val="EB1E77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EA48AB"/>
    <w:multiLevelType w:val="hybridMultilevel"/>
    <w:tmpl w:val="46AE0184"/>
    <w:lvl w:ilvl="0" w:tplc="46A806B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511592"/>
    <w:multiLevelType w:val="hybridMultilevel"/>
    <w:tmpl w:val="0A5CBBF4"/>
    <w:lvl w:ilvl="0" w:tplc="381AC9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F50653"/>
    <w:multiLevelType w:val="hybridMultilevel"/>
    <w:tmpl w:val="B86CAAF4"/>
    <w:lvl w:ilvl="0" w:tplc="3D7C22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8E4DBF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AA658C7"/>
    <w:multiLevelType w:val="hybridMultilevel"/>
    <w:tmpl w:val="F1921B4A"/>
    <w:lvl w:ilvl="0" w:tplc="6B9A8C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8" w15:restartNumberingAfterBreak="0">
    <w:nsid w:val="5AA66A52"/>
    <w:multiLevelType w:val="multilevel"/>
    <w:tmpl w:val="BF3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ADD1FE0"/>
    <w:multiLevelType w:val="hybridMultilevel"/>
    <w:tmpl w:val="05340106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30" w15:restartNumberingAfterBreak="0">
    <w:nsid w:val="5BB20E74"/>
    <w:multiLevelType w:val="hybridMultilevel"/>
    <w:tmpl w:val="3C86711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1B6F84"/>
    <w:multiLevelType w:val="hybridMultilevel"/>
    <w:tmpl w:val="CBDC7606"/>
    <w:lvl w:ilvl="0" w:tplc="86C49252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C05EB"/>
    <w:multiLevelType w:val="hybridMultilevel"/>
    <w:tmpl w:val="3DAEC1D8"/>
    <w:lvl w:ilvl="0" w:tplc="BC349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C6A1F"/>
    <w:multiLevelType w:val="hybridMultilevel"/>
    <w:tmpl w:val="3DDEEFC6"/>
    <w:lvl w:ilvl="0" w:tplc="CE98528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6D5B0220"/>
    <w:multiLevelType w:val="multilevel"/>
    <w:tmpl w:val="4F863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35" w15:restartNumberingAfterBreak="0">
    <w:nsid w:val="73844FCB"/>
    <w:multiLevelType w:val="hybridMultilevel"/>
    <w:tmpl w:val="85823418"/>
    <w:lvl w:ilvl="0" w:tplc="92EE1ECA">
      <w:start w:val="1"/>
      <w:numFmt w:val="decimal"/>
      <w:pStyle w:val="a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563B3"/>
    <w:multiLevelType w:val="hybridMultilevel"/>
    <w:tmpl w:val="CE7C21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DB4FA7"/>
    <w:multiLevelType w:val="hybridMultilevel"/>
    <w:tmpl w:val="50BA725A"/>
    <w:lvl w:ilvl="0" w:tplc="F3B63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35"/>
  </w:num>
  <w:num w:numId="5">
    <w:abstractNumId w:val="4"/>
  </w:num>
  <w:num w:numId="6">
    <w:abstractNumId w:val="21"/>
  </w:num>
  <w:num w:numId="7">
    <w:abstractNumId w:val="28"/>
  </w:num>
  <w:num w:numId="8">
    <w:abstractNumId w:val="5"/>
  </w:num>
  <w:num w:numId="9">
    <w:abstractNumId w:val="11"/>
  </w:num>
  <w:num w:numId="10">
    <w:abstractNumId w:val="22"/>
  </w:num>
  <w:num w:numId="11">
    <w:abstractNumId w:val="24"/>
  </w:num>
  <w:num w:numId="12">
    <w:abstractNumId w:val="26"/>
  </w:num>
  <w:num w:numId="13">
    <w:abstractNumId w:val="2"/>
  </w:num>
  <w:num w:numId="14">
    <w:abstractNumId w:val="37"/>
  </w:num>
  <w:num w:numId="15">
    <w:abstractNumId w:val="36"/>
  </w:num>
  <w:num w:numId="16">
    <w:abstractNumId w:val="25"/>
  </w:num>
  <w:num w:numId="17">
    <w:abstractNumId w:val="35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23"/>
  </w:num>
  <w:num w:numId="21">
    <w:abstractNumId w:val="16"/>
  </w:num>
  <w:num w:numId="22">
    <w:abstractNumId w:val="27"/>
  </w:num>
  <w:num w:numId="23">
    <w:abstractNumId w:val="20"/>
  </w:num>
  <w:num w:numId="24">
    <w:abstractNumId w:val="29"/>
  </w:num>
  <w:num w:numId="25">
    <w:abstractNumId w:val="9"/>
  </w:num>
  <w:num w:numId="26">
    <w:abstractNumId w:val="32"/>
  </w:num>
  <w:num w:numId="27">
    <w:abstractNumId w:val="7"/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6"/>
  </w:num>
  <w:num w:numId="33">
    <w:abstractNumId w:val="15"/>
  </w:num>
  <w:num w:numId="34">
    <w:abstractNumId w:val="33"/>
  </w:num>
  <w:num w:numId="35">
    <w:abstractNumId w:val="31"/>
  </w:num>
  <w:num w:numId="36">
    <w:abstractNumId w:val="1"/>
  </w:num>
  <w:num w:numId="37">
    <w:abstractNumId w:val="8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547A"/>
    <w:rsid w:val="00010063"/>
    <w:rsid w:val="000147EC"/>
    <w:rsid w:val="00027CD0"/>
    <w:rsid w:val="0003097F"/>
    <w:rsid w:val="000472D2"/>
    <w:rsid w:val="000647B5"/>
    <w:rsid w:val="00086A53"/>
    <w:rsid w:val="000950ED"/>
    <w:rsid w:val="000A03EF"/>
    <w:rsid w:val="000C0B39"/>
    <w:rsid w:val="000C6C22"/>
    <w:rsid w:val="000E65E6"/>
    <w:rsid w:val="000F16D7"/>
    <w:rsid w:val="000F3FEA"/>
    <w:rsid w:val="0011403F"/>
    <w:rsid w:val="0011646C"/>
    <w:rsid w:val="00133FE2"/>
    <w:rsid w:val="0014067F"/>
    <w:rsid w:val="00176C25"/>
    <w:rsid w:val="001806FB"/>
    <w:rsid w:val="001A628F"/>
    <w:rsid w:val="001C6B8D"/>
    <w:rsid w:val="001D05D1"/>
    <w:rsid w:val="001D19A3"/>
    <w:rsid w:val="001E173E"/>
    <w:rsid w:val="001F38A6"/>
    <w:rsid w:val="00200DED"/>
    <w:rsid w:val="00201BCB"/>
    <w:rsid w:val="002217FD"/>
    <w:rsid w:val="00293F8A"/>
    <w:rsid w:val="002B642D"/>
    <w:rsid w:val="002D4F01"/>
    <w:rsid w:val="002E705D"/>
    <w:rsid w:val="002F5B53"/>
    <w:rsid w:val="00316112"/>
    <w:rsid w:val="00324A12"/>
    <w:rsid w:val="003312C5"/>
    <w:rsid w:val="00337FCC"/>
    <w:rsid w:val="00353230"/>
    <w:rsid w:val="00356512"/>
    <w:rsid w:val="00371EE7"/>
    <w:rsid w:val="00373BBC"/>
    <w:rsid w:val="00387754"/>
    <w:rsid w:val="0039554B"/>
    <w:rsid w:val="003A0A05"/>
    <w:rsid w:val="003A4AF8"/>
    <w:rsid w:val="003B7080"/>
    <w:rsid w:val="003C5D0E"/>
    <w:rsid w:val="003F4706"/>
    <w:rsid w:val="00404224"/>
    <w:rsid w:val="0040529E"/>
    <w:rsid w:val="004053FD"/>
    <w:rsid w:val="00421373"/>
    <w:rsid w:val="00446641"/>
    <w:rsid w:val="004818F6"/>
    <w:rsid w:val="004B4C1B"/>
    <w:rsid w:val="004C61DE"/>
    <w:rsid w:val="0050009C"/>
    <w:rsid w:val="00506D45"/>
    <w:rsid w:val="00507005"/>
    <w:rsid w:val="005134E2"/>
    <w:rsid w:val="005319AA"/>
    <w:rsid w:val="00553655"/>
    <w:rsid w:val="005756FC"/>
    <w:rsid w:val="0057678A"/>
    <w:rsid w:val="00591C0D"/>
    <w:rsid w:val="005A3187"/>
    <w:rsid w:val="005A62E9"/>
    <w:rsid w:val="005C4E3D"/>
    <w:rsid w:val="005D5B22"/>
    <w:rsid w:val="00653056"/>
    <w:rsid w:val="00665C61"/>
    <w:rsid w:val="00671646"/>
    <w:rsid w:val="00682DFB"/>
    <w:rsid w:val="00686E57"/>
    <w:rsid w:val="006C0271"/>
    <w:rsid w:val="006C5B60"/>
    <w:rsid w:val="006F15A7"/>
    <w:rsid w:val="006F62C9"/>
    <w:rsid w:val="006F6D9E"/>
    <w:rsid w:val="00704AFF"/>
    <w:rsid w:val="007079BB"/>
    <w:rsid w:val="00711F67"/>
    <w:rsid w:val="00722192"/>
    <w:rsid w:val="00740C69"/>
    <w:rsid w:val="00784B51"/>
    <w:rsid w:val="007937D2"/>
    <w:rsid w:val="007A5AE9"/>
    <w:rsid w:val="007A6A26"/>
    <w:rsid w:val="007C2104"/>
    <w:rsid w:val="007E273C"/>
    <w:rsid w:val="007E5D74"/>
    <w:rsid w:val="007F2F0D"/>
    <w:rsid w:val="008050A8"/>
    <w:rsid w:val="00806E62"/>
    <w:rsid w:val="008179E1"/>
    <w:rsid w:val="00841DA4"/>
    <w:rsid w:val="00842B5A"/>
    <w:rsid w:val="00861F35"/>
    <w:rsid w:val="0087093B"/>
    <w:rsid w:val="0088355C"/>
    <w:rsid w:val="0089619E"/>
    <w:rsid w:val="008A4D33"/>
    <w:rsid w:val="008A7768"/>
    <w:rsid w:val="008E3B55"/>
    <w:rsid w:val="009241C5"/>
    <w:rsid w:val="00940103"/>
    <w:rsid w:val="00942A88"/>
    <w:rsid w:val="00943377"/>
    <w:rsid w:val="00950331"/>
    <w:rsid w:val="00961EF0"/>
    <w:rsid w:val="009621E7"/>
    <w:rsid w:val="009750C1"/>
    <w:rsid w:val="009A53E9"/>
    <w:rsid w:val="009C7B96"/>
    <w:rsid w:val="009D1B5E"/>
    <w:rsid w:val="009F3D24"/>
    <w:rsid w:val="00A00471"/>
    <w:rsid w:val="00A03E82"/>
    <w:rsid w:val="00A22DAD"/>
    <w:rsid w:val="00A2379A"/>
    <w:rsid w:val="00A427A1"/>
    <w:rsid w:val="00A5302C"/>
    <w:rsid w:val="00A6694C"/>
    <w:rsid w:val="00A7019D"/>
    <w:rsid w:val="00AA6021"/>
    <w:rsid w:val="00AE5E6E"/>
    <w:rsid w:val="00B308FE"/>
    <w:rsid w:val="00B35CB2"/>
    <w:rsid w:val="00B52C91"/>
    <w:rsid w:val="00B5524A"/>
    <w:rsid w:val="00B707A9"/>
    <w:rsid w:val="00B80FCF"/>
    <w:rsid w:val="00B81F55"/>
    <w:rsid w:val="00BA6849"/>
    <w:rsid w:val="00BB1818"/>
    <w:rsid w:val="00BB2F84"/>
    <w:rsid w:val="00BB4071"/>
    <w:rsid w:val="00BD31F6"/>
    <w:rsid w:val="00C062E0"/>
    <w:rsid w:val="00C144ED"/>
    <w:rsid w:val="00C50A7E"/>
    <w:rsid w:val="00C72B81"/>
    <w:rsid w:val="00C844A5"/>
    <w:rsid w:val="00C84C17"/>
    <w:rsid w:val="00C8547A"/>
    <w:rsid w:val="00CB5D1B"/>
    <w:rsid w:val="00CC343E"/>
    <w:rsid w:val="00CF7F3C"/>
    <w:rsid w:val="00D0290A"/>
    <w:rsid w:val="00D0526A"/>
    <w:rsid w:val="00D07F4B"/>
    <w:rsid w:val="00D21C42"/>
    <w:rsid w:val="00D2210C"/>
    <w:rsid w:val="00D325FE"/>
    <w:rsid w:val="00D64A2E"/>
    <w:rsid w:val="00D839B6"/>
    <w:rsid w:val="00DB5E23"/>
    <w:rsid w:val="00DC6553"/>
    <w:rsid w:val="00DD2B83"/>
    <w:rsid w:val="00DF5B0F"/>
    <w:rsid w:val="00E003F8"/>
    <w:rsid w:val="00E11A86"/>
    <w:rsid w:val="00E13D12"/>
    <w:rsid w:val="00E2715A"/>
    <w:rsid w:val="00E40E98"/>
    <w:rsid w:val="00E42B16"/>
    <w:rsid w:val="00E53280"/>
    <w:rsid w:val="00E6475D"/>
    <w:rsid w:val="00E72DD3"/>
    <w:rsid w:val="00E81358"/>
    <w:rsid w:val="00E878DE"/>
    <w:rsid w:val="00E87AC7"/>
    <w:rsid w:val="00E94E81"/>
    <w:rsid w:val="00E96294"/>
    <w:rsid w:val="00E962D0"/>
    <w:rsid w:val="00E97E9A"/>
    <w:rsid w:val="00EA5AFA"/>
    <w:rsid w:val="00EB0BC9"/>
    <w:rsid w:val="00EC0FD6"/>
    <w:rsid w:val="00EC2583"/>
    <w:rsid w:val="00EC7607"/>
    <w:rsid w:val="00ED5116"/>
    <w:rsid w:val="00F01DF3"/>
    <w:rsid w:val="00F022D5"/>
    <w:rsid w:val="00F145CB"/>
    <w:rsid w:val="00F42CF6"/>
    <w:rsid w:val="00F64BB4"/>
    <w:rsid w:val="00F84732"/>
    <w:rsid w:val="00F85D47"/>
    <w:rsid w:val="00F86EB4"/>
    <w:rsid w:val="00FA35B4"/>
    <w:rsid w:val="00FB4D99"/>
    <w:rsid w:val="00FE1161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A946"/>
  <w15:docId w15:val="{3A8950E1-4B3E-4F50-A878-415CF78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42B5A"/>
  </w:style>
  <w:style w:type="paragraph" w:styleId="1">
    <w:name w:val="heading 1"/>
    <w:basedOn w:val="a1"/>
    <w:next w:val="a1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3"/>
    <w:uiPriority w:val="59"/>
    <w:rsid w:val="00C85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1"/>
    <w:uiPriority w:val="34"/>
    <w:qFormat/>
    <w:rsid w:val="00D07F4B"/>
    <w:pPr>
      <w:ind w:left="720"/>
      <w:contextualSpacing/>
    </w:pPr>
  </w:style>
  <w:style w:type="paragraph" w:styleId="a7">
    <w:name w:val="Body Text"/>
    <w:basedOn w:val="a1"/>
    <w:link w:val="a8"/>
    <w:semiHidden/>
    <w:rsid w:val="00D21C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2"/>
    <w:link w:val="a7"/>
    <w:semiHidden/>
    <w:rsid w:val="00D21C4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0">
    <w:name w:val="Normal (Web)"/>
    <w:basedOn w:val="a1"/>
    <w:uiPriority w:val="99"/>
    <w:rsid w:val="007F2F0D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1"/>
    <w:link w:val="aa"/>
    <w:rsid w:val="007F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2"/>
    <w:link w:val="a9"/>
    <w:rsid w:val="007F2F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F2F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Содержимое таблицы"/>
    <w:basedOn w:val="a1"/>
    <w:rsid w:val="007F2F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1"/>
    <w:link w:val="ad"/>
    <w:rsid w:val="000F3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2"/>
    <w:link w:val="ac"/>
    <w:rsid w:val="000F3FE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2"/>
    <w:rsid w:val="000F3FEA"/>
  </w:style>
  <w:style w:type="paragraph" w:customStyle="1" w:styleId="a">
    <w:name w:val="список"/>
    <w:basedOn w:val="a1"/>
    <w:rsid w:val="006C5B60"/>
    <w:pPr>
      <w:widowControl w:val="0"/>
      <w:numPr>
        <w:numId w:val="12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C5B60"/>
    <w:pPr>
      <w:spacing w:after="0" w:line="240" w:lineRule="auto"/>
    </w:pPr>
  </w:style>
  <w:style w:type="paragraph" w:styleId="af0">
    <w:name w:val="Balloon Text"/>
    <w:basedOn w:val="a1"/>
    <w:link w:val="af1"/>
    <w:uiPriority w:val="99"/>
    <w:semiHidden/>
    <w:unhideWhenUsed/>
    <w:rsid w:val="00E7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E72DD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2"/>
    <w:rsid w:val="00553655"/>
  </w:style>
  <w:style w:type="character" w:customStyle="1" w:styleId="apple-converted-space">
    <w:name w:val="apple-converted-space"/>
    <w:basedOn w:val="a2"/>
    <w:rsid w:val="00373BBC"/>
  </w:style>
  <w:style w:type="paragraph" w:styleId="af2">
    <w:name w:val="Plain Text"/>
    <w:basedOn w:val="a1"/>
    <w:link w:val="af3"/>
    <w:unhideWhenUsed/>
    <w:rsid w:val="00C72B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2"/>
    <w:link w:val="af2"/>
    <w:rsid w:val="00C72B8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557C-506A-4B48-8133-83CDE86B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zaripova.sn</dc:creator>
  <cp:keywords/>
  <dc:description/>
  <cp:lastModifiedBy>Дамир Зарипов</cp:lastModifiedBy>
  <cp:revision>22</cp:revision>
  <cp:lastPrinted>2014-05-12T19:28:00Z</cp:lastPrinted>
  <dcterms:created xsi:type="dcterms:W3CDTF">2014-09-08T08:24:00Z</dcterms:created>
  <dcterms:modified xsi:type="dcterms:W3CDTF">2015-11-16T16:54:00Z</dcterms:modified>
</cp:coreProperties>
</file>