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1" w:rsidRPr="0070141E" w:rsidRDefault="006062A1" w:rsidP="006062A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0141E">
        <w:rPr>
          <w:rFonts w:ascii="Times New Roman" w:hAnsi="Times New Roman"/>
          <w:b/>
          <w:i/>
          <w:sz w:val="28"/>
          <w:szCs w:val="28"/>
        </w:rPr>
        <w:t xml:space="preserve">Примеры </w:t>
      </w:r>
      <w:bookmarkStart w:id="0" w:name="_GoBack"/>
      <w:r w:rsidRPr="0070141E">
        <w:rPr>
          <w:rFonts w:ascii="Times New Roman" w:hAnsi="Times New Roman"/>
          <w:b/>
          <w:i/>
          <w:sz w:val="28"/>
          <w:szCs w:val="28"/>
        </w:rPr>
        <w:t>вопросов для зачета</w:t>
      </w:r>
      <w:bookmarkEnd w:id="0"/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Ситуации равновесия и </w:t>
      </w:r>
      <w:proofErr w:type="spellStart"/>
      <w:r w:rsidRPr="00BF7143">
        <w:rPr>
          <w:rFonts w:ascii="Times New Roman" w:hAnsi="Times New Roman"/>
          <w:sz w:val="28"/>
          <w:szCs w:val="28"/>
        </w:rPr>
        <w:t>седловые</w:t>
      </w:r>
      <w:proofErr w:type="spellEnd"/>
      <w:r w:rsidRPr="00BF7143">
        <w:rPr>
          <w:rFonts w:ascii="Times New Roman" w:hAnsi="Times New Roman"/>
          <w:sz w:val="28"/>
          <w:szCs w:val="28"/>
        </w:rPr>
        <w:t xml:space="preserve"> точки. 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Основная теорема теории матричных игр. 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Бесконечные игры. 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Понятие смешанного расширения множества чистых стратегий в бесконечной игре. 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>Основная теорема для бесконечной игры.</w:t>
      </w:r>
    </w:p>
    <w:p w:rsidR="006062A1" w:rsidRPr="00BF7143" w:rsidRDefault="006062A1" w:rsidP="006062A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>Аппроксимация бесконечной игры матричной.</w:t>
      </w:r>
    </w:p>
    <w:p w:rsidR="006062A1" w:rsidRPr="00BF7143" w:rsidRDefault="006062A1" w:rsidP="006062A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Метод Брауна для решения матричных игр. </w:t>
      </w:r>
    </w:p>
    <w:p w:rsidR="006062A1" w:rsidRPr="00BF7143" w:rsidRDefault="006062A1" w:rsidP="006062A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>Теорема Какутани и существование ситуаций равновесия в бесконечной игре.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Многошаговые антагонистические игры с полной информацией. 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Сведение к игре в нормальной форме. Функция Беллмана. 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Теорема Цермело. 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Игра многих лиц в нормальной форме. 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>Ситуации равновесия в бескоалиционной игре.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Биматричные игры. 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Ядро игры, вектор Шепли. 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Игры </w:t>
      </w:r>
      <w:proofErr w:type="spellStart"/>
      <w:r w:rsidRPr="00BF7143">
        <w:rPr>
          <w:rFonts w:ascii="Times New Roman" w:hAnsi="Times New Roman"/>
          <w:sz w:val="28"/>
          <w:szCs w:val="28"/>
        </w:rPr>
        <w:t>Гермейера</w:t>
      </w:r>
      <w:proofErr w:type="spellEnd"/>
      <w:r w:rsidRPr="00BF7143">
        <w:rPr>
          <w:rFonts w:ascii="Times New Roman" w:hAnsi="Times New Roman"/>
          <w:sz w:val="28"/>
          <w:szCs w:val="28"/>
        </w:rPr>
        <w:t xml:space="preserve"> и их экономическая интерпретация.</w:t>
      </w:r>
    </w:p>
    <w:p w:rsidR="006062A1" w:rsidRPr="00BF7143" w:rsidRDefault="006062A1" w:rsidP="006062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7143">
        <w:rPr>
          <w:rFonts w:ascii="Times New Roman" w:hAnsi="Times New Roman"/>
          <w:sz w:val="28"/>
          <w:szCs w:val="28"/>
        </w:rPr>
        <w:t xml:space="preserve">Решение иерархических игр, наилучшие гарантированные результаты и оптимальные стратегии первого игрока. </w:t>
      </w:r>
    </w:p>
    <w:p w:rsidR="001923F3" w:rsidRDefault="001923F3"/>
    <w:sectPr w:rsidR="0019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7ED3"/>
    <w:multiLevelType w:val="hybridMultilevel"/>
    <w:tmpl w:val="61C2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1"/>
    <w:rsid w:val="001923F3"/>
    <w:rsid w:val="002E6521"/>
    <w:rsid w:val="006062A1"/>
    <w:rsid w:val="00847EE4"/>
    <w:rsid w:val="00B6706F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62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062A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62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062A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1</cp:revision>
  <dcterms:created xsi:type="dcterms:W3CDTF">2016-06-23T03:07:00Z</dcterms:created>
  <dcterms:modified xsi:type="dcterms:W3CDTF">2016-06-23T03:25:00Z</dcterms:modified>
</cp:coreProperties>
</file>