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A" w:rsidRDefault="00FC1A3A" w:rsidP="00FC1A3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Примеры контрольных вопросов для проведения текущего контроля и промежуточной аттестации</w:t>
      </w:r>
    </w:p>
    <w:bookmarkEnd w:id="0"/>
    <w:p w:rsidR="00FC1A3A" w:rsidRPr="00FC1A3A" w:rsidRDefault="00FC1A3A" w:rsidP="00FC1A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C1A3A">
        <w:rPr>
          <w:rFonts w:ascii="Times New Roman" w:hAnsi="Times New Roman"/>
          <w:sz w:val="28"/>
          <w:szCs w:val="28"/>
          <w:lang w:eastAsia="ru-RU"/>
        </w:rPr>
        <w:t>Постановка задачи принятия решений (ЗПР)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Схема процесса принятия решений.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Классификация ЗПР.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  <w:t>Классификация методов принятия решений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ab/>
        <w:t>Сравнительный анализ методов ИО и методов ПР.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ab/>
        <w:t>Характеристика методов теории полезностей.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ab/>
        <w:t>Автоматизированные системы принятия, планирования, синтеза решений и их классификация.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ab/>
        <w:t>Функциональная подсистема принятия решений.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ЗПР в условиях определенности и риска.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ab/>
        <w:t>Методы принятия инвестиционно-финансовых решений в условиях определенности.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sz w:val="28"/>
          <w:szCs w:val="28"/>
          <w:lang w:eastAsia="ru-RU"/>
        </w:rPr>
        <w:tab/>
        <w:t>Многокритериальная оптимизация в ИО.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eastAsia="ru-RU"/>
        </w:rPr>
        <w:tab/>
        <w:t>СМО и их модели в экономике, финансах и банковском деле.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>
        <w:rPr>
          <w:rFonts w:ascii="Times New Roman" w:hAnsi="Times New Roman"/>
          <w:sz w:val="28"/>
          <w:szCs w:val="28"/>
          <w:lang w:eastAsia="ru-RU"/>
        </w:rPr>
        <w:tab/>
        <w:t>Управление запасами.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Иерархическое представление проблемы.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ab/>
        <w:t>Синтез приоритетов на иерархии и оценка ее однородности.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sz w:val="28"/>
          <w:szCs w:val="28"/>
          <w:lang w:eastAsia="ru-RU"/>
        </w:rPr>
        <w:tab/>
        <w:t>Многокритериальный выбор на иерархиях с различным числом и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составом альтернатив под критериями.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>
        <w:rPr>
          <w:rFonts w:ascii="Times New Roman" w:hAnsi="Times New Roman"/>
          <w:sz w:val="28"/>
          <w:szCs w:val="28"/>
          <w:lang w:eastAsia="ru-RU"/>
        </w:rPr>
        <w:tab/>
        <w:t>Методика решения прикладных задач.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18.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Элементы теории нечетких множеств.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</w:t>
      </w:r>
      <w:r>
        <w:rPr>
          <w:rFonts w:ascii="Times New Roman" w:hAnsi="Times New Roman"/>
          <w:sz w:val="28"/>
          <w:szCs w:val="28"/>
          <w:lang w:eastAsia="ru-RU"/>
        </w:rPr>
        <w:tab/>
        <w:t>Нечеткие операции, отношения, свойства отношений.</w:t>
      </w:r>
    </w:p>
    <w:p w:rsidR="00FC1A3A" w:rsidRDefault="00FC1A3A" w:rsidP="00FC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</w:t>
      </w:r>
      <w:r>
        <w:rPr>
          <w:rFonts w:ascii="Times New Roman" w:hAnsi="Times New Roman"/>
          <w:sz w:val="28"/>
          <w:szCs w:val="28"/>
          <w:lang w:eastAsia="ru-RU"/>
        </w:rPr>
        <w:tab/>
        <w:t>Многокритериальный выбор альтернатив на основе теории нечетких множеств.</w:t>
      </w:r>
    </w:p>
    <w:p w:rsidR="001923F3" w:rsidRDefault="001923F3" w:rsidP="00FC1A3A"/>
    <w:sectPr w:rsidR="0019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B59"/>
    <w:multiLevelType w:val="hybridMultilevel"/>
    <w:tmpl w:val="B38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A"/>
    <w:rsid w:val="001923F3"/>
    <w:rsid w:val="002E6521"/>
    <w:rsid w:val="00B6706F"/>
    <w:rsid w:val="00E14341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1</cp:revision>
  <dcterms:created xsi:type="dcterms:W3CDTF">2016-06-23T07:49:00Z</dcterms:created>
  <dcterms:modified xsi:type="dcterms:W3CDTF">2016-06-23T07:50:00Z</dcterms:modified>
</cp:coreProperties>
</file>