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0E" w:rsidRDefault="00A54D0E" w:rsidP="00A54D0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контрольных вопросов для проведения текущего контроля и промежуточной аттестации</w:t>
      </w:r>
    </w:p>
    <w:p w:rsidR="00A54D0E" w:rsidRDefault="00A54D0E" w:rsidP="00A54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 классификация погрешностей.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Основные понятия и определения теории погрешностей.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Значащая и верная цифра приближенной величины. Округление чисел.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Погрешность алгебраической суммы.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Погрешность произведения и частного.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Погрешность степени и корня.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Погрешность функции.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Обратная задача теории погрешностей.</w:t>
      </w:r>
    </w:p>
    <w:p w:rsidR="00A54D0E" w:rsidRDefault="00A54D0E" w:rsidP="00A54D0E">
      <w:pPr>
        <w:pStyle w:val="a5"/>
        <w:tabs>
          <w:tab w:val="left" w:pos="851"/>
        </w:tabs>
        <w:spacing w:line="240" w:lineRule="auto"/>
        <w:ind w:left="360" w:firstLine="0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Основные этапы решения нелинейных уравнений.</w:t>
      </w:r>
    </w:p>
    <w:p w:rsidR="00A54D0E" w:rsidRDefault="00A54D0E" w:rsidP="00A54D0E">
      <w:pPr>
        <w:pStyle w:val="a5"/>
        <w:tabs>
          <w:tab w:val="left" w:pos="851"/>
        </w:tabs>
        <w:spacing w:line="240" w:lineRule="auto"/>
        <w:ind w:left="360" w:firstLine="0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Метод половинного деления.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Метод простых итераций для решения нелинейных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Метод Ньютона (метод касательных) для решения нелинейных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Модифицированный метод Ньютона для решения нелинейных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Метод простых итераций для решения систем нелинейных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Метод Ньютона для решения систем нелинейных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Модифицированный метод Ньютона для решения систем нелинейных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Метод простых итераций для решения систем линейных алгебраических уравнений.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Метод Зейделя.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Метод релаксации.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Интерполяционная формула Лагранжа.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Первая интерполяционная формула Ньютона.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Вторая интерполяционная формула Ньютона.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Численное дифференцирование.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Квадратурная формула Ньютона-</w:t>
      </w:r>
      <w:proofErr w:type="spellStart"/>
      <w:r>
        <w:rPr>
          <w:rFonts w:ascii="Times New Roman" w:hAnsi="Times New Roman"/>
          <w:sz w:val="28"/>
          <w:szCs w:val="28"/>
        </w:rPr>
        <w:t>Котеса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Формула трапеций.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>Квадратурная формула Симпсона.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Приближенное вычисление несобственных интегралов.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Метод наименьших квадратов.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>Метод Эйлера.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Метод Рунге-Кутта.</w:t>
      </w:r>
    </w:p>
    <w:p w:rsidR="00A54D0E" w:rsidRDefault="00A54D0E" w:rsidP="00A54D0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>Метод Адамса.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1923F3" w:rsidRPr="00A54D0E" w:rsidRDefault="001923F3" w:rsidP="00A54D0E">
      <w:bookmarkStart w:id="0" w:name="_GoBack"/>
      <w:bookmarkEnd w:id="0"/>
    </w:p>
    <w:sectPr w:rsidR="001923F3" w:rsidRPr="00A5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F19"/>
    <w:multiLevelType w:val="hybridMultilevel"/>
    <w:tmpl w:val="2618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ED3"/>
    <w:multiLevelType w:val="hybridMultilevel"/>
    <w:tmpl w:val="61C2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4"/>
    <w:rsid w:val="001923F3"/>
    <w:rsid w:val="002E6521"/>
    <w:rsid w:val="00930594"/>
    <w:rsid w:val="00A54D0E"/>
    <w:rsid w:val="00B6706F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4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A5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A54D0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54D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4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A5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A54D0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54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2</cp:revision>
  <dcterms:created xsi:type="dcterms:W3CDTF">2016-06-23T07:52:00Z</dcterms:created>
  <dcterms:modified xsi:type="dcterms:W3CDTF">2016-06-23T08:19:00Z</dcterms:modified>
</cp:coreProperties>
</file>