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09" w:rsidRDefault="00716509" w:rsidP="007165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71987">
        <w:rPr>
          <w:rFonts w:ascii="Times New Roman" w:hAnsi="Times New Roman" w:cs="Times New Roman"/>
          <w:b/>
          <w:sz w:val="24"/>
          <w:szCs w:val="24"/>
        </w:rPr>
        <w:t>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к экзамену</w:t>
      </w:r>
      <w:r w:rsidRPr="00271987">
        <w:rPr>
          <w:rFonts w:ascii="Times New Roman" w:hAnsi="Times New Roman" w:cs="Times New Roman"/>
          <w:b/>
          <w:sz w:val="24"/>
          <w:szCs w:val="24"/>
        </w:rPr>
        <w:t xml:space="preserve"> по курсу «</w:t>
      </w:r>
      <w:r>
        <w:rPr>
          <w:rFonts w:ascii="Times New Roman" w:hAnsi="Times New Roman" w:cs="Times New Roman"/>
          <w:b/>
          <w:sz w:val="24"/>
          <w:szCs w:val="24"/>
        </w:rPr>
        <w:t>Инвестиции</w:t>
      </w:r>
      <w:r w:rsidRPr="00271987">
        <w:rPr>
          <w:rFonts w:ascii="Times New Roman" w:hAnsi="Times New Roman" w:cs="Times New Roman"/>
          <w:b/>
          <w:sz w:val="24"/>
          <w:szCs w:val="24"/>
        </w:rPr>
        <w:t>»</w:t>
      </w:r>
    </w:p>
    <w:p w:rsidR="00716509" w:rsidRPr="0016143E" w:rsidRDefault="00716509" w:rsidP="00716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43E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16509" w:rsidRDefault="00716509" w:rsidP="00716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 инвестиций.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 экономической оценки инвестиций.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величину спроса на инвестиции.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инвестиций.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управления инвестиционной деятельностью.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инвестиционного менеджмента.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положения государственной инвестиционной политики.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новой модели инвестиционной деятельности в России.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формирования критерия экономической эффективности инвестиций.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эффект и экономическая эффективность.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эффективности.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экономической оценки инвестиций.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(абсолютная) экономическая эффективность.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экономическая эффективность.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применения показателя приведенных затрат.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сущность норматива экономической эффективности инвестиций и при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ципиальная схема определения величины норматива.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экономической жизни инвестиций по стадиям их осуществления.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задач, решаемых в процессе инвестиционной деятельности предпр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ятий.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принципы создания  автоматизированной системы экономического обоснования.</w:t>
      </w:r>
    </w:p>
    <w:p w:rsidR="00716509" w:rsidRDefault="00716509" w:rsidP="0071650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 функционирования автоматизированной системы экономического обосн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</w:t>
      </w:r>
    </w:p>
    <w:p w:rsidR="00716509" w:rsidRDefault="00716509" w:rsidP="0071650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716509" w:rsidRPr="0016143E" w:rsidRDefault="00716509" w:rsidP="00716509">
      <w:pPr>
        <w:spacing w:after="0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16143E">
        <w:rPr>
          <w:rFonts w:ascii="Times New Roman" w:hAnsi="Times New Roman" w:cs="Times New Roman"/>
          <w:b/>
          <w:sz w:val="24"/>
          <w:szCs w:val="24"/>
        </w:rPr>
        <w:t>Продвинутый уровень</w:t>
      </w:r>
    </w:p>
    <w:p w:rsidR="00716509" w:rsidRDefault="00716509" w:rsidP="0071650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ресурсы компании.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важнейших форм финансового обеспечения инвестиционной деятельности –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мофинансирование.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инвестиций на основе выпуска ценных бумаг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преимущества эмиссии акций.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и недостатки вложения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азличные виды ценных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маг для инвесторов.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Лизинг. Его основные элементы, особенности, виды.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преимущества лизинга как способа мобилизации капитала, его преимущества перед кредитованием.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Венчурное инвестирование, его этапы и привлекательность.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Франчайзинг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способ мобилизации капитала.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Облигации и депозитарные расписки.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мобилизации привлеченных и заемных средств.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капитала через рынок кредитных ресурсов.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финансирование.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Стратегические и  портфельные инвесторы.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виды иностранных инвестиций.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сферы вложения западного капитала.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Инвестиционные ресурсы международного финансового рынка.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иностранных инвестиций.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гарантирование иностранных инвестиций.</w:t>
      </w:r>
    </w:p>
    <w:p w:rsidR="00716509" w:rsidRDefault="00716509" w:rsidP="00716509">
      <w:pPr>
        <w:numPr>
          <w:ilvl w:val="0"/>
          <w:numId w:val="2"/>
        </w:num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Инвестиционный климат.</w:t>
      </w:r>
    </w:p>
    <w:p w:rsidR="00716509" w:rsidRDefault="00716509" w:rsidP="0071650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716509" w:rsidRDefault="00716509" w:rsidP="0071650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716509" w:rsidRPr="0016143E" w:rsidRDefault="00716509" w:rsidP="00716509">
      <w:pPr>
        <w:rPr>
          <w:rFonts w:ascii="Times New Roman" w:hAnsi="Times New Roman" w:cs="Times New Roman"/>
          <w:b/>
          <w:sz w:val="24"/>
          <w:szCs w:val="24"/>
        </w:rPr>
      </w:pPr>
      <w:r w:rsidRPr="0016143E">
        <w:rPr>
          <w:rFonts w:ascii="Times New Roman" w:hAnsi="Times New Roman" w:cs="Times New Roman"/>
          <w:b/>
          <w:sz w:val="24"/>
          <w:szCs w:val="24"/>
        </w:rPr>
        <w:t>Высокий уровень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Коммерческая оценка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финансовой состоятельности  инвестиционного проекта.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методов оценки экономической эффективности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Статические методы  экономической оценки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методы определения рентабельности инвестиций и срока окупаемости проекта.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фактора времени  при экономической оценке 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 денежных вложений вперед и назад по оси времени.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сложных  и простых процентов. Аннуитет.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методы  экономической оценки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дисконтированный доход.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дисконтирования и ее значения при отражении интересов различных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рон, заинтересованных в реализации проекта.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доходности.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норма доходности.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денежных средств на предприятии. Сальдо накопленных денег.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бюджетной эффективности реализации инвестиционного проекта.</w:t>
      </w:r>
    </w:p>
    <w:p w:rsidR="00716509" w:rsidRPr="003F747C" w:rsidRDefault="00716509" w:rsidP="00716509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47C">
        <w:rPr>
          <w:rFonts w:ascii="Times New Roman" w:hAnsi="Times New Roman" w:cs="Times New Roman"/>
          <w:bCs/>
          <w:sz w:val="24"/>
          <w:szCs w:val="24"/>
        </w:rPr>
        <w:t>Затраты упущенных возможностей.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макроокружения  предприятия на принятие инвестиционных решений.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непосредственного окружения предприятия на принятие инвестицио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решений.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и внут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ренние риски.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точки безубыточности проекта.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сценарного подхода к экономической оценке инвестиций.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чувствительности проекта.</w:t>
      </w:r>
    </w:p>
    <w:p w:rsidR="00716509" w:rsidRDefault="00716509" w:rsidP="00716509">
      <w:pPr>
        <w:numPr>
          <w:ilvl w:val="0"/>
          <w:numId w:val="3"/>
        </w:numPr>
        <w:spacing w:after="0" w:line="240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Прямые и обратные задачи, решаемые в ходе  экономической оценки инвестиций.</w:t>
      </w:r>
    </w:p>
    <w:p w:rsidR="00716509" w:rsidRDefault="00716509" w:rsidP="00716509">
      <w:pPr>
        <w:rPr>
          <w:rFonts w:ascii="Times New Roman" w:hAnsi="Times New Roman" w:cs="Times New Roman"/>
          <w:sz w:val="24"/>
          <w:szCs w:val="24"/>
        </w:rPr>
      </w:pPr>
    </w:p>
    <w:p w:rsidR="003F5CD7" w:rsidRDefault="003F5CD7"/>
    <w:sectPr w:rsidR="003F5CD7" w:rsidSect="00D22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B41"/>
    <w:multiLevelType w:val="hybridMultilevel"/>
    <w:tmpl w:val="096A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7BB6"/>
    <w:multiLevelType w:val="hybridMultilevel"/>
    <w:tmpl w:val="2E0E59B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2EE6AE4"/>
    <w:multiLevelType w:val="hybridMultilevel"/>
    <w:tmpl w:val="E7C6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6509"/>
    <w:rsid w:val="000C6402"/>
    <w:rsid w:val="003F5CD7"/>
    <w:rsid w:val="00484DC7"/>
    <w:rsid w:val="00564A01"/>
    <w:rsid w:val="005A73CD"/>
    <w:rsid w:val="00716509"/>
    <w:rsid w:val="00C963AA"/>
    <w:rsid w:val="00D2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09"/>
    <w:pPr>
      <w:ind w:left="720"/>
      <w:contextualSpacing/>
    </w:pPr>
  </w:style>
  <w:style w:type="paragraph" w:customStyle="1" w:styleId="1">
    <w:name w:val="Обычный1"/>
    <w:rsid w:val="007165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165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1650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minulina.ov</dc:creator>
  <cp:lastModifiedBy>minulina.ov</cp:lastModifiedBy>
  <cp:revision>1</cp:revision>
  <dcterms:created xsi:type="dcterms:W3CDTF">2015-12-12T13:11:00Z</dcterms:created>
  <dcterms:modified xsi:type="dcterms:W3CDTF">2015-12-12T13:12:00Z</dcterms:modified>
</cp:coreProperties>
</file>