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47" w:rsidRDefault="00D70E47">
      <w:pPr>
        <w:rPr>
          <w:b/>
          <w:sz w:val="24"/>
        </w:rPr>
      </w:pPr>
      <w:r>
        <w:rPr>
          <w:b/>
          <w:sz w:val="24"/>
        </w:rPr>
        <w:t>Работа 6. Оформление доклада</w:t>
      </w:r>
    </w:p>
    <w:p w:rsidR="00D70E47" w:rsidRDefault="00D70E47">
      <w:pPr>
        <w:rPr>
          <w:sz w:val="24"/>
        </w:rPr>
      </w:pP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 xml:space="preserve">Случается, что секретарю поручают </w:t>
      </w:r>
      <w:r>
        <w:rPr>
          <w:i/>
          <w:sz w:val="24"/>
        </w:rPr>
        <w:t xml:space="preserve">оформительскую часть работы </w:t>
      </w:r>
      <w:r>
        <w:rPr>
          <w:sz w:val="24"/>
        </w:rPr>
        <w:t>по подготовке доклада для выступления на семинаре или производственном совещании.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Для составления текста доклада требуются специальные знания, поэтому эту часть работы выполняет сам выступающий или же секретарь-референт. Секретарю передается готовый текст или развернутые тезисы, составляющие основу выступления докладчика. Тезисы представляются в рукописном виде или в виде машинописного черновика. Работа секретаря заключается в компьютерном наборе текста и его оформлении.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 xml:space="preserve">Грамотно и наглядно оформленный компьютерный документ можно в дальнейшем использовать при создании </w:t>
      </w:r>
      <w:r>
        <w:rPr>
          <w:i/>
          <w:sz w:val="24"/>
        </w:rPr>
        <w:t xml:space="preserve">компьютерной nрезентации, </w:t>
      </w:r>
      <w:r>
        <w:rPr>
          <w:sz w:val="24"/>
        </w:rPr>
        <w:t>сопровождающей докладчика.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Ниже приводятся фрагменты исходного рукописного черновика доклада, который вам предстоит оформить.</w:t>
      </w:r>
    </w:p>
    <w:p w:rsidR="00D70E47" w:rsidRDefault="00D70E47">
      <w:pPr>
        <w:rPr>
          <w:sz w:val="24"/>
        </w:rPr>
      </w:pPr>
      <w:r>
        <w:rPr>
          <w:sz w:val="24"/>
        </w:rPr>
        <w:t>Доклад: «Реклама, как составная часть маркетинговой деятельности ЗАО МНТ».</w:t>
      </w:r>
    </w:p>
    <w:p w:rsidR="00D70E47" w:rsidRDefault="00D70E47">
      <w:pPr>
        <w:rPr>
          <w:sz w:val="24"/>
        </w:rPr>
      </w:pPr>
      <w:r>
        <w:rPr>
          <w:sz w:val="24"/>
        </w:rPr>
        <w:t xml:space="preserve">Докладчик: </w:t>
      </w:r>
      <w:r>
        <w:rPr>
          <w:i/>
          <w:sz w:val="24"/>
        </w:rPr>
        <w:t xml:space="preserve">Воронцов Сергей Валентинович, </w:t>
      </w:r>
      <w:r>
        <w:rPr>
          <w:sz w:val="24"/>
        </w:rPr>
        <w:t>маркетолог ЗАО МНТ по регионам России.</w:t>
      </w:r>
    </w:p>
    <w:p w:rsidR="00D70E47" w:rsidRDefault="00D70E47">
      <w:pPr>
        <w:rPr>
          <w:sz w:val="24"/>
        </w:rPr>
      </w:pPr>
    </w:p>
    <w:p w:rsidR="00D70E47" w:rsidRDefault="00D70E47">
      <w:pPr>
        <w:rPr>
          <w:sz w:val="24"/>
        </w:rPr>
      </w:pPr>
      <w:r>
        <w:rPr>
          <w:sz w:val="24"/>
        </w:rPr>
        <w:t>ФРАГМЕНТ А. ОСНОВНЫЕ СОСТАВЛЯЮЩИЕ РЕКЛАМЫ</w:t>
      </w:r>
    </w:p>
    <w:p w:rsidR="00D70E47" w:rsidRDefault="00D70E47">
      <w:pPr>
        <w:rPr>
          <w:sz w:val="24"/>
        </w:rPr>
      </w:pP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Основные составляющие рекламы: рекламодатель, рекламное агентство, средства массовой информации, потребитель.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Рекламодатель должен решить, что он хочет добиться с помощью рекламы, какие рынки обрабатывать, какие средства рекламы использовать, как часто давать рекламу, сколько на нее тратить.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Рекламные агентства – это «независимые предприятия», состоящие из творческих работников, которые разрабатывают, готовят и размещают рекламу в средствах рекламы для заказчиков, стремясь найти покупателей товаров или услуг.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Реклама – это, прежде всего, форма массового увещевания. и вступить в контакт с аудиторией ей помогают средства массовой информации: телевидение: радио, газеты, журналы, листовки, реклама на улице и в транспорте.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Мы воспринимаем рекламу в остро конкурентном окружении. Одни рекламодатели призывают тратить деньги, другие – экономить, одни – курить, другие - бросить курить. Нo, выбор, в конечном счете, за потребителем.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При недостатке средств, предприятия мелкого и среднего бизнеса, к коим относи</w:t>
      </w:r>
      <w:r>
        <w:rPr>
          <w:sz w:val="24"/>
        </w:rPr>
        <w:t>т</w:t>
      </w:r>
      <w:r>
        <w:rPr>
          <w:sz w:val="24"/>
        </w:rPr>
        <w:t>ся ЗАО МНТ, должны обеспечить извлечение максимальной выгоды из каждого рубля, выделенного на достижение известности. Привлечение профессиональных услуг оказыв</w:t>
      </w:r>
      <w:r>
        <w:rPr>
          <w:sz w:val="24"/>
        </w:rPr>
        <w:t>а</w:t>
      </w:r>
      <w:r>
        <w:rPr>
          <w:sz w:val="24"/>
        </w:rPr>
        <w:t>ется им еще «не по карману».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Владельцу или коммерческому директору приходится выполнять в миниатюре все функции, которые в крупных фирмах входят в обязанности экспертов и сотрудников их рекламных агентств. Ему приходится быть и контактором, и разработчиком плана испол</w:t>
      </w:r>
      <w:r>
        <w:rPr>
          <w:sz w:val="24"/>
        </w:rPr>
        <w:t>ь</w:t>
      </w:r>
      <w:r>
        <w:rPr>
          <w:sz w:val="24"/>
        </w:rPr>
        <w:t>зования средств рекламы, и составителем текста, и художественным оформителем, и з</w:t>
      </w:r>
      <w:r>
        <w:rPr>
          <w:sz w:val="24"/>
        </w:rPr>
        <w:t>а</w:t>
      </w:r>
      <w:r>
        <w:rPr>
          <w:sz w:val="24"/>
        </w:rPr>
        <w:t>купщиком места в средствах печатной рекламы, и распространителем листовок.</w:t>
      </w:r>
    </w:p>
    <w:p w:rsidR="00D70E47" w:rsidRDefault="00D70E47">
      <w:pPr>
        <w:rPr>
          <w:sz w:val="24"/>
        </w:rPr>
      </w:pPr>
      <w:r>
        <w:rPr>
          <w:sz w:val="24"/>
        </w:rPr>
        <w:tab/>
      </w:r>
    </w:p>
    <w:p w:rsidR="00D70E47" w:rsidRDefault="00D70E47">
      <w:pPr>
        <w:rPr>
          <w:sz w:val="24"/>
        </w:rPr>
      </w:pPr>
      <w:r>
        <w:rPr>
          <w:sz w:val="24"/>
        </w:rPr>
        <w:t>ФРАГМЕНТ В. ЭФФЕКТИВНОСТЬ РЕКЛАМЫ.</w:t>
      </w:r>
    </w:p>
    <w:p w:rsidR="00D70E47" w:rsidRDefault="00D70E47">
      <w:pPr>
        <w:rPr>
          <w:sz w:val="24"/>
        </w:rPr>
      </w:pP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 xml:space="preserve">Эффективность рекламы </w:t>
      </w:r>
      <w:r>
        <w:rPr>
          <w:i/>
          <w:sz w:val="24"/>
        </w:rPr>
        <w:t>Е</w:t>
      </w:r>
      <w:r>
        <w:rPr>
          <w:sz w:val="24"/>
        </w:rPr>
        <w:t xml:space="preserve"> пропорциональна количеству оповещенных людей </w:t>
      </w:r>
      <w:r>
        <w:rPr>
          <w:i/>
          <w:sz w:val="24"/>
        </w:rPr>
        <w:t>N</w:t>
      </w:r>
      <w:r>
        <w:rPr>
          <w:sz w:val="24"/>
        </w:rPr>
        <w:t xml:space="preserve">, и обратно пропорциональна стоимости </w:t>
      </w:r>
      <w:r>
        <w:rPr>
          <w:i/>
          <w:sz w:val="24"/>
        </w:rPr>
        <w:t>С</w:t>
      </w:r>
      <w:r>
        <w:rPr>
          <w:sz w:val="24"/>
        </w:rPr>
        <w:t xml:space="preserve"> рекламы:</w:t>
      </w:r>
    </w:p>
    <w:p w:rsidR="00D70E47" w:rsidRDefault="00D70E47">
      <w:pPr>
        <w:rPr>
          <w:sz w:val="24"/>
        </w:rPr>
      </w:pPr>
    </w:p>
    <w:p w:rsidR="00D70E47" w:rsidRDefault="00D70E47">
      <w:pPr>
        <w:jc w:val="center"/>
        <w:rPr>
          <w:sz w:val="24"/>
        </w:rPr>
      </w:pPr>
      <w:r>
        <w:rPr>
          <w:i/>
          <w:sz w:val="24"/>
          <w:lang w:val="en-US"/>
        </w:rPr>
        <w:t>E</w:t>
      </w:r>
      <w:r>
        <w:rPr>
          <w:i/>
          <w:sz w:val="24"/>
        </w:rPr>
        <w:t xml:space="preserve"> = </w:t>
      </w:r>
      <w:r>
        <w:rPr>
          <w:i/>
          <w:sz w:val="24"/>
          <w:lang w:val="en-US"/>
        </w:rPr>
        <w:t>k</w:t>
      </w:r>
      <w:r>
        <w:rPr>
          <w:i/>
          <w:sz w:val="24"/>
        </w:rPr>
        <w:t>*</w:t>
      </w:r>
      <w:r>
        <w:rPr>
          <w:i/>
          <w:sz w:val="24"/>
          <w:lang w:val="en-US"/>
        </w:rPr>
        <w:t>N</w:t>
      </w:r>
      <w:r>
        <w:rPr>
          <w:i/>
          <w:sz w:val="24"/>
        </w:rPr>
        <w:t>/</w:t>
      </w:r>
      <w:r>
        <w:rPr>
          <w:i/>
          <w:sz w:val="24"/>
          <w:lang w:val="en-US"/>
        </w:rPr>
        <w:t>C</w:t>
      </w:r>
    </w:p>
    <w:p w:rsidR="00D70E47" w:rsidRDefault="00D70E47">
      <w:pPr>
        <w:rPr>
          <w:sz w:val="24"/>
        </w:rPr>
      </w:pPr>
    </w:p>
    <w:p w:rsidR="00D70E47" w:rsidRDefault="00D70E47">
      <w:pPr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 xml:space="preserve">k </w:t>
      </w:r>
      <w:r>
        <w:rPr>
          <w:sz w:val="24"/>
        </w:rPr>
        <w:t>– коэффициент пропорциональности, [Е] = чел/руб.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На самом деле, учет коэффициентов очень труден. Сам коэффициент зависит от множества факторов, в том числе от вида рекламируемой продукции или услуги и от и</w:t>
      </w:r>
      <w:r>
        <w:rPr>
          <w:sz w:val="24"/>
        </w:rPr>
        <w:t>з</w:t>
      </w:r>
      <w:r>
        <w:rPr>
          <w:sz w:val="24"/>
        </w:rPr>
        <w:t>вестности рекламируемой фирмы и т.д.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lastRenderedPageBreak/>
        <w:t>Эффективность рекламы, как видно из формулы, напрямую зависит от средств ра</w:t>
      </w:r>
      <w:r>
        <w:rPr>
          <w:sz w:val="24"/>
        </w:rPr>
        <w:t>с</w:t>
      </w:r>
      <w:r>
        <w:rPr>
          <w:sz w:val="24"/>
        </w:rPr>
        <w:t>пространения массовой информации (телевидения, радио, средств печати, транспорта, уличных щитов), при помощи которых она доводится до потребителей.</w:t>
      </w:r>
    </w:p>
    <w:p w:rsidR="00D70E47" w:rsidRDefault="00D70E47">
      <w:pPr>
        <w:rPr>
          <w:sz w:val="24"/>
        </w:rPr>
      </w:pPr>
    </w:p>
    <w:p w:rsidR="00D70E47" w:rsidRDefault="00D70E47">
      <w:pPr>
        <w:rPr>
          <w:sz w:val="24"/>
        </w:rPr>
      </w:pPr>
      <w:r>
        <w:rPr>
          <w:sz w:val="24"/>
        </w:rPr>
        <w:t>ФРАГМЕНТ С. ТЕЛЕВИДЕНИЕ - САМОЕ МАССОВОЕ ИЗ СРЕДСТВ РАСПРОСТР</w:t>
      </w:r>
      <w:r>
        <w:rPr>
          <w:sz w:val="24"/>
        </w:rPr>
        <w:t>А</w:t>
      </w:r>
      <w:r>
        <w:rPr>
          <w:sz w:val="24"/>
        </w:rPr>
        <w:t>НЕНИЯ РЕКЛАМЫ</w:t>
      </w:r>
    </w:p>
    <w:p w:rsidR="00D70E47" w:rsidRDefault="00D70E47">
      <w:pPr>
        <w:ind w:firstLine="708"/>
        <w:rPr>
          <w:sz w:val="24"/>
        </w:rPr>
      </w:pP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 xml:space="preserve">По охвату потенциальных потребителей </w:t>
      </w:r>
      <w:r>
        <w:rPr>
          <w:i/>
          <w:sz w:val="24"/>
        </w:rPr>
        <w:t>(N)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несомненно, </w:t>
      </w:r>
      <w:r>
        <w:rPr>
          <w:i/>
          <w:sz w:val="24"/>
        </w:rPr>
        <w:t xml:space="preserve">телевидение </w:t>
      </w:r>
      <w:r>
        <w:rPr>
          <w:sz w:val="24"/>
        </w:rPr>
        <w:t xml:space="preserve">опережает другие средства массовой информации, но стоимость телевизионного времени </w:t>
      </w:r>
      <w:r>
        <w:rPr>
          <w:i/>
          <w:sz w:val="24"/>
        </w:rPr>
        <w:t xml:space="preserve">(С) </w:t>
      </w:r>
      <w:r>
        <w:rPr>
          <w:sz w:val="24"/>
        </w:rPr>
        <w:t>по ка</w:t>
      </w:r>
      <w:r>
        <w:rPr>
          <w:sz w:val="24"/>
        </w:rPr>
        <w:t>р</w:t>
      </w:r>
      <w:r>
        <w:rPr>
          <w:sz w:val="24"/>
        </w:rPr>
        <w:t>ману только крупным предприятиям и сверхприбыльным отраслям. Эффективность тел</w:t>
      </w:r>
      <w:r>
        <w:rPr>
          <w:sz w:val="24"/>
        </w:rPr>
        <w:t>е</w:t>
      </w:r>
      <w:r>
        <w:rPr>
          <w:sz w:val="24"/>
        </w:rPr>
        <w:t>визионной рекламы зависит также от телеканала, передачи и времени, в которое трансл</w:t>
      </w:r>
      <w:r>
        <w:rPr>
          <w:sz w:val="24"/>
        </w:rPr>
        <w:t>и</w:t>
      </w:r>
      <w:r>
        <w:rPr>
          <w:sz w:val="24"/>
        </w:rPr>
        <w:t>руется реклама.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Далее приводится список наиболее популярных телевизионных передач (по да</w:t>
      </w:r>
      <w:r>
        <w:rPr>
          <w:sz w:val="24"/>
        </w:rPr>
        <w:t>н</w:t>
      </w:r>
      <w:r>
        <w:rPr>
          <w:sz w:val="24"/>
        </w:rPr>
        <w:t>ным опросов общественного мнения), в которых наиболее выгодно помещать рекламу (если есть средства): Новости (80% всех смотрящих) – наиболее стабильное вложение в</w:t>
      </w:r>
      <w:r>
        <w:rPr>
          <w:sz w:val="24"/>
        </w:rPr>
        <w:t>а</w:t>
      </w:r>
      <w:r>
        <w:rPr>
          <w:sz w:val="24"/>
        </w:rPr>
        <w:t>ших средств, реклама для всех; Телесериалы (60%) – реклама для домохозяек и пенсион</w:t>
      </w:r>
      <w:r>
        <w:rPr>
          <w:sz w:val="24"/>
        </w:rPr>
        <w:t>е</w:t>
      </w:r>
      <w:r>
        <w:rPr>
          <w:sz w:val="24"/>
        </w:rPr>
        <w:t>ров; Спортивные программы (40%) – в основном мужская аудитория; Музыкальные пр</w:t>
      </w:r>
      <w:r>
        <w:rPr>
          <w:sz w:val="24"/>
        </w:rPr>
        <w:t>о</w:t>
      </w:r>
      <w:r>
        <w:rPr>
          <w:sz w:val="24"/>
        </w:rPr>
        <w:t>граммы (25%) – молодежная аудитория.</w:t>
      </w:r>
    </w:p>
    <w:p w:rsidR="00D70E47" w:rsidRDefault="00D70E47">
      <w:pPr>
        <w:rPr>
          <w:sz w:val="24"/>
        </w:rPr>
      </w:pPr>
    </w:p>
    <w:p w:rsidR="00D70E47" w:rsidRDefault="00D70E47">
      <w:pPr>
        <w:rPr>
          <w:sz w:val="24"/>
        </w:rPr>
      </w:pPr>
      <w:r>
        <w:rPr>
          <w:sz w:val="24"/>
        </w:rPr>
        <w:t>ФРАГМЕНТ D. ИСПОЛЬЗОВАНИЕ СРЕДСТВ ПЕЧАТИ ДЛЯ РАСПРОСТРАНЕНИЯ РЕКЛАМЫ</w:t>
      </w:r>
    </w:p>
    <w:p w:rsidR="00D70E47" w:rsidRDefault="00D70E47">
      <w:pPr>
        <w:rPr>
          <w:sz w:val="24"/>
        </w:rPr>
      </w:pP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Второй по величине рынок по объему рекламных продаж – средства печати.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Рекламу в периодической прессе следует разделять на 3 вида: реклама в обычной газете, преимущественно информационной: реклама в специально предназначенной для рекламы газете: реклама в бесплатном рекламном издании (типа газеты «Из рук в руки»).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Стоимость этого вида рекламы сравнительно невысока, и ее себе могут позволить не очень богатые компании. Но следует отметить, что в обычных газетах рекламу, чаще всего, игнорируют, а в специализированных газетах реклама теряется среди обилия и</w:t>
      </w:r>
      <w:r>
        <w:rPr>
          <w:sz w:val="24"/>
        </w:rPr>
        <w:t>н</w:t>
      </w:r>
      <w:r>
        <w:rPr>
          <w:sz w:val="24"/>
        </w:rPr>
        <w:t>формации.</w:t>
      </w: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В деятельности ЗАО МНТ за 1999-2000 г. вложения средств в различные виды ре</w:t>
      </w:r>
      <w:r>
        <w:rPr>
          <w:sz w:val="24"/>
        </w:rPr>
        <w:t>к</w:t>
      </w:r>
      <w:r>
        <w:rPr>
          <w:sz w:val="24"/>
        </w:rPr>
        <w:t>ламы распределилось следующим образом (в %): региональное телевидение (40): радио (20): печать (26): транспорт (7): уличные щиты (2): прочие (5).</w:t>
      </w:r>
    </w:p>
    <w:p w:rsidR="00D70E47" w:rsidRDefault="00D70E47">
      <w:pPr>
        <w:ind w:firstLine="708"/>
        <w:rPr>
          <w:sz w:val="24"/>
        </w:rPr>
      </w:pPr>
    </w:p>
    <w:p w:rsidR="00D70E47" w:rsidRDefault="00D70E47">
      <w:pPr>
        <w:rPr>
          <w:sz w:val="24"/>
        </w:rPr>
      </w:pPr>
      <w:r>
        <w:rPr>
          <w:sz w:val="24"/>
        </w:rPr>
        <w:t>ФРАГМЕНТ Е. ЗОЛОТЫЕ ПРАВИЛА РЕКЛАМЫ</w:t>
      </w:r>
    </w:p>
    <w:p w:rsidR="00D70E47" w:rsidRDefault="00D70E47">
      <w:pPr>
        <w:rPr>
          <w:sz w:val="24"/>
        </w:rPr>
      </w:pPr>
    </w:p>
    <w:p w:rsidR="00D70E47" w:rsidRDefault="00D70E47">
      <w:pPr>
        <w:ind w:firstLine="708"/>
        <w:rPr>
          <w:sz w:val="24"/>
        </w:rPr>
      </w:pPr>
      <w:r>
        <w:rPr>
          <w:sz w:val="24"/>
        </w:rPr>
        <w:t>Реклама должна быть: краткой; информационно насыщенной; оригинальной, чем-то отличающейся от других и хорошо запоминающейся; наглядной; научно обоснованной: и, наконец, просто красивой.</w:t>
      </w:r>
    </w:p>
    <w:p w:rsidR="00D70E47" w:rsidRDefault="00D70E47">
      <w:pPr>
        <w:rPr>
          <w:sz w:val="24"/>
        </w:rPr>
      </w:pPr>
      <w:r>
        <w:rPr>
          <w:sz w:val="24"/>
        </w:rPr>
        <w:tab/>
        <w:t>Реклама не должна быть: глупой, навязчивой, длинной, непонятной простому чел</w:t>
      </w:r>
      <w:r>
        <w:rPr>
          <w:sz w:val="24"/>
        </w:rPr>
        <w:t>о</w:t>
      </w:r>
      <w:r>
        <w:rPr>
          <w:sz w:val="24"/>
        </w:rPr>
        <w:t>веку.</w:t>
      </w:r>
    </w:p>
    <w:p w:rsidR="00D70E47" w:rsidRDefault="00D70E47">
      <w:pPr>
        <w:rPr>
          <w:sz w:val="24"/>
        </w:rPr>
      </w:pPr>
    </w:p>
    <w:sectPr w:rsidR="00D70E47">
      <w:footerReference w:type="default" r:id="rId7"/>
      <w:pgSz w:w="11906" w:h="16838"/>
      <w:pgMar w:top="851" w:right="1134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BC" w:rsidRDefault="00070DBC">
      <w:r>
        <w:separator/>
      </w:r>
    </w:p>
  </w:endnote>
  <w:endnote w:type="continuationSeparator" w:id="0">
    <w:p w:rsidR="00070DBC" w:rsidRDefault="0007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47" w:rsidRDefault="00D70E47">
    <w:pPr>
      <w:pStyle w:val="a8"/>
    </w:pPr>
    <w:r>
      <w:rPr>
        <w:snapToGrid w:val="0"/>
      </w:rPr>
      <w:fldChar w:fldCharType="begin"/>
    </w:r>
    <w:r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>
      <w:rPr>
        <w:noProof/>
        <w:snapToGrid w:val="0"/>
      </w:rPr>
      <w:t>C:\vva\КДело_во\ЛабРаботы\ЛабР_3\доклад070404.doc</w:t>
    </w:r>
    <w:r>
      <w:rPr>
        <w:snapToGrid w:val="0"/>
      </w:rPr>
      <w:fldChar w:fldCharType="end"/>
    </w:r>
    <w:r>
      <w:t xml:space="preserve">       </w:t>
    </w:r>
    <w:r>
      <w:rPr>
        <w:snapToGrid w:val="0"/>
      </w:rPr>
      <w:t xml:space="preserve">стр.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D34E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из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D34EB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BC" w:rsidRDefault="00070DBC">
      <w:r>
        <w:separator/>
      </w:r>
    </w:p>
  </w:footnote>
  <w:footnote w:type="continuationSeparator" w:id="0">
    <w:p w:rsidR="00070DBC" w:rsidRDefault="00070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DA7"/>
    <w:multiLevelType w:val="hybridMultilevel"/>
    <w:tmpl w:val="0CCE9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6C655F"/>
    <w:multiLevelType w:val="multilevel"/>
    <w:tmpl w:val="0836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9520D1"/>
    <w:multiLevelType w:val="multilevel"/>
    <w:tmpl w:val="658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8F739A"/>
    <w:multiLevelType w:val="hybridMultilevel"/>
    <w:tmpl w:val="6632EE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B70224"/>
    <w:multiLevelType w:val="multilevel"/>
    <w:tmpl w:val="8A0C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F2A"/>
    <w:rsid w:val="00030F2A"/>
    <w:rsid w:val="00070DBC"/>
    <w:rsid w:val="00D30E3D"/>
    <w:rsid w:val="00D70E47"/>
    <w:rsid w:val="00E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Plain Text"/>
    <w:basedOn w:val="a"/>
    <w:link w:val="a5"/>
    <w:uiPriority w:val="9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8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4495</Characters>
  <Application>Microsoft Office Word</Application>
  <DocSecurity>0</DocSecurity>
  <Lines>37</Lines>
  <Paragraphs>10</Paragraphs>
  <ScaleCrop>false</ScaleCrop>
  <Company>КГЭУ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З</dc:title>
  <dc:creator>Кафедра Инженерной кибернетики</dc:creator>
  <cp:lastModifiedBy>Владимир</cp:lastModifiedBy>
  <cp:revision>2</cp:revision>
  <cp:lastPrinted>2007-04-04T05:36:00Z</cp:lastPrinted>
  <dcterms:created xsi:type="dcterms:W3CDTF">2018-02-11T14:01:00Z</dcterms:created>
  <dcterms:modified xsi:type="dcterms:W3CDTF">2018-02-11T14:01:00Z</dcterms:modified>
</cp:coreProperties>
</file>