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47" w:rsidRDefault="00D70E47">
      <w:pPr>
        <w:rPr>
          <w:b/>
          <w:sz w:val="24"/>
        </w:rPr>
      </w:pPr>
      <w:r>
        <w:rPr>
          <w:b/>
          <w:sz w:val="24"/>
        </w:rPr>
        <w:t>Работа 6. Оформление доклада</w:t>
      </w:r>
    </w:p>
    <w:p w:rsidR="00D70E47" w:rsidRDefault="00D70E47">
      <w:pPr>
        <w:rPr>
          <w:sz w:val="24"/>
        </w:rPr>
      </w:pPr>
    </w:p>
    <w:p w:rsidR="00D70E47" w:rsidRDefault="00D70E47">
      <w:pPr>
        <w:ind w:firstLine="708"/>
        <w:rPr>
          <w:sz w:val="24"/>
        </w:rPr>
      </w:pPr>
      <w:r>
        <w:rPr>
          <w:sz w:val="24"/>
        </w:rPr>
        <w:t xml:space="preserve">Случается, что секретарю поручают </w:t>
      </w:r>
      <w:r>
        <w:rPr>
          <w:i/>
          <w:sz w:val="24"/>
        </w:rPr>
        <w:t xml:space="preserve">оформительскую часть работы </w:t>
      </w:r>
      <w:r>
        <w:rPr>
          <w:sz w:val="24"/>
        </w:rPr>
        <w:t>по подготовке доклада для выступления на семинаре или производственном совещании.</w:t>
      </w:r>
    </w:p>
    <w:p w:rsidR="00D70E47" w:rsidRDefault="00D70E47">
      <w:pPr>
        <w:ind w:firstLine="708"/>
        <w:rPr>
          <w:sz w:val="24"/>
        </w:rPr>
      </w:pPr>
      <w:r>
        <w:rPr>
          <w:sz w:val="24"/>
        </w:rPr>
        <w:t>Для составления текста доклада требуются специальные знания, поэтому эту часть работы выполняет сам выступающий или же секретарь-референт. Секретарю передается готовый текст или развернутые тезисы, составляющие основу выступления докладчика. Тезисы представляются в рукописном виде или в виде машинописного черновика. Работа секретаря заключается в компьютерном наборе текста и его оформлении.</w:t>
      </w:r>
    </w:p>
    <w:p w:rsidR="00D70E47" w:rsidRDefault="00D70E47">
      <w:pPr>
        <w:ind w:firstLine="708"/>
        <w:rPr>
          <w:sz w:val="24"/>
        </w:rPr>
      </w:pPr>
      <w:r>
        <w:rPr>
          <w:sz w:val="24"/>
        </w:rPr>
        <w:t xml:space="preserve">Грамотно и наглядно оформленный компьютерный документ можно в дальнейшем использовать при создании </w:t>
      </w:r>
      <w:r>
        <w:rPr>
          <w:i/>
          <w:sz w:val="24"/>
        </w:rPr>
        <w:t xml:space="preserve">компьютерной nрезентации, </w:t>
      </w:r>
      <w:r>
        <w:rPr>
          <w:sz w:val="24"/>
        </w:rPr>
        <w:t>сопровождающей докладчика.</w:t>
      </w:r>
    </w:p>
    <w:p w:rsidR="00D70E47" w:rsidRDefault="00D70E47">
      <w:pPr>
        <w:ind w:firstLine="708"/>
        <w:rPr>
          <w:sz w:val="24"/>
        </w:rPr>
      </w:pPr>
      <w:r>
        <w:rPr>
          <w:sz w:val="24"/>
        </w:rPr>
        <w:t>Ниже приводятся фрагменты исходного рукописного черновика доклада, который вам предстоит оформить.</w:t>
      </w:r>
    </w:p>
    <w:p w:rsidR="00D70E47" w:rsidRDefault="00D70E47">
      <w:pPr>
        <w:rPr>
          <w:sz w:val="24"/>
        </w:rPr>
      </w:pPr>
      <w:r>
        <w:rPr>
          <w:sz w:val="24"/>
        </w:rPr>
        <w:t>Доклад: «Реклама, как составная часть маркетинговой деятельности ЗАО МНТ».</w:t>
      </w:r>
    </w:p>
    <w:p w:rsidR="00D70E47" w:rsidRDefault="00D70E47">
      <w:pPr>
        <w:rPr>
          <w:sz w:val="24"/>
        </w:rPr>
      </w:pPr>
      <w:r>
        <w:rPr>
          <w:sz w:val="24"/>
        </w:rPr>
        <w:t xml:space="preserve">Докладчик: </w:t>
      </w:r>
      <w:r>
        <w:rPr>
          <w:i/>
          <w:sz w:val="24"/>
        </w:rPr>
        <w:t xml:space="preserve">Воронцов Сергей Валентинович, </w:t>
      </w:r>
      <w:r>
        <w:rPr>
          <w:sz w:val="24"/>
        </w:rPr>
        <w:t>маркетолог ЗАО МНТ по регионам России.</w:t>
      </w:r>
    </w:p>
    <w:p w:rsidR="00D70E47" w:rsidRDefault="00D70E47">
      <w:pPr>
        <w:rPr>
          <w:sz w:val="24"/>
        </w:rPr>
      </w:pPr>
    </w:p>
    <w:p w:rsidR="00D70E47" w:rsidRDefault="00D70E47">
      <w:pPr>
        <w:rPr>
          <w:sz w:val="24"/>
        </w:rPr>
      </w:pPr>
      <w:r>
        <w:rPr>
          <w:sz w:val="24"/>
        </w:rPr>
        <w:t>ФРАГМЕНТ А. ОСНОВНЫЕ СОСТАВЛЯЮЩИЕ РЕКЛАМЫ</w:t>
      </w:r>
    </w:p>
    <w:p w:rsidR="00D70E47" w:rsidRDefault="00D70E47">
      <w:pPr>
        <w:rPr>
          <w:sz w:val="24"/>
        </w:rPr>
      </w:pPr>
    </w:p>
    <w:p w:rsidR="00D70E47" w:rsidRDefault="00D70E47">
      <w:pPr>
        <w:ind w:firstLine="708"/>
        <w:rPr>
          <w:sz w:val="24"/>
        </w:rPr>
      </w:pPr>
      <w:r>
        <w:rPr>
          <w:sz w:val="24"/>
        </w:rPr>
        <w:t>Основные составляющие рекламы: рекламодатель, рекламное агентство, средства массовой информации, потребитель.</w:t>
      </w:r>
    </w:p>
    <w:p w:rsidR="00D70E47" w:rsidRDefault="00D70E47">
      <w:pPr>
        <w:ind w:firstLine="708"/>
        <w:rPr>
          <w:sz w:val="24"/>
        </w:rPr>
      </w:pPr>
      <w:r>
        <w:rPr>
          <w:sz w:val="24"/>
        </w:rPr>
        <w:t>Рекламодатель должен решить, что он хочет добиться с помощью рекламы, какие рынки обрабатывать, какие средства рекламы использовать, как часто давать рекламу, сколько на нее тратить.</w:t>
      </w:r>
    </w:p>
    <w:p w:rsidR="00D70E47" w:rsidRDefault="00D70E47">
      <w:pPr>
        <w:ind w:firstLine="708"/>
        <w:rPr>
          <w:sz w:val="24"/>
        </w:rPr>
      </w:pPr>
      <w:r>
        <w:rPr>
          <w:sz w:val="24"/>
        </w:rPr>
        <w:t>Рекламные агентства – это «независимые предприятия», состоящие из творческих работников, которые разрабатывают, готовят и размещают рекламу в средствах рекламы для заказчиков, стремясь найти покупателей товаров или услуг.</w:t>
      </w:r>
    </w:p>
    <w:p w:rsidR="00D70E47" w:rsidRDefault="00D70E47">
      <w:pPr>
        <w:ind w:firstLine="708"/>
        <w:rPr>
          <w:sz w:val="24"/>
        </w:rPr>
      </w:pPr>
      <w:r>
        <w:rPr>
          <w:sz w:val="24"/>
        </w:rPr>
        <w:t>Реклама – это, прежде всего, форма массового увещевания. и вступить в контакт с аудиторией ей помогают средства массовой информации: телевидение: радио, газеты, журналы, листовки, реклама на улице и в транспорте.</w:t>
      </w:r>
    </w:p>
    <w:p w:rsidR="00D70E47" w:rsidRDefault="00D70E47">
      <w:pPr>
        <w:ind w:firstLine="708"/>
        <w:rPr>
          <w:sz w:val="24"/>
        </w:rPr>
      </w:pPr>
      <w:r>
        <w:rPr>
          <w:sz w:val="24"/>
        </w:rPr>
        <w:t>Мы воспринимаем рекламу в остро конкурентном окружении. Одни рекламодатели призывают тратить деньги, другие – экономить, одни – курить, другие - бросить курить. Нo, выбор, в конечном счете, за потребителем.</w:t>
      </w:r>
    </w:p>
    <w:p w:rsidR="00D70E47" w:rsidRDefault="00D70E47">
      <w:pPr>
        <w:ind w:firstLine="708"/>
        <w:rPr>
          <w:sz w:val="24"/>
        </w:rPr>
      </w:pPr>
      <w:r>
        <w:rPr>
          <w:sz w:val="24"/>
        </w:rPr>
        <w:t>При недостатке средств, предприятия мелкого и среднего бизнеса, к коим относи</w:t>
      </w:r>
      <w:r>
        <w:rPr>
          <w:sz w:val="24"/>
        </w:rPr>
        <w:t>т</w:t>
      </w:r>
      <w:r>
        <w:rPr>
          <w:sz w:val="24"/>
        </w:rPr>
        <w:t>ся ЗАО МНТ, должны обеспечить извлечение максимальной выгоды из каждого рубля, выделенного на достижение известности. Привлечение профессиональных услуг оказыв</w:t>
      </w:r>
      <w:r>
        <w:rPr>
          <w:sz w:val="24"/>
        </w:rPr>
        <w:t>а</w:t>
      </w:r>
      <w:r>
        <w:rPr>
          <w:sz w:val="24"/>
        </w:rPr>
        <w:t>ется им еще «не по карману».</w:t>
      </w:r>
    </w:p>
    <w:p w:rsidR="00D70E47" w:rsidRDefault="00D70E47">
      <w:pPr>
        <w:ind w:firstLine="708"/>
        <w:rPr>
          <w:sz w:val="24"/>
        </w:rPr>
      </w:pPr>
      <w:r>
        <w:rPr>
          <w:sz w:val="24"/>
        </w:rPr>
        <w:t>Владельцу или коммерческому директору приходится выполнять в миниатюре все функции, которые в крупных фирмах входят в обязанности экспертов и сотрудников их рекламных агентств. Ему приходится быть и контактором, и разработчиком плана испол</w:t>
      </w:r>
      <w:r>
        <w:rPr>
          <w:sz w:val="24"/>
        </w:rPr>
        <w:t>ь</w:t>
      </w:r>
      <w:r>
        <w:rPr>
          <w:sz w:val="24"/>
        </w:rPr>
        <w:t>зования средств рекламы, и составителем текста, и художественным оформителем, и з</w:t>
      </w:r>
      <w:r>
        <w:rPr>
          <w:sz w:val="24"/>
        </w:rPr>
        <w:t>а</w:t>
      </w:r>
      <w:r>
        <w:rPr>
          <w:sz w:val="24"/>
        </w:rPr>
        <w:t>купщиком места в средствах печатной рекламы, и распространителем листовок.</w:t>
      </w:r>
    </w:p>
    <w:p w:rsidR="00D70E47" w:rsidRDefault="00D70E47">
      <w:pPr>
        <w:rPr>
          <w:sz w:val="24"/>
        </w:rPr>
      </w:pPr>
      <w:r>
        <w:rPr>
          <w:sz w:val="24"/>
        </w:rPr>
        <w:tab/>
      </w:r>
    </w:p>
    <w:p w:rsidR="00D70E47" w:rsidRDefault="00D70E47">
      <w:pPr>
        <w:rPr>
          <w:sz w:val="24"/>
        </w:rPr>
      </w:pPr>
      <w:r>
        <w:rPr>
          <w:sz w:val="24"/>
        </w:rPr>
        <w:t>ФРАГМЕНТ В. ЭФФЕКТИВНОСТЬ РЕКЛАМЫ.</w:t>
      </w:r>
    </w:p>
    <w:p w:rsidR="00D70E47" w:rsidRDefault="00D70E47">
      <w:pPr>
        <w:rPr>
          <w:sz w:val="24"/>
        </w:rPr>
      </w:pPr>
    </w:p>
    <w:p w:rsidR="00D70E47" w:rsidRDefault="00D70E47">
      <w:pPr>
        <w:ind w:firstLine="708"/>
        <w:rPr>
          <w:sz w:val="24"/>
        </w:rPr>
      </w:pPr>
      <w:r>
        <w:rPr>
          <w:sz w:val="24"/>
        </w:rPr>
        <w:t xml:space="preserve">Эффективность рекламы </w:t>
      </w:r>
      <w:r>
        <w:rPr>
          <w:i/>
          <w:sz w:val="24"/>
        </w:rPr>
        <w:t>Е</w:t>
      </w:r>
      <w:r>
        <w:rPr>
          <w:sz w:val="24"/>
        </w:rPr>
        <w:t xml:space="preserve"> пропорциональна количеству оповещенных людей </w:t>
      </w:r>
      <w:r>
        <w:rPr>
          <w:i/>
          <w:sz w:val="24"/>
        </w:rPr>
        <w:t>N</w:t>
      </w:r>
      <w:r>
        <w:rPr>
          <w:sz w:val="24"/>
        </w:rPr>
        <w:t xml:space="preserve">, и обратно пропорциональна стоимости </w:t>
      </w:r>
      <w:r>
        <w:rPr>
          <w:i/>
          <w:sz w:val="24"/>
        </w:rPr>
        <w:t>С</w:t>
      </w:r>
      <w:r>
        <w:rPr>
          <w:sz w:val="24"/>
        </w:rPr>
        <w:t xml:space="preserve"> рекламы:</w:t>
      </w:r>
    </w:p>
    <w:p w:rsidR="00D70E47" w:rsidRDefault="00D70E47">
      <w:pPr>
        <w:rPr>
          <w:sz w:val="24"/>
        </w:rPr>
      </w:pPr>
    </w:p>
    <w:p w:rsidR="00D70E47" w:rsidRDefault="00D70E47">
      <w:pPr>
        <w:jc w:val="center"/>
        <w:rPr>
          <w:sz w:val="24"/>
        </w:rPr>
      </w:pPr>
      <w:r>
        <w:rPr>
          <w:i/>
          <w:sz w:val="24"/>
          <w:lang w:val="en-US"/>
        </w:rPr>
        <w:t>E</w:t>
      </w:r>
      <w:r>
        <w:rPr>
          <w:i/>
          <w:sz w:val="24"/>
        </w:rPr>
        <w:t xml:space="preserve"> = </w:t>
      </w:r>
      <w:r>
        <w:rPr>
          <w:i/>
          <w:sz w:val="24"/>
          <w:lang w:val="en-US"/>
        </w:rPr>
        <w:t>k</w:t>
      </w:r>
      <w:r>
        <w:rPr>
          <w:i/>
          <w:sz w:val="24"/>
        </w:rPr>
        <w:t>*</w:t>
      </w:r>
      <w:r>
        <w:rPr>
          <w:i/>
          <w:sz w:val="24"/>
          <w:lang w:val="en-US"/>
        </w:rPr>
        <w:t>N</w:t>
      </w:r>
      <w:r>
        <w:rPr>
          <w:i/>
          <w:sz w:val="24"/>
        </w:rPr>
        <w:t>/</w:t>
      </w:r>
      <w:r>
        <w:rPr>
          <w:i/>
          <w:sz w:val="24"/>
          <w:lang w:val="en-US"/>
        </w:rPr>
        <w:t>C</w:t>
      </w:r>
    </w:p>
    <w:p w:rsidR="00D70E47" w:rsidRDefault="00D70E47">
      <w:pPr>
        <w:rPr>
          <w:sz w:val="24"/>
        </w:rPr>
      </w:pPr>
    </w:p>
    <w:p w:rsidR="00D70E47" w:rsidRDefault="00D70E47">
      <w:pPr>
        <w:rPr>
          <w:sz w:val="24"/>
        </w:rPr>
      </w:pPr>
      <w:r>
        <w:rPr>
          <w:sz w:val="24"/>
        </w:rPr>
        <w:t xml:space="preserve">где </w:t>
      </w:r>
      <w:r>
        <w:rPr>
          <w:i/>
          <w:sz w:val="24"/>
        </w:rPr>
        <w:t xml:space="preserve">k </w:t>
      </w:r>
      <w:r>
        <w:rPr>
          <w:sz w:val="24"/>
        </w:rPr>
        <w:t>– коэффициент пропорциональности, [Е] = чел/руб.</w:t>
      </w:r>
    </w:p>
    <w:p w:rsidR="00D70E47" w:rsidRDefault="00D70E47">
      <w:pPr>
        <w:ind w:firstLine="708"/>
        <w:rPr>
          <w:sz w:val="24"/>
        </w:rPr>
      </w:pPr>
      <w:r>
        <w:rPr>
          <w:sz w:val="24"/>
        </w:rPr>
        <w:t>На самом деле, учет коэффициентов очень труден. Сам коэффициент зависит от множества факторов, в том числе от вида рекламируемой продукции или услуги и от и</w:t>
      </w:r>
      <w:r>
        <w:rPr>
          <w:sz w:val="24"/>
        </w:rPr>
        <w:t>з</w:t>
      </w:r>
      <w:r>
        <w:rPr>
          <w:sz w:val="24"/>
        </w:rPr>
        <w:t>вестности рекламируемой фирмы и т.д.</w:t>
      </w:r>
    </w:p>
    <w:p w:rsidR="00D70E47" w:rsidRDefault="00D70E47">
      <w:pPr>
        <w:ind w:firstLine="708"/>
        <w:rPr>
          <w:sz w:val="24"/>
        </w:rPr>
      </w:pPr>
      <w:r>
        <w:rPr>
          <w:sz w:val="24"/>
        </w:rPr>
        <w:lastRenderedPageBreak/>
        <w:t>Эффективность рекламы, как видно из формулы, напрямую зависит от средств ра</w:t>
      </w:r>
      <w:r>
        <w:rPr>
          <w:sz w:val="24"/>
        </w:rPr>
        <w:t>с</w:t>
      </w:r>
      <w:r>
        <w:rPr>
          <w:sz w:val="24"/>
        </w:rPr>
        <w:t>пространения массовой информации (телевидения, радио, средств печати, транспорта, уличных щитов), при помощи которых она доводится до потребителей.</w:t>
      </w:r>
    </w:p>
    <w:p w:rsidR="00D70E47" w:rsidRDefault="00D70E47">
      <w:pPr>
        <w:rPr>
          <w:sz w:val="24"/>
        </w:rPr>
      </w:pPr>
    </w:p>
    <w:p w:rsidR="00D70E47" w:rsidRDefault="00D70E47">
      <w:pPr>
        <w:rPr>
          <w:sz w:val="24"/>
        </w:rPr>
      </w:pPr>
      <w:r>
        <w:rPr>
          <w:sz w:val="24"/>
        </w:rPr>
        <w:t>ФРАГМЕНТ С. ТЕЛЕВИДЕНИЕ - САМОЕ МАССОВОЕ ИЗ СРЕДСТВ РАСПРОСТР</w:t>
      </w:r>
      <w:r>
        <w:rPr>
          <w:sz w:val="24"/>
        </w:rPr>
        <w:t>А</w:t>
      </w:r>
      <w:r>
        <w:rPr>
          <w:sz w:val="24"/>
        </w:rPr>
        <w:t>НЕНИЯ РЕКЛАМЫ</w:t>
      </w:r>
    </w:p>
    <w:p w:rsidR="00D70E47" w:rsidRDefault="00D70E47">
      <w:pPr>
        <w:ind w:firstLine="708"/>
        <w:rPr>
          <w:sz w:val="24"/>
        </w:rPr>
      </w:pPr>
    </w:p>
    <w:p w:rsidR="00D70E47" w:rsidRDefault="00D70E47">
      <w:pPr>
        <w:ind w:firstLine="708"/>
        <w:rPr>
          <w:sz w:val="24"/>
        </w:rPr>
      </w:pPr>
      <w:r>
        <w:rPr>
          <w:sz w:val="24"/>
        </w:rPr>
        <w:t xml:space="preserve">По охвату потенциальных потребителей </w:t>
      </w:r>
      <w:r>
        <w:rPr>
          <w:i/>
          <w:sz w:val="24"/>
        </w:rPr>
        <w:t>(N)</w:t>
      </w:r>
      <w:r>
        <w:rPr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 xml:space="preserve">несомненно, </w:t>
      </w:r>
      <w:r>
        <w:rPr>
          <w:i/>
          <w:sz w:val="24"/>
        </w:rPr>
        <w:t xml:space="preserve">телевидение </w:t>
      </w:r>
      <w:r>
        <w:rPr>
          <w:sz w:val="24"/>
        </w:rPr>
        <w:t xml:space="preserve">опережает другие средства массовой информации, но стоимость телевизионного времени </w:t>
      </w:r>
      <w:r>
        <w:rPr>
          <w:i/>
          <w:sz w:val="24"/>
        </w:rPr>
        <w:t xml:space="preserve">(С) </w:t>
      </w:r>
      <w:r>
        <w:rPr>
          <w:sz w:val="24"/>
        </w:rPr>
        <w:t>по ка</w:t>
      </w:r>
      <w:r>
        <w:rPr>
          <w:sz w:val="24"/>
        </w:rPr>
        <w:t>р</w:t>
      </w:r>
      <w:r>
        <w:rPr>
          <w:sz w:val="24"/>
        </w:rPr>
        <w:t>ману только крупным предприятиям и сверхприбыльным отраслям. Эффективность тел</w:t>
      </w:r>
      <w:r>
        <w:rPr>
          <w:sz w:val="24"/>
        </w:rPr>
        <w:t>е</w:t>
      </w:r>
      <w:r>
        <w:rPr>
          <w:sz w:val="24"/>
        </w:rPr>
        <w:t>визионной рекламы зависит также от телеканала, передачи и времени, в которое трансл</w:t>
      </w:r>
      <w:r>
        <w:rPr>
          <w:sz w:val="24"/>
        </w:rPr>
        <w:t>и</w:t>
      </w:r>
      <w:r>
        <w:rPr>
          <w:sz w:val="24"/>
        </w:rPr>
        <w:t>руется реклама.</w:t>
      </w:r>
    </w:p>
    <w:p w:rsidR="00D70E47" w:rsidRDefault="00D70E47">
      <w:pPr>
        <w:ind w:firstLine="708"/>
        <w:rPr>
          <w:sz w:val="24"/>
        </w:rPr>
      </w:pPr>
      <w:r>
        <w:rPr>
          <w:sz w:val="24"/>
        </w:rPr>
        <w:t>Далее приводится список наиболее популярных телевизионных передач (по да</w:t>
      </w:r>
      <w:r>
        <w:rPr>
          <w:sz w:val="24"/>
        </w:rPr>
        <w:t>н</w:t>
      </w:r>
      <w:r>
        <w:rPr>
          <w:sz w:val="24"/>
        </w:rPr>
        <w:t>ным опросов общественного мнения), в которых наиболее выгодно помещать рекламу (если есть средства): Новости (80% всех смотрящих) – наиболее стабильное вложение в</w:t>
      </w:r>
      <w:r>
        <w:rPr>
          <w:sz w:val="24"/>
        </w:rPr>
        <w:t>а</w:t>
      </w:r>
      <w:r>
        <w:rPr>
          <w:sz w:val="24"/>
        </w:rPr>
        <w:t>ших средств, реклама для всех; Телесериалы (60%) – реклама для домохозяек и пенсион</w:t>
      </w:r>
      <w:r>
        <w:rPr>
          <w:sz w:val="24"/>
        </w:rPr>
        <w:t>е</w:t>
      </w:r>
      <w:r>
        <w:rPr>
          <w:sz w:val="24"/>
        </w:rPr>
        <w:t>ров; Спортивные программы (40%) – в основном мужская аудитория; Музыкальные пр</w:t>
      </w:r>
      <w:r>
        <w:rPr>
          <w:sz w:val="24"/>
        </w:rPr>
        <w:t>о</w:t>
      </w:r>
      <w:r>
        <w:rPr>
          <w:sz w:val="24"/>
        </w:rPr>
        <w:t>граммы (25%) – молодежная аудитория.</w:t>
      </w:r>
    </w:p>
    <w:p w:rsidR="00D70E47" w:rsidRDefault="00D70E47">
      <w:pPr>
        <w:rPr>
          <w:sz w:val="24"/>
        </w:rPr>
      </w:pPr>
    </w:p>
    <w:p w:rsidR="00D70E47" w:rsidRDefault="00D70E47">
      <w:pPr>
        <w:rPr>
          <w:sz w:val="24"/>
        </w:rPr>
      </w:pPr>
      <w:r>
        <w:rPr>
          <w:sz w:val="24"/>
        </w:rPr>
        <w:t>ФРАГМЕНТ D. ИСПОЛЬЗОВАНИЕ СРЕДСТВ ПЕЧАТИ ДЛЯ РАСПРОСТРАНЕНИЯ РЕКЛАМЫ</w:t>
      </w:r>
    </w:p>
    <w:p w:rsidR="00D70E47" w:rsidRDefault="00D70E47">
      <w:pPr>
        <w:rPr>
          <w:sz w:val="24"/>
        </w:rPr>
      </w:pPr>
    </w:p>
    <w:p w:rsidR="00D70E47" w:rsidRDefault="00D70E47">
      <w:pPr>
        <w:ind w:firstLine="708"/>
        <w:rPr>
          <w:sz w:val="24"/>
        </w:rPr>
      </w:pPr>
      <w:r>
        <w:rPr>
          <w:sz w:val="24"/>
        </w:rPr>
        <w:t>Второй по величине рынок по объему рекламных продаж – средства печати.</w:t>
      </w:r>
    </w:p>
    <w:p w:rsidR="00D70E47" w:rsidRDefault="00D70E47">
      <w:pPr>
        <w:ind w:firstLine="708"/>
        <w:rPr>
          <w:sz w:val="24"/>
        </w:rPr>
      </w:pPr>
      <w:r>
        <w:rPr>
          <w:sz w:val="24"/>
        </w:rPr>
        <w:t>Рекламу в периодической прессе следует разделять на 3 вида: реклама в обычной газете, преимущественно информационной: реклама в специально предназначенной для рекламы газете: реклама в бесплатном рекламном издании (типа газеты «Из рук в руки»).</w:t>
      </w:r>
    </w:p>
    <w:p w:rsidR="00D70E47" w:rsidRDefault="00D70E47">
      <w:pPr>
        <w:ind w:firstLine="708"/>
        <w:rPr>
          <w:sz w:val="24"/>
        </w:rPr>
      </w:pPr>
      <w:r>
        <w:rPr>
          <w:sz w:val="24"/>
        </w:rPr>
        <w:t>Стоимость этого вида рекламы сравнительно невысока, и ее себе могут позволить не очень богатые компании. Но следует отметить, что в обычных газетах рекламу, чаще всего, игнорируют, а в специализированных газетах реклама теряется среди обилия и</w:t>
      </w:r>
      <w:r>
        <w:rPr>
          <w:sz w:val="24"/>
        </w:rPr>
        <w:t>н</w:t>
      </w:r>
      <w:r>
        <w:rPr>
          <w:sz w:val="24"/>
        </w:rPr>
        <w:t>формации.</w:t>
      </w:r>
    </w:p>
    <w:p w:rsidR="00D70E47" w:rsidRDefault="00D70E47">
      <w:pPr>
        <w:ind w:firstLine="708"/>
        <w:rPr>
          <w:sz w:val="24"/>
        </w:rPr>
      </w:pPr>
      <w:r>
        <w:rPr>
          <w:sz w:val="24"/>
        </w:rPr>
        <w:t>В деятельности ЗАО МНТ за 1999-2000 г. вложения средств в различные виды ре</w:t>
      </w:r>
      <w:r>
        <w:rPr>
          <w:sz w:val="24"/>
        </w:rPr>
        <w:t>к</w:t>
      </w:r>
      <w:r>
        <w:rPr>
          <w:sz w:val="24"/>
        </w:rPr>
        <w:t>ламы распределилось следующим образом (в %): региональное телевидение (40): радио (20): печать (26): транспорт (7): уличные щиты (2): прочие (5).</w:t>
      </w:r>
    </w:p>
    <w:p w:rsidR="00D70E47" w:rsidRDefault="00D70E47">
      <w:pPr>
        <w:ind w:firstLine="708"/>
        <w:rPr>
          <w:sz w:val="24"/>
        </w:rPr>
      </w:pPr>
    </w:p>
    <w:p w:rsidR="00D70E47" w:rsidRDefault="00D70E47">
      <w:pPr>
        <w:rPr>
          <w:sz w:val="24"/>
        </w:rPr>
      </w:pPr>
      <w:r>
        <w:rPr>
          <w:sz w:val="24"/>
        </w:rPr>
        <w:t>ФРАГМЕНТ Е. ЗОЛОТЫЕ ПРАВИЛА РЕКЛАМЫ</w:t>
      </w:r>
    </w:p>
    <w:p w:rsidR="00D70E47" w:rsidRDefault="00D70E47">
      <w:pPr>
        <w:rPr>
          <w:sz w:val="24"/>
        </w:rPr>
      </w:pPr>
    </w:p>
    <w:p w:rsidR="00D70E47" w:rsidRDefault="00D70E47">
      <w:pPr>
        <w:ind w:firstLine="708"/>
        <w:rPr>
          <w:sz w:val="24"/>
        </w:rPr>
      </w:pPr>
      <w:r>
        <w:rPr>
          <w:sz w:val="24"/>
        </w:rPr>
        <w:t>Реклама должна быть: краткой; информационно насыщенной; оригинальной, чем-то отличающейся от других и хорошо запоминающейся; наглядной; научно обоснованной: и, наконец, просто красивой.</w:t>
      </w:r>
    </w:p>
    <w:p w:rsidR="00D70E47" w:rsidRDefault="00D70E47">
      <w:pPr>
        <w:rPr>
          <w:sz w:val="24"/>
        </w:rPr>
      </w:pPr>
      <w:r>
        <w:rPr>
          <w:sz w:val="24"/>
        </w:rPr>
        <w:tab/>
        <w:t>Реклама не должна быть: глупой, навязчивой, длинной, непонятной простому чел</w:t>
      </w:r>
      <w:r>
        <w:rPr>
          <w:sz w:val="24"/>
        </w:rPr>
        <w:t>о</w:t>
      </w:r>
      <w:r>
        <w:rPr>
          <w:sz w:val="24"/>
        </w:rPr>
        <w:t>веку.</w:t>
      </w:r>
    </w:p>
    <w:p w:rsidR="00D70E47" w:rsidRDefault="00D70E47">
      <w:pPr>
        <w:rPr>
          <w:sz w:val="24"/>
        </w:rPr>
      </w:pPr>
    </w:p>
    <w:sectPr w:rsidR="00D70E47">
      <w:footerReference w:type="default" r:id="rId7"/>
      <w:pgSz w:w="11906" w:h="16838"/>
      <w:pgMar w:top="851" w:right="1134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DBC" w:rsidRDefault="00070DBC">
      <w:r>
        <w:separator/>
      </w:r>
    </w:p>
  </w:endnote>
  <w:endnote w:type="continuationSeparator" w:id="0">
    <w:p w:rsidR="00070DBC" w:rsidRDefault="00070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47" w:rsidRDefault="00D70E47">
    <w:pPr>
      <w:pStyle w:val="a8"/>
    </w:pPr>
    <w:r>
      <w:rPr>
        <w:snapToGrid w:val="0"/>
      </w:rPr>
      <w:fldChar w:fldCharType="begin"/>
    </w:r>
    <w:r>
      <w:rPr>
        <w:snapToGrid w:val="0"/>
      </w:rPr>
      <w:instrText xml:space="preserve"> FILENAME \p </w:instrText>
    </w:r>
    <w:r>
      <w:rPr>
        <w:snapToGrid w:val="0"/>
      </w:rPr>
      <w:fldChar w:fldCharType="separate"/>
    </w:r>
    <w:r>
      <w:rPr>
        <w:noProof/>
        <w:snapToGrid w:val="0"/>
      </w:rPr>
      <w:t>C:\vva\КДело_во\ЛабРаботы\ЛабР_3\доклад070404.doc</w:t>
    </w:r>
    <w:r>
      <w:rPr>
        <w:snapToGrid w:val="0"/>
      </w:rPr>
      <w:fldChar w:fldCharType="end"/>
    </w:r>
    <w:r>
      <w:t xml:space="preserve">       </w:t>
    </w:r>
    <w:r>
      <w:rPr>
        <w:snapToGrid w:val="0"/>
      </w:rPr>
      <w:t xml:space="preserve">стр.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D34EB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из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ED34EB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DBC" w:rsidRDefault="00070DBC">
      <w:r>
        <w:separator/>
      </w:r>
    </w:p>
  </w:footnote>
  <w:footnote w:type="continuationSeparator" w:id="0">
    <w:p w:rsidR="00070DBC" w:rsidRDefault="00070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DA7"/>
    <w:multiLevelType w:val="hybridMultilevel"/>
    <w:tmpl w:val="0CCE92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6C655F"/>
    <w:multiLevelType w:val="multilevel"/>
    <w:tmpl w:val="08364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9520D1"/>
    <w:multiLevelType w:val="multilevel"/>
    <w:tmpl w:val="6584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8F739A"/>
    <w:multiLevelType w:val="hybridMultilevel"/>
    <w:tmpl w:val="6632EE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B70224"/>
    <w:multiLevelType w:val="multilevel"/>
    <w:tmpl w:val="8A0C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F2A"/>
    <w:rsid w:val="00030F2A"/>
    <w:rsid w:val="00070DBC"/>
    <w:rsid w:val="00D30E3D"/>
    <w:rsid w:val="00D70E47"/>
    <w:rsid w:val="00ED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Plain Text"/>
    <w:basedOn w:val="a"/>
    <w:link w:val="a5"/>
    <w:uiPriority w:val="9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4495</Characters>
  <Application>Microsoft Office Word</Application>
  <DocSecurity>0</DocSecurity>
  <Lines>37</Lines>
  <Paragraphs>10</Paragraphs>
  <ScaleCrop>false</ScaleCrop>
  <Company>КГЭУ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З</dc:title>
  <dc:creator>Кафедра Инженерной кибернетики</dc:creator>
  <cp:lastModifiedBy>Владимир</cp:lastModifiedBy>
  <cp:revision>2</cp:revision>
  <cp:lastPrinted>2007-04-04T05:36:00Z</cp:lastPrinted>
  <dcterms:created xsi:type="dcterms:W3CDTF">2018-02-11T14:01:00Z</dcterms:created>
  <dcterms:modified xsi:type="dcterms:W3CDTF">2018-02-11T14:01:00Z</dcterms:modified>
</cp:coreProperties>
</file>