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3" w:rsidRDefault="009E61E3" w:rsidP="009E61E3">
      <w:pPr>
        <w:jc w:val="center"/>
        <w:rPr>
          <w:b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9157AF">
            <w:rPr>
              <w:b/>
              <w:sz w:val="28"/>
              <w:szCs w:val="28"/>
              <w:lang w:val="en-US"/>
            </w:rPr>
            <w:t>KAZAN</w:t>
          </w:r>
        </w:smartTag>
        <w:r w:rsidRPr="009157AF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157AF">
            <w:rPr>
              <w:b/>
              <w:sz w:val="28"/>
              <w:szCs w:val="28"/>
              <w:lang w:val="en-US"/>
            </w:rPr>
            <w:t>STATE</w:t>
          </w:r>
        </w:smartTag>
        <w:r w:rsidRPr="009157AF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157AF">
            <w:rPr>
              <w:b/>
              <w:sz w:val="28"/>
              <w:szCs w:val="28"/>
              <w:lang w:val="en-US"/>
            </w:rPr>
            <w:t>POWER</w:t>
          </w:r>
        </w:smartTag>
        <w:r w:rsidRPr="009157AF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9157AF">
            <w:rPr>
              <w:b/>
              <w:sz w:val="28"/>
              <w:szCs w:val="28"/>
              <w:lang w:val="en-US"/>
            </w:rPr>
            <w:t>ENGINEERING</w:t>
          </w:r>
        </w:smartTag>
        <w:r w:rsidRPr="009157AF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9157AF">
            <w:rPr>
              <w:b/>
              <w:sz w:val="28"/>
              <w:szCs w:val="28"/>
              <w:lang w:val="en-US"/>
            </w:rPr>
            <w:t>UNIVERSITY</w:t>
          </w:r>
        </w:smartTag>
      </w:smartTag>
    </w:p>
    <w:p w:rsidR="009E61E3" w:rsidRPr="009157AF" w:rsidRDefault="009E61E3" w:rsidP="009E61E3">
      <w:pPr>
        <w:jc w:val="center"/>
        <w:rPr>
          <w:b/>
          <w:sz w:val="28"/>
          <w:szCs w:val="28"/>
          <w:lang w:val="en-US"/>
        </w:rPr>
      </w:pPr>
    </w:p>
    <w:p w:rsidR="009E61E3" w:rsidRPr="009157AF" w:rsidRDefault="009E61E3" w:rsidP="009E61E3">
      <w:pPr>
        <w:jc w:val="both"/>
        <w:rPr>
          <w:sz w:val="28"/>
          <w:szCs w:val="28"/>
          <w:lang w:val="en-US"/>
        </w:rPr>
      </w:pPr>
      <w:r w:rsidRPr="009157AF">
        <w:rPr>
          <w:sz w:val="28"/>
          <w:szCs w:val="28"/>
          <w:lang w:val="en-US"/>
        </w:rPr>
        <w:t xml:space="preserve">     KSPEU is the educational and scientific-research centre of </w:t>
      </w:r>
      <w:proofErr w:type="spellStart"/>
      <w:r w:rsidRPr="009157AF">
        <w:rPr>
          <w:sz w:val="28"/>
          <w:szCs w:val="28"/>
          <w:lang w:val="en-US"/>
        </w:rPr>
        <w:t>Tatarstan</w:t>
      </w:r>
      <w:proofErr w:type="spellEnd"/>
      <w:r w:rsidRPr="009157AF">
        <w:rPr>
          <w:sz w:val="28"/>
          <w:szCs w:val="28"/>
          <w:lang w:val="en-US"/>
        </w:rPr>
        <w:t xml:space="preserve"> </w:t>
      </w:r>
      <w:proofErr w:type="spellStart"/>
      <w:r w:rsidRPr="009157AF">
        <w:rPr>
          <w:sz w:val="28"/>
          <w:szCs w:val="28"/>
          <w:lang w:val="en-US"/>
        </w:rPr>
        <w:t>energetics</w:t>
      </w:r>
      <w:proofErr w:type="spellEnd"/>
      <w:r w:rsidRPr="009157AF">
        <w:rPr>
          <w:sz w:val="28"/>
          <w:szCs w:val="28"/>
          <w:lang w:val="en-US"/>
        </w:rPr>
        <w:t xml:space="preserve">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 w:rsidRPr="009157AF">
        <w:rPr>
          <w:sz w:val="28"/>
          <w:szCs w:val="28"/>
          <w:lang w:val="en-US"/>
        </w:rPr>
        <w:t xml:space="preserve">     KSPEU is a</w:t>
      </w:r>
      <w:r w:rsidRPr="007473C6">
        <w:rPr>
          <w:b/>
          <w:sz w:val="28"/>
          <w:szCs w:val="28"/>
          <w:lang w:val="en-US"/>
        </w:rPr>
        <w:t xml:space="preserve"> basic higher educational establishment</w:t>
      </w:r>
      <w:r>
        <w:rPr>
          <w:sz w:val="28"/>
          <w:szCs w:val="28"/>
          <w:lang w:val="en-US"/>
        </w:rPr>
        <w:t xml:space="preserve"> of power specialists training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Tatarstan</w:t>
          </w:r>
        </w:smartTag>
        <w:proofErr w:type="spellEnd"/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lang w:val="en-US"/>
            </w:rPr>
            <w:t>Republic</w:t>
          </w:r>
        </w:smartTag>
      </w:smartTag>
      <w:r>
        <w:rPr>
          <w:sz w:val="28"/>
          <w:szCs w:val="28"/>
          <w:lang w:val="en-US"/>
        </w:rPr>
        <w:t>. It occupies one of the leading positions in educational level, technical equipment and scientific work.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KSPEU has the full-time (day-time), part-time (evening-time) and distant-learning (external) education versions. It offers courses on 46 </w:t>
      </w:r>
      <w:proofErr w:type="spellStart"/>
      <w:r>
        <w:rPr>
          <w:sz w:val="28"/>
          <w:szCs w:val="28"/>
          <w:lang w:val="en-US"/>
        </w:rPr>
        <w:t>specialities</w:t>
      </w:r>
      <w:proofErr w:type="spellEnd"/>
      <w:r>
        <w:rPr>
          <w:sz w:val="28"/>
          <w:szCs w:val="28"/>
          <w:lang w:val="en-US"/>
        </w:rPr>
        <w:t xml:space="preserve"> and specializations. KSPEU includes 3 Institutes: </w:t>
      </w:r>
      <w:r w:rsidRPr="00573234">
        <w:rPr>
          <w:b/>
          <w:sz w:val="28"/>
          <w:szCs w:val="28"/>
          <w:lang w:val="en-US"/>
        </w:rPr>
        <w:t xml:space="preserve">Heat and Power Engineering Institute, Electrical Power Engineering Institute and Institute of Economy and </w:t>
      </w:r>
      <w:r>
        <w:rPr>
          <w:b/>
          <w:sz w:val="28"/>
          <w:szCs w:val="28"/>
          <w:lang w:val="en-US"/>
        </w:rPr>
        <w:t>Information</w:t>
      </w:r>
      <w:r w:rsidRPr="00573234">
        <w:rPr>
          <w:b/>
          <w:sz w:val="28"/>
          <w:szCs w:val="28"/>
          <w:lang w:val="en-US"/>
        </w:rPr>
        <w:t xml:space="preserve"> Technologies</w:t>
      </w:r>
      <w:r>
        <w:rPr>
          <w:sz w:val="28"/>
          <w:szCs w:val="28"/>
          <w:lang w:val="en-US"/>
        </w:rPr>
        <w:t xml:space="preserve"> (humanitarian </w:t>
      </w:r>
      <w:proofErr w:type="spellStart"/>
      <w:r>
        <w:rPr>
          <w:sz w:val="28"/>
          <w:szCs w:val="28"/>
          <w:lang w:val="en-US"/>
        </w:rPr>
        <w:t>specialities</w:t>
      </w:r>
      <w:proofErr w:type="spellEnd"/>
      <w:r>
        <w:rPr>
          <w:sz w:val="28"/>
          <w:szCs w:val="28"/>
          <w:lang w:val="en-US"/>
        </w:rPr>
        <w:t xml:space="preserve">).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At the moment more than 10 000 students and post-graduate students from different regions of the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Russian Federation</w:t>
          </w:r>
        </w:smartTag>
      </w:smartTag>
      <w:r>
        <w:rPr>
          <w:sz w:val="28"/>
          <w:szCs w:val="28"/>
          <w:lang w:val="en-US"/>
        </w:rPr>
        <w:t xml:space="preserve">, countries of CIS (The Commonwealth of Independent States) and distant foreign countries are studying at the University.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Pedagogical process and scientific work at the University are carried out by a team of highly qualified teaching staff and scientific workers. Among the University scientists there are Associate Members of RT Academy of Sciences and also academicians and Associate Members from a number of other Academies.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 University is one of the three specialized Power Engineering High Learning Institutions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Russia</w:t>
          </w:r>
        </w:smartTag>
      </w:smartTag>
      <w:r>
        <w:rPr>
          <w:sz w:val="28"/>
          <w:szCs w:val="28"/>
          <w:lang w:val="en-US"/>
        </w:rPr>
        <w:t xml:space="preserve">. It became the science and technology centre of power engineering specialists training. The University has dissertational councils on maintaining theses for a Doctor’s degree and </w:t>
      </w:r>
      <w:proofErr w:type="gramStart"/>
      <w:r>
        <w:rPr>
          <w:sz w:val="28"/>
          <w:szCs w:val="28"/>
          <w:lang w:val="en-US"/>
        </w:rPr>
        <w:t>for a Candidates and Masters degrees</w:t>
      </w:r>
      <w:proofErr w:type="gramEnd"/>
      <w:r>
        <w:rPr>
          <w:sz w:val="28"/>
          <w:szCs w:val="28"/>
          <w:lang w:val="en-US"/>
        </w:rPr>
        <w:t xml:space="preserve"> on directions: Thermal Power and Electrical Power Engineering, Physics, Humanitarian and Social Sciences.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 course of</w:t>
      </w:r>
      <w:r w:rsidRPr="00533F8E">
        <w:rPr>
          <w:sz w:val="28"/>
          <w:szCs w:val="28"/>
          <w:lang w:val="en-US"/>
        </w:rPr>
        <w:t xml:space="preserve"> competitors for Doctor's degree and the post-graduate course train the scientific</w:t>
      </w:r>
      <w:r>
        <w:rPr>
          <w:sz w:val="28"/>
          <w:szCs w:val="28"/>
          <w:lang w:val="en-US"/>
        </w:rPr>
        <w:t xml:space="preserve"> staff for the Volga Region enterprises and organizations.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There are the Institute preparatory centre, the faculties of additional education and post-graduate professional education, the International Relations Department in KSPEU.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 University has a publishing-</w:t>
      </w:r>
      <w:proofErr w:type="spellStart"/>
      <w:r>
        <w:rPr>
          <w:sz w:val="28"/>
          <w:szCs w:val="28"/>
          <w:lang w:val="en-US"/>
        </w:rPr>
        <w:t>polygraphic</w:t>
      </w:r>
      <w:proofErr w:type="spellEnd"/>
      <w:r>
        <w:rPr>
          <w:sz w:val="28"/>
          <w:szCs w:val="28"/>
          <w:lang w:val="en-US"/>
        </w:rPr>
        <w:t xml:space="preserve"> complex with modern equipment for books </w:t>
      </w:r>
      <w:proofErr w:type="spellStart"/>
      <w:r>
        <w:rPr>
          <w:sz w:val="28"/>
          <w:szCs w:val="28"/>
          <w:lang w:val="en-US"/>
        </w:rPr>
        <w:t>publishment</w:t>
      </w:r>
      <w:proofErr w:type="spellEnd"/>
      <w:r>
        <w:rPr>
          <w:sz w:val="28"/>
          <w:szCs w:val="28"/>
          <w:lang w:val="en-US"/>
        </w:rPr>
        <w:t xml:space="preserve">, educational literature, scientific magazines, etc.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 KSPEU library is divided into several reading halls and owns the most complete literature fund in </w:t>
      </w:r>
      <w:proofErr w:type="spellStart"/>
      <w:r>
        <w:rPr>
          <w:sz w:val="28"/>
          <w:szCs w:val="28"/>
          <w:lang w:val="en-US"/>
        </w:rPr>
        <w:t>energetics</w:t>
      </w:r>
      <w:proofErr w:type="spellEnd"/>
      <w:r>
        <w:rPr>
          <w:sz w:val="28"/>
          <w:szCs w:val="28"/>
          <w:lang w:val="en-US"/>
        </w:rPr>
        <w:t xml:space="preserve"> field. The total library book fund is reflected in electronic catalogues of all-university computer network with the free access of users. KSPEU has the aim training and work placement department for graduating students, which is purposefully occupied with the university post-graduate student’s work arrangement.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9E61E3" w:rsidRPr="009E61E3" w:rsidRDefault="009E61E3" w:rsidP="009E61E3">
      <w:pPr>
        <w:jc w:val="center"/>
        <w:rPr>
          <w:sz w:val="28"/>
          <w:szCs w:val="28"/>
          <w:lang w:val="en-US"/>
        </w:rPr>
      </w:pPr>
      <w:proofErr w:type="gramStart"/>
      <w:r w:rsidRPr="00286A62">
        <w:rPr>
          <w:b/>
          <w:sz w:val="28"/>
          <w:szCs w:val="28"/>
          <w:lang w:val="en-US"/>
        </w:rPr>
        <w:t xml:space="preserve">Students </w:t>
      </w:r>
      <w:r>
        <w:rPr>
          <w:b/>
          <w:sz w:val="28"/>
          <w:szCs w:val="28"/>
          <w:lang w:val="en-US"/>
        </w:rPr>
        <w:t xml:space="preserve"> </w:t>
      </w:r>
      <w:r w:rsidRPr="00286A62">
        <w:rPr>
          <w:b/>
          <w:sz w:val="28"/>
          <w:szCs w:val="28"/>
          <w:lang w:val="en-US"/>
        </w:rPr>
        <w:t>life</w:t>
      </w:r>
      <w:proofErr w:type="gramEnd"/>
      <w:r>
        <w:rPr>
          <w:sz w:val="28"/>
          <w:szCs w:val="28"/>
          <w:lang w:val="en-US"/>
        </w:rPr>
        <w:t>.</w:t>
      </w:r>
    </w:p>
    <w:p w:rsidR="009E61E3" w:rsidRDefault="009E61E3" w:rsidP="009E61E3">
      <w:pPr>
        <w:ind w:left="2832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</w:p>
    <w:p w:rsidR="009E61E3" w:rsidRDefault="009E61E3" w:rsidP="009E61E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The University Students Club organizes the students’ </w:t>
      </w:r>
      <w:proofErr w:type="spellStart"/>
      <w:r>
        <w:rPr>
          <w:sz w:val="28"/>
          <w:szCs w:val="28"/>
          <w:lang w:val="en-US"/>
        </w:rPr>
        <w:t>leasure</w:t>
      </w:r>
      <w:proofErr w:type="spellEnd"/>
      <w:r>
        <w:rPr>
          <w:sz w:val="28"/>
          <w:szCs w:val="28"/>
          <w:lang w:val="en-US"/>
        </w:rPr>
        <w:t xml:space="preserve"> time. Students participate in amateur art activities, sing in the choir. For several years KSPEU is a winner of Student’s festival “Student’s spring”.   </w:t>
      </w:r>
      <w:r>
        <w:rPr>
          <w:b/>
          <w:sz w:val="28"/>
          <w:szCs w:val="28"/>
          <w:lang w:val="en-US"/>
        </w:rPr>
        <w:t xml:space="preserve"> </w:t>
      </w:r>
    </w:p>
    <w:p w:rsidR="009E61E3" w:rsidRDefault="009E61E3" w:rsidP="009E61E3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Students have great opportunities for physical culture, sports activities. They have sport halls, tennis courts, playgrounds at their disposal. </w:t>
      </w:r>
    </w:p>
    <w:sectPr w:rsidR="009E61E3" w:rsidSect="00FE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9E61E3"/>
    <w:rsid w:val="009E61E3"/>
    <w:rsid w:val="00FE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>КГЭУ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КГЭУ</dc:creator>
  <cp:keywords/>
  <dc:description/>
  <cp:lastModifiedBy>КГЭУ</cp:lastModifiedBy>
  <cp:revision>1</cp:revision>
  <dcterms:created xsi:type="dcterms:W3CDTF">2014-04-10T06:41:00Z</dcterms:created>
  <dcterms:modified xsi:type="dcterms:W3CDTF">2014-04-10T06:42:00Z</dcterms:modified>
</cp:coreProperties>
</file>