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A4" w:rsidRDefault="003E51A4" w:rsidP="003E51A4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3D3E">
        <w:rPr>
          <w:rFonts w:ascii="Times New Roman" w:eastAsia="Times New Roman" w:hAnsi="Times New Roman" w:cs="Times New Roman"/>
          <w:bCs/>
          <w:sz w:val="24"/>
          <w:szCs w:val="24"/>
        </w:rPr>
        <w:t>ЛЕКЦИЯ № 13. Статистика потребления населением товаров и услуг</w:t>
      </w:r>
    </w:p>
    <w:p w:rsidR="003E51A4" w:rsidRDefault="003E51A4" w:rsidP="003E51A4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13.1. Виды потребления</w:t>
      </w:r>
    </w:p>
    <w:p w:rsidR="003E51A4" w:rsidRPr="001B065D" w:rsidRDefault="003E51A4" w:rsidP="003E51A4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13.2. 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Прожиточный минимум и потребительский бюджет</w:t>
      </w:r>
    </w:p>
    <w:p w:rsidR="003E51A4" w:rsidRPr="00E93D3E" w:rsidRDefault="003E51A4" w:rsidP="003E51A4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51A4" w:rsidRDefault="003E51A4" w:rsidP="003E51A4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13.1. Виды потребления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Потребление является завершительным этапом воспроизводственного процесса. Потребление – использование произведенного продукта в целях удовлетворения определенных потребностей.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Бывает потребление: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промежуточное,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т. е. это стоимость продуктов и рыночных услуг, потребленных и предоставленных в течение данного периода с целью производства других продуктов и услуг (материальные продукты и материальные услуги, расходы предприятий и организаций, осуществляемые в интересах производства (хотя они могут соответствовать также интересам работников), нематериальные услуги);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конечное,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или собственное, потребление населения – расходы хозяйственных единиц на продукты и услуги, используемые непосредственно для удовлетворения текущих индивидуальных и коллективных потребностей людей;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платное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осуществляется за счет личных доходов населения, т. е. средств семейного бюджета, и потому его можно классифицировать как личное, к нему дополнительно следует отнести стоимость продуктов, произведенных домашними хозяйствами для собственных нужд;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4)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бесплатное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потребление населения включает потребление товаров и услуг в учреждениях здравоохранения, образования, культуры и другие, а также потребление товаров и услуг населением, находящимся на полном государственном обеспечении (военнослужащими срочной службы, воспитанниками детских домов, живущими в домах инвалидов, ветеранов труда и войны).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Законодательством РФ установлены меры, которые обеспечивают защиту прав потребителя. К ним относятся: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сертификация продукции – деятельность по подтверждению соответствия продукции установленным требованиям;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стандартизация – деятельность по установлению норм, характеристик продукции, работ и услуг и правил (требований), предъявляемых к ним, направленная на достижение упорядоченности в сферах производства и обращения продукции и повышение конкурентоспособности продукции, работ или услуг. Сертификация бывает добровольной или обязательной. В обязательном порядке производится сертификация продукции, процессов производства, эксплуатации, хранения, перевозки, реализации и утилизации. Правительство РФ утверждает документ с соответствующими перечнями, а на основании этого документа Госкомитет России по стандартизации и метрологии утверждает номенклатуру продукции и услуг (работ), в отношении которых законодательными актами РФ предусмотрена обязательная сертификация.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Потребляемые товары предназначены для удовлетворения определенных потребностей населения. В зависимости от степени значимости товары делятся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на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: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товары первой необходимости (продукты питания, жилье и т. п.);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товары, менее необходимые (книги, телевизоры, стиральные машины и др.);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предметы роскоши (деликатесные продукты питания, особо модная одежда, ювелирные изделия, дорогостоящая мебель и др.).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Увеличивающуюся роль в потреблении населения играют различные услуги, оценка которых имеет свою специфику.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Услуги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– это результат деятельности, направленный на удовлетворение определенной потребности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человека и общества.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Время производства услуг совпадает со временем их потребления.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Статистика потребления исследует в качестве объекта только услуги, которые оказываются населению и удовлетворяют потребности человека.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Сопоставление фактического потребления отдельных товаров с нормативным уровнем дает возможность определить уровень удовлетворения потребности населения в данном товаре. Соответственно, коэффициент удовлетворения потребности в i-м товаре будет иметь вид: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981075" cy="714375"/>
            <wp:effectExtent l="19050" t="0" r="9525" b="0"/>
            <wp:docPr id="40" name="Рисунок 40" descr="http://lib.rus.ec/i/91/165791/i_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ib.rus.ec/i/91/165791/i_03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4105275" cy="3505200"/>
            <wp:effectExtent l="19050" t="0" r="9525" b="0"/>
            <wp:docPr id="41" name="Рисунок 41" descr="http://lib.rus.ec/i/91/165791/i_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ib.rus.ec/i/91/165791/i_0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Так как динамика общего и среднедушевого потребления исследуется с помощью индексов, то по отдельным видам товаров рассчитываются индивидуальные индексы изменения потребления: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общего объема потребления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i-гo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товара:</w:t>
      </w:r>
    </w:p>
    <w:p w:rsidR="003E51A4" w:rsidRPr="001B065D" w:rsidRDefault="003E51A4" w:rsidP="003E51A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3895725" cy="2600325"/>
            <wp:effectExtent l="19050" t="0" r="9525" b="0"/>
            <wp:docPr id="42" name="Рисунок 42" descr="http://lib.rus.ec/i/91/165791/i_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lib.rus.ec/i/91/165791/i_0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Разница между числителем и знаменателем индексов демонстрирует абсолютное изменение общего и среднедушевого потребления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i-гo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товара:</w:t>
      </w:r>
    </w:p>
    <w:p w:rsidR="003E51A4" w:rsidRPr="001B065D" w:rsidRDefault="003E51A4" w:rsidP="003E51A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323975" cy="695325"/>
            <wp:effectExtent l="19050" t="0" r="9525" b="0"/>
            <wp:docPr id="43" name="Рисунок 43" descr="http://lib.rus.ec/i/91/165791/i_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ib.rus.ec/i/91/165791/i_0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Для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определения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как общего, так и среднедушевого потребления отдельных услуг населением чаще всего используется их стоимостная оценка, тем более если речь идет о платных (рыночных) услугах.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Определить обеспеченность населения услугами можно посредством сравнения фактического потребления услуг в среднем на душу населения с нормативным его значением:</w:t>
      </w:r>
    </w:p>
    <w:p w:rsidR="003E51A4" w:rsidRPr="001B065D" w:rsidRDefault="003E51A4" w:rsidP="003E51A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009650" cy="1095375"/>
            <wp:effectExtent l="19050" t="0" r="0" b="0"/>
            <wp:docPr id="44" name="Рисунок 44" descr="http://lib.rus.ec/i/91/165791/i_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lib.rus.ec/i/91/165791/i_04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 необходимости используется среднее нормативное потребление:</w:t>
      </w:r>
    </w:p>
    <w:p w:rsidR="003E51A4" w:rsidRPr="001B065D" w:rsidRDefault="003E51A4" w:rsidP="003E51A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514475" cy="771525"/>
            <wp:effectExtent l="19050" t="0" r="9525" b="0"/>
            <wp:docPr id="45" name="Рисунок 45" descr="http://lib.rus.ec/i/91/165791/i_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lib.rus.ec/i/91/165791/i_04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Индексы потребления отдельных видов услуг строятся идентично индивидуальным индексам потребления товаров:</w:t>
      </w:r>
    </w:p>
    <w:p w:rsidR="003E51A4" w:rsidRPr="001B065D" w:rsidRDefault="003E51A4" w:rsidP="003E51A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885825" cy="628650"/>
            <wp:effectExtent l="19050" t="0" r="9525" b="0"/>
            <wp:docPr id="46" name="Рисунок 46" descr="http://lib.rus.ec/i/91/165791/i_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ib.rus.ec/i/91/165791/i_04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в расчете на душу населения:</w:t>
      </w:r>
    </w:p>
    <w:p w:rsidR="003E51A4" w:rsidRPr="001B065D" w:rsidRDefault="003E51A4" w:rsidP="003E51A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447800" cy="923925"/>
            <wp:effectExtent l="19050" t="0" r="0" b="0"/>
            <wp:docPr id="47" name="Рисунок 47" descr="http://lib.rus.ec/i/91/165791/i_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lib.rus.ec/i/91/165791/i_04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i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N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индекс среднегодовой численности населения.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 этом необходимо обеспечить сопоставимость цен (тарифов) на услуги в отчетном и базисном периодах для определения динамики физического объема их потребления при погашении влияния цены.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Достичь этого можно при прямом использовании сопоставимой (базисной) цены либо при пересчете стоимости потребляемой услуги в отчетном периоде в цены (тарифы) базисного периода. Таким образом, применяется метод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дефлятирования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Коэффициент удовлетворения потребностей населения по всем потребительским товарам и услугам (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К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ПО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 в агрегатной форме исчисляется путем сопоставления стоимости фактического потребления этих товаров и услуг (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∑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q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x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p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и ∑ S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x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t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 со стоимостью их нормативного набора (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∑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q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x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p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и ∑ S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H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x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t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):</w:t>
      </w:r>
    </w:p>
    <w:p w:rsidR="003E51A4" w:rsidRPr="001B065D" w:rsidRDefault="003E51A4" w:rsidP="003E51A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2295525" cy="523875"/>
            <wp:effectExtent l="19050" t="0" r="9525" b="0"/>
            <wp:docPr id="48" name="Рисунок 48" descr="http://lib.rus.ec/i/91/165791/i_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lib.rus.ec/i/91/165791/i_04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 xml:space="preserve">Где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p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цена товара;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q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количество фактически потребленных товаров;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S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количество фактически потребленных услуг;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t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фактический тариф за определенную услугу;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q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H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норматив потребления определенного товара в расчете на душу населения;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S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H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норматив потребления определенного вида услуг в расчете на душу населения;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N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средняя численность населения за период.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 определении стоимости нормативного набора учитываются нормы потребления в среднем на душу населения, т. е. нормы, составляющие нормативный потребительский бюджет, а также численность населения.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Стоимость общего недопотребления товаров и услуг в сопоставлении с нормативным его уровнем устанавливает разность числителя и знаменателя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К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ПО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Возможно, что потребление одних товаров и услуг может быть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компенсационно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зачтено другими.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Однако результатом этого является искажение истинной величины недопотребления.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Исходя из этого производится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расчет показателя удовлетворения потребностей на душу населения:</w:t>
      </w:r>
    </w:p>
    <w:p w:rsidR="003E51A4" w:rsidRPr="001B065D" w:rsidRDefault="003E51A4" w:rsidP="003E51A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971675" cy="723900"/>
            <wp:effectExtent l="19050" t="0" r="9525" b="0"/>
            <wp:docPr id="49" name="Рисунок 49" descr="http://lib.rus.ec/i/91/165791/i_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lib.rus.ec/i/91/165791/i_04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К тому же каждое фактическое потребление товаров и услуг учитывается в объеме не выше нормативного, и, следовательно, сравнительным значением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К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ПД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будет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1,0. Разность величин числителя и знаменателя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К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ПД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представит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реальный размер недопотребления в среднем на душу населения по сравнению с нормативным уровнем: умножив эту разность на среднюю численность населения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N,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получим размер недопотребления в целом. Сопоставив этот размер с результатом предыдущего расчета недопотребления на основе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К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ПО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получим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величину возможных компенсационных зачетов в потреблении.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Значительной задачей статистики является изучение структуры потребления населения. Так как у каждой группы населения своя структура и свой определенный тип потребления, то выделяются следующие виды расходов: продукты питания, непродовольственные товары, алкогольные напитки, оплата услуг.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Для того чтобы оценить различия в структуре потребительских расходов, применяют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интегральный коэффициент структурных сдвигов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К.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Гатева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(Болгария):</w:t>
      </w:r>
    </w:p>
    <w:p w:rsidR="003E51A4" w:rsidRPr="001B065D" w:rsidRDefault="003E51A4" w:rsidP="003E51A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400175" cy="1057275"/>
            <wp:effectExtent l="19050" t="0" r="9525" b="0"/>
            <wp:docPr id="50" name="Рисунок 50" descr="http://lib.rus.ec/i/91/165791/i_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lib.rus.ec/i/91/165791/i_04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V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1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V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0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доли отдельных видов расходов домохозяйств в отчетном и базисном периодах.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Данный показатель будет равен нулю, если сопоставляемые структуры остались неизменными; он будет равен единице, если сопоставляемые структуры полностью изменились, т. е. 0 ≤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K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S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≤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1. Его можно использовать и для характеристики различий в структуре потребительских расходов домашних хозяйств, определенных дифференциацией доходов населения. В данном случае анализируемый коэффициент определяется по следующей формуле:</w:t>
      </w:r>
    </w:p>
    <w:p w:rsidR="003E51A4" w:rsidRPr="001B065D" w:rsidRDefault="003E51A4" w:rsidP="003E51A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438275" cy="866775"/>
            <wp:effectExtent l="19050" t="0" r="9525" b="0"/>
            <wp:docPr id="51" name="Рисунок 51" descr="http://lib.rus.ec/i/91/165791/i_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lib.rus.ec/i/91/165791/i_04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Vi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Vj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доли отдельных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видов расхода домохозяйств двух разных групп населения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 одном из исследуемых периодов;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i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j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номера сравниваемых групп населения по душевому доходу.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Объем потребляемых населением в 2006 г. товаров и услуг, в том числе и продукты питания и лекарства, в несколько раз превышает объемы предыдущих десятилетий. Ежегодно в канун новогодних каникул рынки, торговые центры и магазины примерно 100 крупных российских городов (2/3 населения страны) переполнены покупателями. Число россиян, отдыхавших за рубежом в 2005 г., превысило 10 </w:t>
      </w:r>
      <w:proofErr w:type="spellStart"/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млн</w:t>
      </w:r>
      <w:proofErr w:type="spellEnd"/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человек, хотя этого не могут себе позволить ни жители Бразилии, ни Мексики – стран, которые нередко ставятся в один ряд с уровнем экономического развития России. В 2006 г. россияне имели уже более 30 </w:t>
      </w:r>
      <w:proofErr w:type="spellStart"/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млн</w:t>
      </w:r>
      <w:proofErr w:type="spellEnd"/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автомобилей, что говорит о всеобщей автомобилизации, – явлении, подтверждающем значительное улучшение жизни людей, а число пользователей мобильных телефонов превышает 80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млн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человек. К примеру, в 2004 г. россияне-покупатели приобрели около 2 </w:t>
      </w:r>
      <w:proofErr w:type="spellStart"/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млн</w:t>
      </w:r>
      <w:proofErr w:type="spellEnd"/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легковых автомобилей (в том числе подержанных на вторичном рынке), заплатив за них 16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млрд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долл. США К тому же если в 2002 г. на долю среднего класса приходилось в лучшем случае 40% покупок автомобилей, то в 2005 г. – около 60%, причем как в натуральном, так и в стоимостном выражении. За прошедшие 10 лет в России построено жилья – муниципального, частного, загородного – больше, чем за 3 предыдущих десятилетия</w:t>
      </w:r>
      <w:bookmarkStart w:id="0" w:name="r50"/>
      <w:bookmarkEnd w:id="0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"n_50" \o "Гончарова М. В. Повышение реальных доходов населения как финансовый базис минимизации льгот // Бухгалтерский учет в бюджетных и некоммерческих организациях. 2006. № 19.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[50]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Впервые с 2001 г. в РФ в 2004 г. ускорился рост цен на продовольствие, для сравнения: на мясо на 8,9% в 2003 г. и на 19,6% в 2004 г. Но в то же время цены на непродовольственные товары и тарифы на платные услуги в 2004 г. росли медленнее, чем в 2003 г. Исключением был бензин, который подорожал на 31,3% в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2004 г., что в 2 раза больше его подорожания за 2003 г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.(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см. табл. 7)</w:t>
      </w:r>
    </w:p>
    <w:p w:rsidR="003E51A4" w:rsidRPr="001B065D" w:rsidRDefault="003E51A4" w:rsidP="003E51A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4162425" cy="1581150"/>
            <wp:effectExtent l="19050" t="0" r="9525" b="0"/>
            <wp:docPr id="52" name="Рисунок 52" descr="http://lib.rus.ec/i/91/165791/i_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ib.rus.ec/i/91/165791/i_04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4133850" cy="1352550"/>
            <wp:effectExtent l="19050" t="0" r="0" b="0"/>
            <wp:docPr id="53" name="Рисунок 53" descr="http://lib.rus.ec/i/91/165791/i_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lib.rus.ec/i/91/165791/i_05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A4" w:rsidRDefault="003E51A4" w:rsidP="003E51A4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3E51A4" w:rsidRDefault="003E51A4" w:rsidP="003E51A4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13.2.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Прожиточный минимум и потребительский бюджет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Соотношение денежных доходов и расходов семьи, которое характеризует сформировавшийся уровень жизни разных групп населения, представляет все доходы по источникам образований и расходы по их направлению, а также источники и масштабы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 xml:space="preserve">покупок продовольственных и непродовольственных товаров и услуг. Соответственно,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потребительский бюджет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является одним из наиболее значимых показателей статистики потребления населения и в целом уровня жизни.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Потребительский бюджет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– бюджет населения, таблица доходов и расходов населения за определенный период времени, чаще всего за месяц и год, к тому же представляющий собой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интегральный социальный норматив потребления населением потребительских товаров и услуг.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Для обоснования социальной политики государства (в том числе установления размеров пенсий, пособий, стипендий и т. д.) рассчитываются следующие потребительские бюджеты: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средний нормативный;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фактический средний;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минимальный.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Минимальный потребительский бюджет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позволяет определить минимум заработной платы, который в данных экономических условиях необходим для удовлетворения основных материальных и духовных потребностей населения, необходимых для восстановления его сил, поддержания активного физического состояния и нормального воспроизводства. Естественно, его величина многообразна в зависимости от природно-климатических условий обитания, пола и возраста члена общества, но что неизменно – это обеспеченный уровень минимального потребления для человека. Размер данного бюджета в отличие от физиологического минимума постоянно меняется как по сумме, так и составу включаемых товаров и услуг, что определено совокупным уровнем жизни населения, экономическим формированием общества и нуждами самого человека. Как правило, минимальный потребительский бюджет состоит из дешевой обуви и одежды, продуктов питания, по очень низким ценам, минимума услуг. Но обязательно должен соблюдаться минимально допустимый стандарт потребления, определенный минимальными его нормами.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Найти и измерить минимальный потребительский бюджет помогают следующие подходы: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абсолютный;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относительный;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субъективный.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При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абсолютном подходе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определяется величина прожиточного минимума как стоимостной оценки основных потребностей, устанавливающихся нормативным методом с помощью научно разработанных нормативов потребления. Прожиточный минимум определяет минимально допустимые границы потребления важнейших материальных благ и услуг (продукты питания, предметы гигиены, жилищно-коммунальные услуги и т. п.). При относительном подходе рассчитывается минимальный потребительский бюджет (МПБ) статистическим методом согласно фактически сложившемуся потреблению в домохозяйствах с низкими доходами. При субъективном подходе уровень низких доходов определяется путем опроса общественного мнения</w:t>
      </w:r>
      <w:bookmarkStart w:id="1" w:name="r51"/>
      <w:bookmarkEnd w:id="1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"n_51" \o "Практикум по социальной статистике: Учеб. пособие для вузов / Елисеева И. И., Васильева Э. К., Гордеенко Н. М. и др.; Под ред. И. И. Елисеевой. М.: Финансы и статистика. 2002. С. 76.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[51]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Система нахождения прожиточного минимума (ПМ) и минимального потребительского бюджета (МПБ) включает: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разработку потребительской корзины, которая представляет собой перечень товаров и услуг, необходимых для удовлетворения минимальных потребностей;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определение весовых коэффициентов для каждого товара или услуги в составе потребительской корзины (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q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bscript"/>
        </w:rPr>
        <w:t>Н0РМ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вычисление стоимости потребительской корзины на основе ежемесячной регистрации цен на товары и тарифов на услуги (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∑ q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bscript"/>
        </w:rPr>
        <w:t xml:space="preserve">Н0РМ.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х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p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i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)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;</w:t>
      </w:r>
      <w:proofErr w:type="gramEnd"/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формирование структуры прожиточного минимума или минимального потребительского бюджета, т. е. соотношения в потреблении продуктов питания, непродовольственных товаров и услуг;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5) нахождение величины ПМ или МПБ</w:t>
      </w:r>
      <w:bookmarkStart w:id="2" w:name="r52"/>
      <w:bookmarkEnd w:id="2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"n_52" \o "Практикум по социальной статистике: Учеб. пособие для вузов / Елисеева И. И., Васильева Э. К., Гордеенко Н. М. и др.; Под ред. И. И. Елисеевой. М.: Финансы и статистика. 2002. С. 76.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[52]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Содержание минимального набора определяется с учетом: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научных советов по минимальным объемам потребления товаров и услуг, нужных для сохранения здоровья человека и обеспечения его жизнедеятельности;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фактического объема потребления в малоимущих семьях;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состава населения, размера и структуры семей и уровня доходов;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объективных различий в потреблении в субъектах РФ, определяемых природно-климатическими условиями, национальными традициями и местными особенностями</w:t>
      </w:r>
      <w:bookmarkStart w:id="3" w:name="r53"/>
      <w:bookmarkEnd w:id="3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"n_53" \o "Практикум по социальной статистике: Учеб. пособие для вузов / Елисеева И. И., Васильева Э. К., Гордеенко Н. М. и др.; Под ред. И. И. Елисеевой. М.: Финансы и статистика. 2002. С. 76.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[53]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 порядке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повышения уровня удовлетворения потребностей человека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появляется бюджет высокого достатка, который дает возможность более высокого уровня потребления, рассчитанного на расширенное воспроизводство и соответствующее удовлетворение потребностей члена общества.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Бюджеты всех типов составляются на базе одинаковых статей расходов, отличающихся разнообразной наполняемостью. Что продемонстрировано отдельными примерами в таблице 8.</w:t>
      </w:r>
    </w:p>
    <w:p w:rsidR="003E51A4" w:rsidRPr="001B065D" w:rsidRDefault="003E51A4" w:rsidP="003E51A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состав потребительского бюджета входят предметы длительного пользования (например, верхняя одежда, бытовые приборы, жилье и т. п.) с учетом срока их износа или срока пользования. Например, 5 лет будет составлять срок износа зимнего пальто, соответственно в годовом размере потребительского бюджета учитывается 1/5 доля от стоимости пальто, а в месячном размере потребительского бюджета – 1/12 доля от годовой стоимости.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Система потребительских бюджетов дает возможность выделить группы населения, которые качественно отличаются по уровню текущего потребления: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малообеспеченные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: с денежными доходами ниже прожиточного минимума;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низкообеспеченные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: с денежными доходами от прожиточного минимума до минимального потребительского бюджета;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относительно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обеспеченные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: с денежными доходами от минимального потребительского бюджета до бюджета высокого достатка;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обеспеченные и богатые: с денежными доходами больше бюджета высокого достатка.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Разрабатывается вся система потребительских бюджетов во Всероссийском центре уровня жизни (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г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. Москва), а величина прожиточного минимума для региона определяется и устанавливается органами исполнительной власти на основе нормативно правовой базы. Здесь главным документом является ФЗ «О прожиточном минимуме в Российской Федерации». В целом прожиточный минимум по РФ предназначен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для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: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оценки уровня жизни населения;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обоснования устанавливаемых на федеральном уровне минимального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размера оплаты труда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минимального размера пенсий (Правительством РФ поставлена задача поэтапного повышения минимального размера оплаты труда до прожиточного минимума);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формирования федерального бюджета (п. 1 ст. 2 ФЗ «О прожиточном минимуме в РФ»).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субъектах Федерации прожиточный минимум наравне с функциями оценки уровня жизни населения и формирования бюджетов субъектов, исполняет роль критерия для оказания необходимой государственной социальной помощи.</w:t>
      </w:r>
    </w:p>
    <w:p w:rsidR="003E51A4" w:rsidRPr="001B065D" w:rsidRDefault="003E51A4" w:rsidP="003E51A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Следовательно, прожиточный минимум, с одной стороны, представляет собой минимальный социальный стандарт (нижнюю ступень в системе потребительских бюджетов), а с другой – эффективный инструмент оценки уровня жизни населения.</w:t>
      </w:r>
    </w:p>
    <w:p w:rsidR="00234D0F" w:rsidRPr="003E51A4" w:rsidRDefault="00234D0F" w:rsidP="003E51A4">
      <w:pPr>
        <w:tabs>
          <w:tab w:val="left" w:pos="2674"/>
        </w:tabs>
      </w:pPr>
    </w:p>
    <w:sectPr w:rsidR="00234D0F" w:rsidRPr="003E51A4" w:rsidSect="002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3E51A4"/>
    <w:rsid w:val="0000178A"/>
    <w:rsid w:val="00234D0F"/>
    <w:rsid w:val="003E51A4"/>
    <w:rsid w:val="00735E56"/>
    <w:rsid w:val="009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1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2557</Words>
  <Characters>14577</Characters>
  <Application>Microsoft Office Word</Application>
  <DocSecurity>0</DocSecurity>
  <Lines>121</Lines>
  <Paragraphs>34</Paragraphs>
  <ScaleCrop>false</ScaleCrop>
  <Company/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nurullina.er</dc:creator>
  <cp:keywords/>
  <dc:description/>
  <cp:lastModifiedBy>nurullina.er</cp:lastModifiedBy>
  <cp:revision>2</cp:revision>
  <dcterms:created xsi:type="dcterms:W3CDTF">2020-03-17T12:53:00Z</dcterms:created>
  <dcterms:modified xsi:type="dcterms:W3CDTF">2020-03-17T12:53:00Z</dcterms:modified>
</cp:coreProperties>
</file>