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similar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in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construction</w:t>
      </w:r>
      <w:r w:rsidRPr="005272D9"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>-</w:t>
      </w:r>
      <w:r w:rsidRPr="005272D9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одинаковые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по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конструкции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torque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вращающий момент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5272D9">
        <w:rPr>
          <w:snapToGrid w:val="0"/>
          <w:color w:val="000000"/>
          <w:sz w:val="22"/>
          <w:lang w:val="en-US"/>
        </w:rPr>
        <w:t>magnetic reaction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  <w:t>-</w:t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магнитная</w:t>
      </w:r>
      <w:r w:rsidRPr="005272D9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реакция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5272D9">
        <w:rPr>
          <w:snapToGrid w:val="0"/>
          <w:color w:val="000000"/>
          <w:sz w:val="22"/>
          <w:lang w:val="en-US"/>
        </w:rPr>
        <w:t xml:space="preserve">revolve 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  <w:t>-</w:t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вращать</w:t>
      </w:r>
    </w:p>
    <w:p w:rsidR="005272D9" w:rsidRDefault="005272D9" w:rsidP="005272D9">
      <w:pPr>
        <w:spacing w:line="240" w:lineRule="atLeast"/>
        <w:ind w:left="-567" w:right="-286"/>
        <w:jc w:val="both"/>
        <w:rPr>
          <w:b/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commutator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коммутатор; переключатель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connection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соединение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field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coil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катушка индуктора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revolution of the armature</w:t>
      </w:r>
      <w:r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вращение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якоря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induce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индуцировать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back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voltage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обратное напряжение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under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load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под нагрузкой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constant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постоянный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resistance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сопротивление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adequate</w:t>
      </w:r>
      <w:r w:rsidRPr="005272D9"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ab/>
        <w:t>-</w:t>
      </w:r>
      <w:r w:rsidRPr="005272D9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адекватный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gradually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reduce</w:t>
      </w:r>
      <w:r w:rsidRPr="005272D9"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ab/>
        <w:t>-</w:t>
      </w:r>
      <w:r w:rsidRPr="005272D9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постепенно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снижать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 xml:space="preserve">manually 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в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ручную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automatically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автоматически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strength of the magnetic field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сила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магнитного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поля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rate of rotation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частота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вращения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proofErr w:type="spellStart"/>
      <w:r>
        <w:rPr>
          <w:snapToGrid w:val="0"/>
          <w:color w:val="000000"/>
          <w:sz w:val="22"/>
          <w:lang w:val="en-US"/>
        </w:rPr>
        <w:t>polyphase</w:t>
      </w:r>
      <w:proofErr w:type="spellEnd"/>
      <w:r>
        <w:rPr>
          <w:snapToGrid w:val="0"/>
          <w:color w:val="000000"/>
          <w:sz w:val="22"/>
          <w:lang w:val="en-US"/>
        </w:rPr>
        <w:t xml:space="preserve"> alternating current</w:t>
      </w:r>
      <w:r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многофазный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переменный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ток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5272D9">
        <w:rPr>
          <w:snapToGrid w:val="0"/>
          <w:color w:val="000000"/>
          <w:sz w:val="22"/>
          <w:lang w:val="en-US"/>
        </w:rPr>
        <w:t>synchronous motors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  <w:lang w:val="en-US"/>
        </w:rPr>
        <w:t>-</w:t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синхронный</w:t>
      </w:r>
      <w:r w:rsidRPr="005272D9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двигатель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5272D9">
        <w:rPr>
          <w:snapToGrid w:val="0"/>
          <w:color w:val="000000"/>
          <w:sz w:val="22"/>
          <w:lang w:val="en-US"/>
        </w:rPr>
        <w:t>induction motors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  <w:t>-</w:t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асинхронный</w:t>
      </w:r>
      <w:r w:rsidRPr="005272D9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двигатель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5272D9">
        <w:rPr>
          <w:snapToGrid w:val="0"/>
          <w:color w:val="000000"/>
          <w:sz w:val="22"/>
          <w:lang w:val="en-US"/>
        </w:rPr>
        <w:t>three-phase alternator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  <w:t>-</w:t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трехфазный</w:t>
      </w:r>
      <w:r w:rsidRPr="005272D9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генератор</w:t>
      </w:r>
      <w:r w:rsidRPr="005272D9">
        <w:rPr>
          <w:snapToGrid w:val="0"/>
          <w:color w:val="000000"/>
          <w:sz w:val="22"/>
          <w:lang w:val="en-US"/>
        </w:rPr>
        <w:t xml:space="preserve"> 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 w:rsidRPr="005272D9">
        <w:rPr>
          <w:snapToGrid w:val="0"/>
          <w:color w:val="000000"/>
          <w:sz w:val="22"/>
          <w:lang w:val="en-US"/>
        </w:rPr>
        <w:t xml:space="preserve">                                                              </w:t>
      </w:r>
      <w:r>
        <w:rPr>
          <w:snapToGrid w:val="0"/>
          <w:color w:val="000000"/>
          <w:sz w:val="22"/>
        </w:rPr>
        <w:t>переменного тока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 w:rsidRPr="005272D9">
        <w:rPr>
          <w:snapToGrid w:val="0"/>
          <w:color w:val="000000"/>
          <w:sz w:val="22"/>
          <w:lang w:val="en-US"/>
        </w:rPr>
        <w:t>field magnets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  <w:lang w:val="en-US"/>
        </w:rPr>
        <w:t>-</w:t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возбуждающие</w:t>
      </w:r>
      <w:r w:rsidRPr="005272D9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магниты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a series of heavy conductors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en-US"/>
        </w:rPr>
        <w:tab/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серия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тяжелых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проводников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arranged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in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a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circle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расположенные по кругу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slip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скольжение, сброс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split-phase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motors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однофазный двигатель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repulsion</w:t>
      </w:r>
      <w:r w:rsidRPr="005272D9"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>induction</w:t>
      </w:r>
      <w:r w:rsidRPr="005272D9"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  <w:lang w:val="en-US"/>
        </w:rPr>
        <w:t>motors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  <w:t>-</w:t>
      </w:r>
      <w:r w:rsidRPr="005272D9">
        <w:rPr>
          <w:snapToGrid w:val="0"/>
          <w:color w:val="000000"/>
          <w:sz w:val="22"/>
          <w:lang w:val="en-US"/>
        </w:rPr>
        <w:tab/>
      </w:r>
      <w:proofErr w:type="spellStart"/>
      <w:r>
        <w:rPr>
          <w:snapToGrid w:val="0"/>
          <w:color w:val="000000"/>
          <w:sz w:val="22"/>
        </w:rPr>
        <w:t>репульсионно</w:t>
      </w:r>
      <w:proofErr w:type="spellEnd"/>
      <w:r w:rsidRPr="005272D9"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</w:rPr>
        <w:t>индукционный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 w:rsidRPr="005272D9">
        <w:rPr>
          <w:snapToGrid w:val="0"/>
          <w:color w:val="000000"/>
          <w:sz w:val="22"/>
          <w:lang w:val="en-US"/>
        </w:rPr>
        <w:t xml:space="preserve">   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двигатель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b/>
          <w:snapToGrid w:val="0"/>
          <w:color w:val="000000"/>
          <w:sz w:val="22"/>
          <w:lang w:val="en-US"/>
        </w:rPr>
      </w:pPr>
      <w:r w:rsidRPr="005272D9">
        <w:rPr>
          <w:snapToGrid w:val="0"/>
          <w:color w:val="000000"/>
          <w:sz w:val="22"/>
          <w:lang w:val="en-US"/>
        </w:rPr>
        <w:t>stator</w:t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  <w:t>-</w:t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статор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electric power transmission</w:t>
      </w:r>
      <w:r>
        <w:rPr>
          <w:snapToGrid w:val="0"/>
          <w:color w:val="000000"/>
          <w:sz w:val="22"/>
          <w:lang w:val="en-US"/>
        </w:rPr>
        <w:tab/>
      </w:r>
      <w:r w:rsidRPr="005272D9"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передача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электроэнергии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external</w:t>
      </w:r>
      <w:proofErr w:type="spellEnd"/>
      <w:r>
        <w:rPr>
          <w:snapToGrid w:val="0"/>
          <w:color w:val="000000"/>
          <w:sz w:val="22"/>
        </w:rPr>
        <w:t xml:space="preserve"> DC </w:t>
      </w:r>
      <w:proofErr w:type="spellStart"/>
      <w:r>
        <w:rPr>
          <w:snapToGrid w:val="0"/>
          <w:color w:val="000000"/>
          <w:sz w:val="22"/>
        </w:rPr>
        <w:t>source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 xml:space="preserve">- </w:t>
      </w:r>
      <w:r>
        <w:rPr>
          <w:snapToGrid w:val="0"/>
          <w:color w:val="000000"/>
          <w:sz w:val="22"/>
        </w:rPr>
        <w:tab/>
        <w:t>внешний источник постоянного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тока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unsegmented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без пластин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slip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ring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скользящее кольцо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high-speed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turbines</w:t>
      </w:r>
      <w:proofErr w:type="spellEnd"/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высокоскоростные турбины</w:t>
      </w:r>
    </w:p>
    <w:p w:rsidR="005272D9" w:rsidRP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lang w:val="en-US"/>
        </w:rPr>
        <w:t>mechanical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en-US"/>
        </w:rPr>
        <w:t>failures</w:t>
      </w:r>
      <w:r w:rsidRPr="005272D9">
        <w:rPr>
          <w:snapToGrid w:val="0"/>
          <w:color w:val="000000"/>
          <w:sz w:val="22"/>
        </w:rPr>
        <w:t xml:space="preserve"> </w:t>
      </w:r>
      <w:r w:rsidRPr="005272D9"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 w:rsidRPr="005272D9">
        <w:rPr>
          <w:snapToGrid w:val="0"/>
          <w:color w:val="000000"/>
          <w:sz w:val="22"/>
        </w:rPr>
        <w:t>-</w:t>
      </w:r>
      <w:r w:rsidRPr="005272D9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>механические</w:t>
      </w:r>
      <w:r w:rsidRPr="005272D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поломки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composed of a number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  <w:t xml:space="preserve">- 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состоящий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из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множества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number of windings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en-US"/>
        </w:rPr>
        <w:t>-</w:t>
      </w:r>
      <w:r>
        <w:rPr>
          <w:snapToGrid w:val="0"/>
          <w:color w:val="000000"/>
          <w:sz w:val="22"/>
          <w:lang w:val="en-US"/>
        </w:rPr>
        <w:tab/>
      </w:r>
      <w:r>
        <w:rPr>
          <w:snapToGrid w:val="0"/>
          <w:color w:val="000000"/>
          <w:sz w:val="22"/>
        </w:rPr>
        <w:t>количество</w:t>
      </w:r>
      <w:r>
        <w:rPr>
          <w:snapToGrid w:val="0"/>
          <w:color w:val="000000"/>
          <w:sz w:val="22"/>
          <w:lang w:val="en-US"/>
        </w:rPr>
        <w:t xml:space="preserve"> </w:t>
      </w:r>
      <w:r>
        <w:rPr>
          <w:snapToGrid w:val="0"/>
          <w:color w:val="000000"/>
          <w:sz w:val="22"/>
        </w:rPr>
        <w:t>обмоток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proofErr w:type="spellStart"/>
      <w:r>
        <w:rPr>
          <w:snapToGrid w:val="0"/>
          <w:color w:val="000000"/>
          <w:sz w:val="22"/>
        </w:rPr>
        <w:t>dynamoelectric</w:t>
      </w:r>
      <w:proofErr w:type="spellEnd"/>
      <w:r>
        <w:rPr>
          <w:snapToGrid w:val="0"/>
          <w:color w:val="000000"/>
          <w:sz w:val="22"/>
        </w:rPr>
        <w:t xml:space="preserve"> </w:t>
      </w:r>
      <w:proofErr w:type="spellStart"/>
      <w:r>
        <w:rPr>
          <w:snapToGrid w:val="0"/>
          <w:color w:val="000000"/>
          <w:sz w:val="22"/>
        </w:rPr>
        <w:t>machine</w:t>
      </w:r>
      <w:proofErr w:type="spellEnd"/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  <w:t>динамическая электрический</w:t>
      </w:r>
    </w:p>
    <w:p w:rsidR="005272D9" w:rsidRDefault="005272D9" w:rsidP="005272D9">
      <w:pPr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2D9"/>
    <w:rsid w:val="005272D9"/>
    <w:rsid w:val="006E4380"/>
    <w:rsid w:val="00A5528E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9"/>
    <w:pPr>
      <w:spacing w:after="0" w:line="240" w:lineRule="auto"/>
    </w:pPr>
    <w:rPr>
      <w:rFonts w:eastAsia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2018-05-02T06:58:00Z</dcterms:created>
  <dcterms:modified xsi:type="dcterms:W3CDTF">2018-05-02T07:01:00Z</dcterms:modified>
</cp:coreProperties>
</file>