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D3" w:rsidRDefault="00381A72" w:rsidP="005321D3">
      <w:pPr>
        <w:shd w:val="clear" w:color="auto" w:fill="FFFFFF"/>
        <w:spacing w:after="0" w:line="245" w:lineRule="atLeast"/>
        <w:ind w:left="-709" w:right="7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миллениалы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устойчивы</w:t>
      </w:r>
      <w:proofErr w:type="gram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рекламе и политике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21D3" w:rsidRPr="005321D3" w:rsidRDefault="005321D3" w:rsidP="005321D3">
      <w:pPr>
        <w:shd w:val="clear" w:color="auto" w:fill="FFFFFF"/>
        <w:spacing w:after="0" w:line="245" w:lineRule="atLeast"/>
        <w:ind w:left="-709" w:right="7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321D3" w:rsidRDefault="00381A72" w:rsidP="005321D3">
      <w:pPr>
        <w:shd w:val="clear" w:color="auto" w:fill="FFFFFF"/>
        <w:spacing w:after="0" w:line="245" w:lineRule="atLeast"/>
        <w:ind w:left="-709" w:right="7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Джей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Гронлунд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 - 17 июня 2015 г.</w:t>
      </w:r>
    </w:p>
    <w:p w:rsidR="00381A72" w:rsidRDefault="00381A72" w:rsidP="005321D3">
      <w:pPr>
        <w:shd w:val="clear" w:color="auto" w:fill="FFFFFF"/>
        <w:spacing w:after="0" w:line="245" w:lineRule="atLeast"/>
        <w:ind w:left="-709" w:right="7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3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 было написано о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миллениалах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первом «цифровом поколении» (18–35) и их растущем влиянии на бизнес и общество. Эти 86 миллионов молодых людей в настоящее время являются самым важным поколением с точки зрения размера и покупательной способности, они тратят 200 миллиардов долларов ежегодно. Они также самые разнообразные: 43% </w:t>
      </w:r>
      <w:proofErr w:type="gram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небелых</w:t>
      </w:r>
      <w:proofErr w:type="gram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25% говорят на иностранном языке дома. И к 2020 году они будут составлять 40% избирателей, поэтому их потенциальное влияние на формирование нашего будущего должно быть огромным. Однако важно понимать и приспосабливаться к их различным взглядам и поведению. Что делает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миллениалов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такими сложными, так это их уровень доверия к брендам и политике, движимый в первую очередь Интернетом, который позволяет им лучше судить о прозрачности, надежности и подлинности. Результаты недавнего (10/14) опроса двух консалтинговых компаний,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Elite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Daily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Millennial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Branding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, показывают, насколько различны их восприятие и покупательские привычки:</w:t>
      </w: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3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иллениалы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доверяют рекламе - только 3% подвержены влиянию традиционных средств массовой информации, таких как телевидение и печать, и только 1% говорят, что рекламодатель заставит их больше доверять бренду. Вместо этого они больше полагаются на обратную связь (в основном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от друзей (37%), родителей (36%) и экспертов (17%) перед совершением покупки. </w:t>
      </w:r>
    </w:p>
    <w:p w:rsidR="00381A72" w:rsidRDefault="00381A72" w:rsidP="005321D3">
      <w:pPr>
        <w:shd w:val="clear" w:color="auto" w:fill="FFFFFF"/>
        <w:spacing w:after="0" w:line="245" w:lineRule="atLeast"/>
        <w:ind w:left="-709" w:right="7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маркетологов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 заключается в том, чтобы заниматься, а не «продавать тысячелетиям». 62% говорят, что, если бренд вовлекает их в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(например, социальные сети), они, скорее всего, станут лояльными покупателями. </w:t>
      </w:r>
    </w:p>
    <w:p w:rsidR="00381A72" w:rsidRDefault="00381A72" w:rsidP="005321D3">
      <w:pPr>
        <w:shd w:val="clear" w:color="auto" w:fill="FFFFFF"/>
        <w:spacing w:after="0" w:line="245" w:lineRule="atLeast"/>
        <w:ind w:left="-709" w:right="7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определенными типами информации необходим для формирования лояльности бренда - на качество продукта (39%), их опыт работы с продуктом (30%) и, что наиболее важно, бренд, возвращающий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обществу (75% считают, что это очень / </w:t>
      </w:r>
      <w:proofErr w:type="gram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очен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важно</w:t>
      </w: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Доверие является основной причиной их нежелания заниматься политикой. Недавно я проводил групповую дискуссию в моем колледже (</w:t>
      </w: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Colby</w:t>
      </w: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) о том, как наши ценности и отношения менялись с годами, с особым акцентом на этом особом поколении Y (то есть наших детях). Их потенциальная роль в политике была признана моими одноклассниками, но участники дискуссии (все преподаватели) предложили другое понимание, основанное на их близком опыте с этими младшими студентами - большинство просто не доверяют правительству, особенно Конгрессу, и очень расстроены, поскольку они потеряли вера в избирательную политику как способ решения проблем общества.</w:t>
      </w: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3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Эта тенденция снижения доверия к бренду в наших основных институтах неудивительна, учитывая рост мошенничества, неэффективности и коррупции в</w:t>
      </w:r>
      <w:r w:rsidR="0053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правительстве. </w:t>
      </w:r>
      <w:r w:rsidR="00532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Trust</w:t>
      </w:r>
      <w:r w:rsidR="005321D3" w:rsidRPr="0053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2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Barometr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Edelman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 года обнаружил, что правительство остается наименее надежным учреждением четвертый год по</w:t>
      </w:r>
      <w:r w:rsidR="0053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дряд, </w:t>
      </w:r>
      <w:proofErr w:type="gramStart"/>
      <w:r w:rsidR="005321D3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</w:t>
      </w:r>
      <w:proofErr w:type="gramEnd"/>
      <w:r w:rsidR="0053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составляет 41%. </w:t>
      </w: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этим негативом правительственные чиновники набирают наименьшее количество баллов за лидерство, которому доверяют (38%), а следующим за генеральным директором - 43%. Опрос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миллениалов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 года, проведенный компанией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Reason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Rupe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подтвердил эти негативные представления, отметив, что у нашего правительства высокий потенциал для коррупции: </w:t>
      </w:r>
    </w:p>
    <w:p w:rsidR="00381A72" w:rsidRDefault="005321D3" w:rsidP="005321D3">
      <w:pPr>
        <w:shd w:val="clear" w:color="auto" w:fill="FFFFFF"/>
        <w:spacing w:after="0" w:line="245" w:lineRule="atLeast"/>
        <w:ind w:left="-709" w:right="7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66% считают, что правительство неэффективно и расточительно (</w:t>
      </w:r>
      <w:r w:rsid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по сравнению с 42% в 2009 году)</w:t>
      </w:r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81A72" w:rsidRDefault="005321D3" w:rsidP="005321D3">
      <w:pPr>
        <w:shd w:val="clear" w:color="auto" w:fill="FFFFFF"/>
        <w:spacing w:after="0" w:line="245" w:lineRule="atLeast"/>
        <w:ind w:left="-709" w:right="7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3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63% считают, что регуляторы предпочитают специальные интересы </w:t>
      </w:r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общественности </w:t>
      </w:r>
    </w:p>
    <w:p w:rsidR="00381A72" w:rsidRDefault="005321D3" w:rsidP="005321D3">
      <w:pPr>
        <w:shd w:val="clear" w:color="auto" w:fill="FFFFFF"/>
        <w:spacing w:after="0" w:line="245" w:lineRule="atLeast"/>
        <w:ind w:left="-709" w:right="7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58% говорят, что государственные органы обычно злоупотребляют своей властью</w:t>
      </w:r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Ирония заключается в том, что </w:t>
      </w:r>
      <w:proofErr w:type="spellStart"/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миллениалы</w:t>
      </w:r>
      <w:proofErr w:type="spellEnd"/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тенденцию быть </w:t>
      </w:r>
      <w:proofErr w:type="gramStart"/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гражданскими</w:t>
      </w:r>
      <w:proofErr w:type="gramEnd"/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чем другие поколения. Многие стремятся участвовать в общественной жизни - 63% </w:t>
      </w:r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жертвуют на благотворительность и 43% активно участвуют в общественной организации (источник: опрос 2014 года, проведенный </w:t>
      </w:r>
      <w:proofErr w:type="spellStart"/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Deloitte</w:t>
      </w:r>
      <w:proofErr w:type="spellEnd"/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очень обеспокоены вопросами государственной политики, от изменения климата до здравоохранения. Хотя они признают, что правительство имеет наибольший потенциал для решения социальных проблем, </w:t>
      </w:r>
      <w:proofErr w:type="spellStart"/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миллениалы</w:t>
      </w:r>
      <w:proofErr w:type="spellEnd"/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твердо верят, что они ничего не делают с этим. Фактически, они считают, что правительство оказывает негативное влияние на основные проблемы для общества: </w:t>
      </w:r>
    </w:p>
    <w:p w:rsidR="00381A72" w:rsidRDefault="00381A72" w:rsidP="005321D3">
      <w:pPr>
        <w:shd w:val="clear" w:color="auto" w:fill="FFFFFF"/>
        <w:spacing w:after="0" w:line="245" w:lineRule="atLeast"/>
        <w:ind w:left="-709" w:right="7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Э</w:t>
      </w: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кономика / безработица, -15% </w:t>
      </w:r>
    </w:p>
    <w:p w:rsidR="00381A72" w:rsidRDefault="00381A72" w:rsidP="005321D3">
      <w:pPr>
        <w:shd w:val="clear" w:color="auto" w:fill="FFFFFF"/>
        <w:spacing w:after="0" w:line="245" w:lineRule="atLeast"/>
        <w:ind w:left="-709" w:right="7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Д</w:t>
      </w: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ефици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 окружающей среды / ресурсов, </w:t>
      </w: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-12% </w:t>
      </w:r>
    </w:p>
    <w:p w:rsidR="005321D3" w:rsidRDefault="00381A72" w:rsidP="005321D3">
      <w:pPr>
        <w:shd w:val="clear" w:color="auto" w:fill="FFFFFF"/>
        <w:spacing w:after="0" w:line="245" w:lineRule="atLeast"/>
        <w:ind w:left="-709" w:right="7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Неравенство в доходах и богатстве, </w:t>
      </w:r>
      <w:r w:rsidR="00EA75B9">
        <w:rPr>
          <w:rFonts w:ascii="Times New Roman" w:eastAsia="Times New Roman" w:hAnsi="Times New Roman" w:cs="Times New Roman"/>
          <w:color w:val="000000"/>
          <w:sz w:val="24"/>
          <w:szCs w:val="24"/>
        </w:rPr>
        <w:t>-31%</w:t>
      </w: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Эти осуждающие взгляды отражены в их тенденциях голосования. На президентских выборах 1972 года (Никсон против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Макговерна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половина правомочных избирателей в возрасте 18–24 лет проголосовала, но в 2000 году проголосовала лишь треть из них. Иногда новый, новый кандидат, такой как Билл </w:t>
      </w:r>
      <w:proofErr w:type="gram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Клинтон</w:t>
      </w:r>
      <w:proofErr w:type="gram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1992 году и Барак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Обама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2008 году, будет стимулировать молодежное голосование, но общая тенденция нисходящая. В 1970-х годах почти три четверти молодых людей регулярно обсуждали политику со своими родителями. Сегодня три четверти редко говорят о политике, и 60% имеют негативные взгляды на политику, считают политологи Дженнифер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Лоулесс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Ричард Фокс. </w:t>
      </w:r>
    </w:p>
    <w:p w:rsidR="005321D3" w:rsidRDefault="00381A72" w:rsidP="005321D3">
      <w:pPr>
        <w:shd w:val="clear" w:color="auto" w:fill="FFFFFF"/>
        <w:spacing w:after="0" w:line="245" w:lineRule="atLeast"/>
        <w:ind w:left="-709" w:right="7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Большинство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миллениалов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хотят быть помеченными как демократы или республиканцы, предпочитая быть независимыми (40%, согласно недавнему опросу Гарвардского института политики). Они также видят в Конгрессе место, которое контролируют "старички". Это поколение не доверяет ни одной из сторон в решении социальных проблем, которые их волнуют больше всего (только 28%), но склонны склоняться к большему количеству демократов (43%), чем республиканце</w:t>
      </w:r>
      <w:r w:rsidR="0053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(22%). </w:t>
      </w:r>
    </w:p>
    <w:p w:rsidR="005321D3" w:rsidRDefault="005321D3" w:rsidP="005321D3">
      <w:pPr>
        <w:shd w:val="clear" w:color="auto" w:fill="FFFFFF"/>
        <w:spacing w:after="0" w:line="245" w:lineRule="atLeast"/>
        <w:ind w:left="-709" w:right="7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Источник: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Reason-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Survey</w:t>
      </w:r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Их растущая апатия также влияет на их интерес к баллотированию на политические посты. Опрос, проведенный </w:t>
      </w:r>
      <w:proofErr w:type="spellStart"/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Лоулессом</w:t>
      </w:r>
      <w:proofErr w:type="spellEnd"/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Фоксом, показал, что только один из девяти молодых людей когда-либо всерьез рассматривал такую ​​политическую роль. Более того, 25% младших </w:t>
      </w:r>
      <w:proofErr w:type="spellStart"/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миллениалов</w:t>
      </w:r>
      <w:proofErr w:type="spellEnd"/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имеют мнения о политике, и они, вероятно, думают, что все политики - «ужасные люди». </w:t>
      </w:r>
    </w:p>
    <w:p w:rsidR="00381A72" w:rsidRPr="00381A72" w:rsidRDefault="00381A72" w:rsidP="005321D3">
      <w:pPr>
        <w:shd w:val="clear" w:color="auto" w:fill="FFFFFF"/>
        <w:spacing w:after="0" w:line="245" w:lineRule="atLeast"/>
        <w:ind w:left="-709" w:right="7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 тенденция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миллениалов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противостоять традиционной рекламе и отворачиваться от политики, безусловно, сбивает с толку. Основная причина их отчуждения сводится к растущему недоверию к основным институтам, таким как правительство и бизнес. Чтобы восстановить доверие,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Эдельман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предложил пять областей, в которых </w:t>
      </w:r>
      <w:proofErr w:type="spellStart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маркетологи</w:t>
      </w:r>
      <w:proofErr w:type="spellEnd"/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политики могут улучшить свои показатели:</w:t>
      </w:r>
    </w:p>
    <w:p w:rsidR="00381A72" w:rsidRPr="00381A72" w:rsidRDefault="005321D3" w:rsidP="005321D3">
      <w:pPr>
        <w:pStyle w:val="a3"/>
        <w:numPr>
          <w:ilvl w:val="0"/>
          <w:numId w:val="3"/>
        </w:numPr>
        <w:shd w:val="clear" w:color="auto" w:fill="FFFFFF"/>
        <w:spacing w:after="54" w:line="240" w:lineRule="auto"/>
        <w:ind w:left="-709" w:right="12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Честность </w:t>
      </w:r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прозрачность - этические практики, принятие ответственных действий для решения проблем </w:t>
      </w:r>
    </w:p>
    <w:p w:rsidR="00381A72" w:rsidRPr="00381A72" w:rsidRDefault="00381A72" w:rsidP="005321D3">
      <w:pPr>
        <w:pStyle w:val="a3"/>
        <w:numPr>
          <w:ilvl w:val="0"/>
          <w:numId w:val="3"/>
        </w:numPr>
        <w:shd w:val="clear" w:color="auto" w:fill="FFFFFF"/>
        <w:spacing w:after="54" w:line="240" w:lineRule="auto"/>
        <w:ind w:left="-709" w:right="12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Вовлеченность - выслушивание и получение обратной связи, честное общение </w:t>
      </w:r>
    </w:p>
    <w:p w:rsidR="00381A72" w:rsidRPr="00381A72" w:rsidRDefault="00381A72" w:rsidP="005321D3">
      <w:pPr>
        <w:pStyle w:val="a3"/>
        <w:numPr>
          <w:ilvl w:val="0"/>
          <w:numId w:val="3"/>
        </w:numPr>
        <w:shd w:val="clear" w:color="auto" w:fill="FFFFFF"/>
        <w:spacing w:after="54" w:line="240" w:lineRule="auto"/>
        <w:ind w:left="-709" w:right="12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Продукты и услуги - инновационные, высококачественные, клиентские услуги, поддерживающие местные сообщества. </w:t>
      </w:r>
    </w:p>
    <w:p w:rsidR="00381A72" w:rsidRPr="00381A72" w:rsidRDefault="00381A72" w:rsidP="005321D3">
      <w:pPr>
        <w:pStyle w:val="a3"/>
        <w:numPr>
          <w:ilvl w:val="0"/>
          <w:numId w:val="3"/>
        </w:numPr>
        <w:shd w:val="clear" w:color="auto" w:fill="FFFFFF"/>
        <w:spacing w:after="54" w:line="240" w:lineRule="auto"/>
        <w:ind w:left="-709" w:right="12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- улучшение окружающей среды, удовлетворение потребностей общества</w:t>
      </w:r>
    </w:p>
    <w:p w:rsidR="005321D3" w:rsidRDefault="005321D3" w:rsidP="005321D3">
      <w:pPr>
        <w:pStyle w:val="a3"/>
        <w:numPr>
          <w:ilvl w:val="0"/>
          <w:numId w:val="3"/>
        </w:numPr>
        <w:shd w:val="clear" w:color="auto" w:fill="FFFFFF"/>
        <w:spacing w:after="54" w:line="240" w:lineRule="auto"/>
        <w:ind w:left="-709" w:right="12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Лидерство / </w:t>
      </w:r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Операции честные и уважаемые лидеры, глобал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ьная поддержка чувствительности местных сообществ, </w:t>
      </w:r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последовательность.</w:t>
      </w:r>
      <w:r w:rsidR="00381A72" w:rsidRPr="00381A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81A72" w:rsidRPr="005321D3" w:rsidRDefault="00381A72" w:rsidP="005321D3">
      <w:pPr>
        <w:shd w:val="clear" w:color="auto" w:fill="FFFFFF"/>
        <w:spacing w:after="54" w:line="240" w:lineRule="auto"/>
        <w:ind w:left="-709" w:right="12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1D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шаг - оценить текущий уровень и причины этого недоверия</w:t>
      </w:r>
      <w:proofErr w:type="gramStart"/>
      <w:r w:rsidRPr="005321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3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321D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3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сесторонний аудит бренда (у нас есть шаблон для этого, который стал эффективным инструментом для клиентов и моих студентов, если кому-то интересно). Эта тысячелетняя группа предлагает такой огромный потенциал для формирования нашего будущего и решения проблем общества, что задача восстановления подлинного доверия требует от </w:t>
      </w:r>
      <w:proofErr w:type="spellStart"/>
      <w:r w:rsidRPr="005321D3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маркетологов</w:t>
      </w:r>
      <w:proofErr w:type="spellEnd"/>
      <w:r w:rsidRPr="00532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политиков новой перспективы, сопровождаемой неотложными действиями.</w:t>
      </w:r>
    </w:p>
    <w:p w:rsidR="00185880" w:rsidRPr="00381A72" w:rsidRDefault="00185880" w:rsidP="005321D3">
      <w:p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185880" w:rsidRPr="0038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0BCB"/>
    <w:multiLevelType w:val="hybridMultilevel"/>
    <w:tmpl w:val="2A0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95648"/>
    <w:multiLevelType w:val="multilevel"/>
    <w:tmpl w:val="526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A23C8"/>
    <w:multiLevelType w:val="hybridMultilevel"/>
    <w:tmpl w:val="6522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1151A"/>
    <w:multiLevelType w:val="hybridMultilevel"/>
    <w:tmpl w:val="7228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1A72"/>
    <w:rsid w:val="00185880"/>
    <w:rsid w:val="00381A72"/>
    <w:rsid w:val="005321D3"/>
    <w:rsid w:val="00EA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662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149">
          <w:marLeft w:val="-54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995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Шорохов</dc:creator>
  <cp:keywords/>
  <dc:description/>
  <cp:lastModifiedBy>Роман Шорохов</cp:lastModifiedBy>
  <cp:revision>3</cp:revision>
  <dcterms:created xsi:type="dcterms:W3CDTF">2018-12-16T15:21:00Z</dcterms:created>
  <dcterms:modified xsi:type="dcterms:W3CDTF">2018-12-16T15:37:00Z</dcterms:modified>
</cp:coreProperties>
</file>