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6B" w:rsidRDefault="009B3DE0" w:rsidP="009B3DE0">
      <w:pPr>
        <w:jc w:val="center"/>
        <w:rPr>
          <w:rFonts w:ascii="Times New Roman" w:hAnsi="Times New Roman" w:cs="Times New Roman"/>
          <w:sz w:val="28"/>
        </w:rPr>
      </w:pPr>
      <w:r w:rsidRPr="009B3DE0">
        <w:rPr>
          <w:rFonts w:ascii="Times New Roman" w:hAnsi="Times New Roman" w:cs="Times New Roman"/>
          <w:sz w:val="28"/>
        </w:rPr>
        <w:t>Почему</w:t>
      </w:r>
      <w:r w:rsidR="0052146F" w:rsidRPr="0052146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48AB" w:rsidRPr="008A48AB">
        <w:rPr>
          <w:rFonts w:ascii="Times New Roman" w:hAnsi="Times New Roman" w:cs="Times New Roman"/>
          <w:sz w:val="28"/>
        </w:rPr>
        <w:t>Миллениалы</w:t>
      </w:r>
      <w:proofErr w:type="spellEnd"/>
      <w:r w:rsidR="0052146F" w:rsidRPr="0052146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B3DE0">
        <w:rPr>
          <w:rFonts w:ascii="Times New Roman" w:hAnsi="Times New Roman" w:cs="Times New Roman"/>
          <w:sz w:val="28"/>
        </w:rPr>
        <w:t>устойчивы</w:t>
      </w:r>
      <w:proofErr w:type="gramEnd"/>
      <w:r w:rsidRPr="009B3DE0">
        <w:rPr>
          <w:rFonts w:ascii="Times New Roman" w:hAnsi="Times New Roman" w:cs="Times New Roman"/>
          <w:sz w:val="28"/>
        </w:rPr>
        <w:t xml:space="preserve"> к рекламе и политике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sz w:val="28"/>
          <w:szCs w:val="28"/>
        </w:rPr>
        <w:br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Много было написано о</w:t>
      </w:r>
      <w:r w:rsidR="0052146F" w:rsidRPr="005214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Миллениалах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первом «цифровом поколении» (18- 35), и их растущее влияние на бизнес и общество. Эти 86 миллионов молодые люди в настоящее время являются наиболее важным поколением с точки зрения размера и покупательная способность - они тратят 200 миллиардов долларов ежегодно. Они также самые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разнообразный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с 43% небелых и 25% говорящих на иностранном языке дома. А также они будут представлять 40% избирателей к 2020 году, поэтому их потенциальное влияние на формирование нашего будущего должно быть огромным. 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Понимание и адаптация к их отличным отношениям и поведению важно, однако. Что делает </w:t>
      </w:r>
      <w:proofErr w:type="spellStart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</w:t>
      </w:r>
      <w:proofErr w:type="spellEnd"/>
      <w:r w:rsidR="0052146F" w:rsidRPr="005214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таким сложным, так это их уровень доверия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бренды и политика, движимые в первую очередь интернетом, что позволяет им лучше судить прозрачность, достоверность и достоверность. Результаты недавнего (10/14) опроса две консалтинговые фирмы,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EliteDaily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MillennialBranding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показывают, насколько разные их восприятие и покупательские привычки: 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proofErr w:type="spellStart"/>
      <w:r w:rsidR="008A48AB" w:rsidRP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Миллениалы</w:t>
      </w:r>
      <w:proofErr w:type="spellEnd"/>
      <w:r w:rsidR="0052146F" w:rsidRPr="005214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доверяют рекламе - только 3% находятся под влиянием традиционные средства массовой информации, такие как телевидение и печать, и только 1% говорят, что их сделает адвокат доверять бренду больше. Вместо этого они больше полагаются на обратную связь (в основном онлайн) отдрузья (37%), родители (36%) и эксперты (17%) перед совершением покупки. </w:t>
      </w:r>
    </w:p>
    <w:p w:rsidR="00CD33DE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Ответом для маркетологов является привлечение, а не «продажа» тысячелетиям. 62% скажем, что если бренд привлекает их онлайн (например, социальные сети), они будут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более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скорее всего, стану постоянным клиентом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Обмен определенными типами информации имеет важное значение для создания бренда лояльность - по качеству продукта (39%), их опыту работы с продуктом (30%) и, самое главное, бренд, отдающий обществу (75% сказали, что это «Довольно / очень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важно»).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Доверие является основной причиной их нежелания заниматься политикой.Недавно я проводил групповое обсуждение в моем колледже воссоединения (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>) о том, как наши ценности и отношение изменилось за эти годы, с особым акцентом на этом отличительном  Сегмент поколения Y (т.е. наши дети). Их потенциальная роль в политике была признаны моими одноклассниками, но участники дискуссии (все преподаватели) предложили другое понимание, основанное на их близком опыте с этими младшими студентами - наиболее просто не доверяют правительству, особенно Конгрессу, и очень расстроеныпотеряли веру в избирательную политику как способ решения проблем общества.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lastRenderedPageBreak/>
        <w:t xml:space="preserve">Эта тенденция снижения доверия к бренду в наших основных институтах не удивительна учитывая рост мошенничества, неэффективности и коррупции в правительстве. 2015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EdelmanTrustBarometer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 обнаружил, что правительство остается наименее доверенным учреждение четвертый год подряд, теперь на 41%. В соответствии с этим правительственные чиновники получают самые низкие оценки за лидерство, которому доверяют (38%), причем Генеральный </w:t>
      </w:r>
      <w:proofErr w:type="gramStart"/>
      <w:r w:rsidRPr="00CD33DE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Pr="00CD33DE">
        <w:rPr>
          <w:rFonts w:ascii="Times New Roman" w:hAnsi="Times New Roman" w:cs="Times New Roman"/>
          <w:sz w:val="28"/>
          <w:szCs w:val="28"/>
        </w:rPr>
        <w:t xml:space="preserve"> следующий на 43%. Опрос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Millennials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 2014 года, проведенный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Reason-Rupe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>, подтвердил эти негативные представления, отмечая, что наше правительство имеет высокий потенциал длякоррупция:</w:t>
      </w:r>
    </w:p>
    <w:p w:rsidR="00CD33DE" w:rsidRPr="00CD33DE" w:rsidRDefault="00CD33DE" w:rsidP="00CD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66% говорят, что правительство неэффективно и расточительно (по сравнению с 42% в 2009 году)</w:t>
      </w:r>
    </w:p>
    <w:p w:rsidR="00CD33DE" w:rsidRPr="00CD33DE" w:rsidRDefault="00CD33DE" w:rsidP="00CD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63% считают, что регулирующие органы поддерживают особые интересы перед обществом</w:t>
      </w:r>
    </w:p>
    <w:p w:rsidR="00CD33DE" w:rsidRPr="00CD33DE" w:rsidRDefault="00CD33DE" w:rsidP="00CD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58% говорят, что государственные органы обычно злоупотребляют своей властью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sz w:val="28"/>
          <w:szCs w:val="28"/>
        </w:rPr>
        <w:br/>
      </w:r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Ирония заключается в том, что</w:t>
      </w:r>
      <w:r w:rsidR="0052146F" w:rsidRPr="00521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A48AB"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Миллениалы</w:t>
      </w:r>
      <w:proofErr w:type="spell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имеют тенденцию быть </w:t>
      </w:r>
      <w:proofErr w:type="gramStart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гражданскими</w:t>
      </w:r>
      <w:proofErr w:type="gram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чем другие поколения. Многие стремятся участвовать в общественной жизни - 63% жертвуют на благотворительность и 43% активно добровольно участвуют в общественной организации (источник: 2014 г. Опрос </w:t>
      </w:r>
      <w:proofErr w:type="spellStart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Делойта</w:t>
      </w:r>
      <w:proofErr w:type="spell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Они очень обеспокоены вопросами государственной политики, от изменения климата до здравоохранения. Хотя они признают, что правительство Наибольший потенциал для решения социальных проблем, </w:t>
      </w:r>
      <w:proofErr w:type="spellStart"/>
      <w:r w:rsidR="008A48AB"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Миллениалы</w:t>
      </w:r>
      <w:proofErr w:type="spell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убеждены, что они ничего не делают с этим.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самом деле, они чувствуют, что правительство оказывает негативное влияние на основные проблемы для общества: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Экономика / безработица, -15%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Окружающая среда / дефицит ресурсов, -12%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Неравенство доходов и богатства, -31%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Эти желтые взгляды отражены в их тенденциях голосования. В 1972 году президентские выборы (Никсон против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Макговерна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половина подходящих 18-24 лет бюллетени для голосования, но только треть из них проголосовали в 2000 году. Иногда новый, свежий такие кандидаты, как Билл Клинтон в 1992 году и Барак Обама в 2008 году будут стимулировать молодежь голосование, но общая тенденция нисходящая. В 1970-х годах почти три четверти молодые регулярно обсуждали политику со своими родителями. Сегодня три четверти редко говорят о политике, и, по мнению 60%, негативно относятся к политике политологи Дженнифер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Лоулесс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Ричард Фокс.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Большинство </w:t>
      </w:r>
      <w:proofErr w:type="spellStart"/>
      <w:r w:rsidR="008A48AB" w:rsidRP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Миллениалы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хотят быть помечены как демократ или республиканец, предпочитая быть независимым (40%, согласно недавнему опросу Гарварда Институт Политики). Они также видят в Конгрессе место, которое контролируют «старички»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.э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поколение не доверяет ни одной из сторон в решении социальных проблем, которые их волнуют больше всего примерно (только 28%), но склонны склоняться к большему демократу (43%), чем республиканцы (22%). Источник: Обследование разума-рупии.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Их растущая апатия влияет на их интерес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политический офис тоже. Опрос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Lawless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Fox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показал, что только один из девяти молодые люди будут всерьез рассматривать такую ​​политическую роль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.б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олее того 25% молодых </w:t>
      </w:r>
      <w:proofErr w:type="spellStart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Миллениалов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имеют мнения о политике, и они, вероятно, думаю, что все политики «ужасные люди».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Эта тенденция </w:t>
      </w:r>
      <w:proofErr w:type="spellStart"/>
      <w:r w:rsidR="008A48AB" w:rsidRP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Миллениалы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противостоять традиционной рекламе и превращать их Спина к политике, безусловно, сбивает с толку. Основная причина их отчуждения сводится к их растущему недоверию к основным институтам, таким как правительство и бизнес. Чтобы восстановить доверие,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Эдельман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предложил пять областей, где маркетологи и политики могут улучшить свои показатели:</w:t>
      </w:r>
    </w:p>
    <w:p w:rsidR="00CD33DE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Честность / прозрачность - этические практики, принятие ответственных мер </w:t>
      </w:r>
      <w:proofErr w:type="gramStart"/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proofErr w:type="gramEnd"/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проблемы с адресом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Вовлеченность - выслушивание и получение обратной связи, честное общение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Продукты и услуги - инновационные, качественные, опыт работы с клиентами.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A48AB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Цель - улучшение окружающей среды, удовлетворение потребностей общества,</w:t>
      </w: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поддержка местных сообществ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Лидерство / Операции - честные и уважаемые лидеры, глобальные</w:t>
      </w: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чувствительность, последовательность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Первым шагом является оценка текущего уровня и причин этого недоверия, т.е. всесторонний аудит бренда (у нас есть шаблон для этого, который стал эффективный инструмент для клиентов и моих учеников, если кому-то интересно). Это тысячелетнее группа предлагает такой огромный потенциал для формирования нашего будущего и решения проблем общества проблемы, что задача восстановления подлинного доверия требует нового перспектива со стороны маркетологов и политиков, за которой следуют срочные меры.</w:t>
      </w:r>
    </w:p>
    <w:p w:rsidR="00CD33DE" w:rsidRDefault="00CD33DE" w:rsidP="00CD33DE">
      <w:pPr>
        <w:jc w:val="both"/>
        <w:rPr>
          <w:rFonts w:ascii="Arial" w:hAnsi="Arial" w:cs="Arial"/>
          <w:color w:val="212121"/>
          <w:shd w:val="clear" w:color="auto" w:fill="FFFFFF"/>
        </w:rPr>
      </w:pPr>
      <w:bookmarkStart w:id="0" w:name="_GoBack"/>
      <w:bookmarkEnd w:id="0"/>
    </w:p>
    <w:p w:rsidR="00CD33DE" w:rsidRPr="009B3DE0" w:rsidRDefault="00CD33DE" w:rsidP="00CD33DE">
      <w:pPr>
        <w:jc w:val="both"/>
        <w:rPr>
          <w:rFonts w:ascii="Times New Roman" w:hAnsi="Times New Roman" w:cs="Times New Roman"/>
          <w:sz w:val="28"/>
        </w:rPr>
      </w:pPr>
    </w:p>
    <w:sectPr w:rsidR="00CD33DE" w:rsidRPr="009B3DE0" w:rsidSect="009B3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6E0E"/>
    <w:multiLevelType w:val="hybridMultilevel"/>
    <w:tmpl w:val="ED6C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074"/>
    <w:rsid w:val="0052146F"/>
    <w:rsid w:val="008A48AB"/>
    <w:rsid w:val="009B3DE0"/>
    <w:rsid w:val="00CD33DE"/>
    <w:rsid w:val="00D960A8"/>
    <w:rsid w:val="00F00C6B"/>
    <w:rsid w:val="00FD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3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3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3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3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</cp:lastModifiedBy>
  <cp:revision>2</cp:revision>
  <dcterms:created xsi:type="dcterms:W3CDTF">2018-12-21T12:04:00Z</dcterms:created>
  <dcterms:modified xsi:type="dcterms:W3CDTF">2018-12-21T12:04:00Z</dcterms:modified>
</cp:coreProperties>
</file>