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A2" w:rsidRPr="0000230E" w:rsidRDefault="0000230E" w:rsidP="000023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30E">
        <w:rPr>
          <w:rFonts w:ascii="Times New Roman" w:hAnsi="Times New Roman" w:cs="Times New Roman"/>
          <w:sz w:val="28"/>
          <w:szCs w:val="28"/>
        </w:rPr>
        <w:t xml:space="preserve">Выбрать по допустимой пропускной способности </w:t>
      </w:r>
      <w:r>
        <w:rPr>
          <w:rFonts w:ascii="Times New Roman" w:hAnsi="Times New Roman" w:cs="Times New Roman"/>
          <w:sz w:val="28"/>
          <w:szCs w:val="28"/>
        </w:rPr>
        <w:t>современные ВЛ</w:t>
      </w:r>
      <w:r w:rsidRPr="000023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силовые трансформаторы на подстанциях</w:t>
      </w:r>
      <w:r w:rsidRPr="0000230E">
        <w:rPr>
          <w:rFonts w:ascii="Times New Roman" w:hAnsi="Times New Roman" w:cs="Times New Roman"/>
          <w:sz w:val="28"/>
          <w:szCs w:val="28"/>
        </w:rPr>
        <w:t xml:space="preserve"> напряжением 110 кВ для питания электрооборудования нефтехимического комбината (Варианты 1 и 2 РЭС, рис. 2.1). Мощность нагрузки на секциях шин НН для трех двух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0230E">
        <w:rPr>
          <w:rFonts w:ascii="Times New Roman" w:hAnsi="Times New Roman" w:cs="Times New Roman"/>
          <w:sz w:val="28"/>
          <w:szCs w:val="28"/>
        </w:rPr>
        <w:t xml:space="preserve">трансформаторных подстанций соответственно составляет: </w:t>
      </w:r>
      <w:r w:rsidRPr="0000230E">
        <w:rPr>
          <w:rFonts w:ascii="Times New Roman" w:hAnsi="Times New Roman" w:cs="Times New Roman"/>
          <w:i/>
          <w:sz w:val="28"/>
          <w:szCs w:val="28"/>
        </w:rPr>
        <w:t>Р</w:t>
      </w:r>
      <w:r w:rsidRPr="0000230E">
        <w:rPr>
          <w:rFonts w:ascii="Times New Roman" w:hAnsi="Times New Roman" w:cs="Times New Roman"/>
          <w:sz w:val="28"/>
          <w:szCs w:val="28"/>
          <w:vertAlign w:val="subscript"/>
        </w:rPr>
        <w:t>1 </w:t>
      </w:r>
      <w:r w:rsidRPr="0000230E">
        <w:rPr>
          <w:rFonts w:ascii="Times New Roman" w:hAnsi="Times New Roman" w:cs="Times New Roman"/>
          <w:sz w:val="28"/>
          <w:szCs w:val="28"/>
        </w:rPr>
        <w:t>= 20 МВт, со</w:t>
      </w:r>
      <w:r w:rsidRPr="0000230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0230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00230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023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00230E">
        <w:rPr>
          <w:rFonts w:ascii="Times New Roman" w:hAnsi="Times New Roman" w:cs="Times New Roman"/>
          <w:sz w:val="28"/>
          <w:szCs w:val="28"/>
        </w:rPr>
        <w:t>=</w:t>
      </w:r>
      <w:r w:rsidRPr="000023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230E">
        <w:rPr>
          <w:rFonts w:ascii="Times New Roman" w:hAnsi="Times New Roman" w:cs="Times New Roman"/>
          <w:sz w:val="28"/>
          <w:szCs w:val="28"/>
        </w:rPr>
        <w:t xml:space="preserve">0,81; </w:t>
      </w:r>
      <w:r w:rsidRPr="0000230E">
        <w:rPr>
          <w:rFonts w:ascii="Times New Roman" w:hAnsi="Times New Roman" w:cs="Times New Roman"/>
          <w:i/>
          <w:sz w:val="28"/>
          <w:szCs w:val="28"/>
        </w:rPr>
        <w:t>Р</w:t>
      </w:r>
      <w:r w:rsidRPr="0000230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023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00230E">
        <w:rPr>
          <w:rFonts w:ascii="Times New Roman" w:hAnsi="Times New Roman" w:cs="Times New Roman"/>
          <w:sz w:val="28"/>
          <w:szCs w:val="28"/>
        </w:rPr>
        <w:t>=</w:t>
      </w:r>
      <w:r w:rsidRPr="000023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230E">
        <w:rPr>
          <w:rFonts w:ascii="Times New Roman" w:hAnsi="Times New Roman" w:cs="Times New Roman"/>
          <w:sz w:val="28"/>
          <w:szCs w:val="28"/>
        </w:rPr>
        <w:t>25</w:t>
      </w:r>
      <w:r w:rsidRPr="000023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230E">
        <w:rPr>
          <w:rFonts w:ascii="Times New Roman" w:hAnsi="Times New Roman" w:cs="Times New Roman"/>
          <w:sz w:val="28"/>
          <w:szCs w:val="28"/>
        </w:rPr>
        <w:t>МВт, со</w:t>
      </w:r>
      <w:r w:rsidRPr="0000230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0230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00230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023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00230E">
        <w:rPr>
          <w:rFonts w:ascii="Times New Roman" w:hAnsi="Times New Roman" w:cs="Times New Roman"/>
          <w:sz w:val="28"/>
          <w:szCs w:val="28"/>
        </w:rPr>
        <w:t>=</w:t>
      </w:r>
      <w:r w:rsidRPr="000023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230E">
        <w:rPr>
          <w:rFonts w:ascii="Times New Roman" w:hAnsi="Times New Roman" w:cs="Times New Roman"/>
          <w:sz w:val="28"/>
          <w:szCs w:val="28"/>
        </w:rPr>
        <w:t xml:space="preserve">0,82; </w:t>
      </w:r>
      <w:r w:rsidRPr="0000230E">
        <w:rPr>
          <w:rFonts w:ascii="Times New Roman" w:hAnsi="Times New Roman" w:cs="Times New Roman"/>
          <w:i/>
          <w:sz w:val="28"/>
          <w:szCs w:val="28"/>
        </w:rPr>
        <w:t>Р</w:t>
      </w:r>
      <w:r w:rsidRPr="0000230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023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00230E">
        <w:rPr>
          <w:rFonts w:ascii="Times New Roman" w:hAnsi="Times New Roman" w:cs="Times New Roman"/>
          <w:sz w:val="28"/>
          <w:szCs w:val="28"/>
        </w:rPr>
        <w:t>=</w:t>
      </w:r>
      <w:r w:rsidRPr="000023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230E">
        <w:rPr>
          <w:rFonts w:ascii="Times New Roman" w:hAnsi="Times New Roman" w:cs="Times New Roman"/>
          <w:sz w:val="28"/>
          <w:szCs w:val="28"/>
        </w:rPr>
        <w:t>28 МВт, со</w:t>
      </w:r>
      <w:r w:rsidRPr="0000230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00230E">
        <w:rPr>
          <w:rFonts w:ascii="Times New Roman" w:hAnsi="Times New Roman" w:cs="Times New Roman"/>
          <w:i/>
          <w:sz w:val="28"/>
          <w:szCs w:val="28"/>
          <w:lang w:val="en-US"/>
        </w:rPr>
        <w:t>f</w:t>
      </w:r>
      <w:r w:rsidRPr="0000230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023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00230E">
        <w:rPr>
          <w:rFonts w:ascii="Times New Roman" w:hAnsi="Times New Roman" w:cs="Times New Roman"/>
          <w:sz w:val="28"/>
          <w:szCs w:val="28"/>
        </w:rPr>
        <w:t>=</w:t>
      </w:r>
      <w:r w:rsidRPr="000023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230E">
        <w:rPr>
          <w:rFonts w:ascii="Times New Roman" w:hAnsi="Times New Roman" w:cs="Times New Roman"/>
          <w:sz w:val="28"/>
          <w:szCs w:val="28"/>
        </w:rPr>
        <w:t xml:space="preserve">0,83. Длины, линий </w:t>
      </w:r>
      <w:proofErr w:type="spellStart"/>
      <w:r w:rsidRPr="0000230E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0023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proofErr w:type="spellEnd"/>
      <w:r w:rsidRPr="0000230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0230E">
        <w:rPr>
          <w:rFonts w:ascii="Times New Roman" w:hAnsi="Times New Roman" w:cs="Times New Roman"/>
          <w:sz w:val="28"/>
          <w:szCs w:val="28"/>
        </w:rPr>
        <w:t>=</w:t>
      </w:r>
      <w:r w:rsidRPr="000023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230E">
        <w:rPr>
          <w:rFonts w:ascii="Times New Roman" w:hAnsi="Times New Roman" w:cs="Times New Roman"/>
          <w:sz w:val="28"/>
          <w:szCs w:val="28"/>
        </w:rPr>
        <w:t xml:space="preserve">10 км, </w:t>
      </w:r>
      <w:proofErr w:type="spellStart"/>
      <w:r w:rsidRPr="0000230E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0023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proofErr w:type="spellEnd"/>
      <w:r w:rsidRPr="0000230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0230E">
        <w:rPr>
          <w:rFonts w:ascii="Times New Roman" w:hAnsi="Times New Roman" w:cs="Times New Roman"/>
          <w:sz w:val="28"/>
          <w:szCs w:val="28"/>
        </w:rPr>
        <w:t>=</w:t>
      </w:r>
      <w:r w:rsidRPr="000023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230E">
        <w:rPr>
          <w:rFonts w:ascii="Times New Roman" w:hAnsi="Times New Roman" w:cs="Times New Roman"/>
          <w:sz w:val="28"/>
          <w:szCs w:val="28"/>
        </w:rPr>
        <w:t xml:space="preserve">12 км, </w:t>
      </w:r>
      <w:proofErr w:type="spellStart"/>
      <w:r w:rsidRPr="0000230E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0023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proofErr w:type="spellEnd"/>
      <w:r w:rsidRPr="0000230E">
        <w:rPr>
          <w:rFonts w:ascii="Times New Roman" w:hAnsi="Times New Roman" w:cs="Times New Roman"/>
          <w:sz w:val="28"/>
          <w:szCs w:val="28"/>
          <w:vertAlign w:val="subscript"/>
        </w:rPr>
        <w:t>3,4</w:t>
      </w:r>
      <w:bookmarkStart w:id="0" w:name="_GoBack"/>
      <w:bookmarkEnd w:id="0"/>
      <w:r w:rsidRPr="0000230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00230E">
        <w:rPr>
          <w:rFonts w:ascii="Times New Roman" w:hAnsi="Times New Roman" w:cs="Times New Roman"/>
          <w:sz w:val="28"/>
          <w:szCs w:val="28"/>
        </w:rPr>
        <w:t>=</w:t>
      </w:r>
      <w:r w:rsidRPr="000023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230E">
        <w:rPr>
          <w:rFonts w:ascii="Times New Roman" w:hAnsi="Times New Roman" w:cs="Times New Roman"/>
          <w:sz w:val="28"/>
          <w:szCs w:val="28"/>
        </w:rPr>
        <w:t>14</w:t>
      </w:r>
      <w:r w:rsidRPr="000023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230E">
        <w:rPr>
          <w:rFonts w:ascii="Times New Roman" w:hAnsi="Times New Roman" w:cs="Times New Roman"/>
          <w:sz w:val="28"/>
          <w:szCs w:val="28"/>
        </w:rPr>
        <w:t xml:space="preserve">км. Число часов использования максимума нагрузки в год </w:t>
      </w:r>
      <w:proofErr w:type="spellStart"/>
      <w:r w:rsidRPr="0000230E">
        <w:rPr>
          <w:rFonts w:ascii="Times New Roman" w:hAnsi="Times New Roman" w:cs="Times New Roman"/>
          <w:i/>
          <w:sz w:val="28"/>
          <w:szCs w:val="28"/>
        </w:rPr>
        <w:t>Т</w:t>
      </w:r>
      <w:r w:rsidRPr="0000230E">
        <w:rPr>
          <w:rFonts w:ascii="Times New Roman" w:hAnsi="Times New Roman" w:cs="Times New Roman"/>
          <w:sz w:val="28"/>
          <w:szCs w:val="28"/>
          <w:vertAlign w:val="subscript"/>
        </w:rPr>
        <w:t>макс</w:t>
      </w:r>
      <w:proofErr w:type="spellEnd"/>
      <w:r w:rsidRPr="0000230E">
        <w:rPr>
          <w:rFonts w:ascii="Times New Roman" w:hAnsi="Times New Roman" w:cs="Times New Roman"/>
          <w:sz w:val="28"/>
          <w:szCs w:val="28"/>
        </w:rPr>
        <w:t> =</w:t>
      </w:r>
      <w:r w:rsidRPr="000023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230E">
        <w:rPr>
          <w:rFonts w:ascii="Times New Roman" w:hAnsi="Times New Roman" w:cs="Times New Roman"/>
          <w:sz w:val="28"/>
          <w:szCs w:val="28"/>
        </w:rPr>
        <w:t>4000</w:t>
      </w:r>
      <w:r w:rsidRPr="0000230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00230E">
        <w:rPr>
          <w:rFonts w:ascii="Times New Roman" w:hAnsi="Times New Roman" w:cs="Times New Roman"/>
          <w:sz w:val="28"/>
          <w:szCs w:val="28"/>
        </w:rPr>
        <w:t>ч. Суммарное потребление на собственные нужды и потери в линиях и трансформаторах составляют соответственно для ПС</w:t>
      </w:r>
      <w:r w:rsidRPr="0000230E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00230E">
        <w:rPr>
          <w:rFonts w:ascii="Times New Roman" w:hAnsi="Times New Roman" w:cs="Times New Roman"/>
          <w:sz w:val="28"/>
          <w:szCs w:val="28"/>
        </w:rPr>
        <w:t xml:space="preserve">– 9,7 % от </w:t>
      </w:r>
      <w:r w:rsidRPr="0000230E">
        <w:rPr>
          <w:rFonts w:ascii="Times New Roman" w:hAnsi="Times New Roman" w:cs="Times New Roman"/>
          <w:i/>
          <w:sz w:val="28"/>
          <w:szCs w:val="28"/>
        </w:rPr>
        <w:t>Р</w:t>
      </w:r>
      <w:r w:rsidRPr="0000230E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0230E">
        <w:rPr>
          <w:rFonts w:ascii="Times New Roman" w:hAnsi="Times New Roman" w:cs="Times New Roman"/>
          <w:sz w:val="28"/>
          <w:szCs w:val="28"/>
        </w:rPr>
        <w:t>; для ПС</w:t>
      </w:r>
      <w:r w:rsidRPr="0000230E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00230E">
        <w:rPr>
          <w:rFonts w:ascii="Times New Roman" w:hAnsi="Times New Roman" w:cs="Times New Roman"/>
          <w:sz w:val="28"/>
          <w:szCs w:val="28"/>
        </w:rPr>
        <w:t xml:space="preserve">– 9,2 % от </w:t>
      </w:r>
      <w:r w:rsidRPr="0000230E">
        <w:rPr>
          <w:rFonts w:ascii="Times New Roman" w:hAnsi="Times New Roman" w:cs="Times New Roman"/>
          <w:i/>
          <w:sz w:val="28"/>
          <w:szCs w:val="28"/>
        </w:rPr>
        <w:t>Р</w:t>
      </w:r>
      <w:r w:rsidRPr="0000230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0230E">
        <w:rPr>
          <w:rFonts w:ascii="Times New Roman" w:hAnsi="Times New Roman" w:cs="Times New Roman"/>
          <w:sz w:val="28"/>
          <w:szCs w:val="28"/>
        </w:rPr>
        <w:t>; для ПС</w:t>
      </w:r>
      <w:r w:rsidRPr="0000230E">
        <w:rPr>
          <w:rFonts w:ascii="Times New Roman" w:hAnsi="Times New Roman" w:cs="Times New Roman"/>
          <w:sz w:val="28"/>
          <w:szCs w:val="28"/>
          <w:vertAlign w:val="subscript"/>
        </w:rPr>
        <w:t xml:space="preserve">3 </w:t>
      </w:r>
      <w:r w:rsidRPr="0000230E">
        <w:rPr>
          <w:rFonts w:ascii="Times New Roman" w:hAnsi="Times New Roman" w:cs="Times New Roman"/>
          <w:sz w:val="28"/>
          <w:szCs w:val="28"/>
        </w:rPr>
        <w:t xml:space="preserve">– 8,9 % от </w:t>
      </w:r>
      <w:r w:rsidRPr="0000230E">
        <w:rPr>
          <w:rFonts w:ascii="Times New Roman" w:hAnsi="Times New Roman" w:cs="Times New Roman"/>
          <w:i/>
          <w:sz w:val="28"/>
          <w:szCs w:val="28"/>
        </w:rPr>
        <w:t>Р</w:t>
      </w:r>
      <w:r w:rsidRPr="0000230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00230E">
        <w:rPr>
          <w:rFonts w:ascii="Times New Roman" w:hAnsi="Times New Roman" w:cs="Times New Roman"/>
          <w:sz w:val="28"/>
          <w:szCs w:val="28"/>
        </w:rPr>
        <w:t>.</w:t>
      </w:r>
    </w:p>
    <w:sectPr w:rsidR="00775CA2" w:rsidRPr="0000230E" w:rsidSect="00EE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C2"/>
    <w:rsid w:val="0000230E"/>
    <w:rsid w:val="00002B4D"/>
    <w:rsid w:val="00271FC2"/>
    <w:rsid w:val="00775CA2"/>
    <w:rsid w:val="00BF0FBD"/>
    <w:rsid w:val="00C430A2"/>
    <w:rsid w:val="00EE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CE482-5064-423D-95CF-1D048C23D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1F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Рамиль</cp:lastModifiedBy>
  <cp:revision>2</cp:revision>
  <dcterms:created xsi:type="dcterms:W3CDTF">2019-06-03T10:12:00Z</dcterms:created>
  <dcterms:modified xsi:type="dcterms:W3CDTF">2019-06-03T10:12:00Z</dcterms:modified>
</cp:coreProperties>
</file>