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56" w:rsidRPr="00805F78" w:rsidRDefault="00815456" w:rsidP="00815456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805F78">
        <w:rPr>
          <w:b/>
          <w:sz w:val="28"/>
          <w:szCs w:val="28"/>
        </w:rPr>
        <w:t>Материально-техническое обеспечение дисциплины</w:t>
      </w:r>
      <w:r w:rsidR="00527BEF">
        <w:rPr>
          <w:b/>
          <w:sz w:val="28"/>
          <w:szCs w:val="28"/>
        </w:rPr>
        <w:t xml:space="preserve"> «</w:t>
      </w:r>
      <w:r w:rsidR="00527BEF" w:rsidRPr="00527BEF">
        <w:rPr>
          <w:b/>
          <w:sz w:val="28"/>
          <w:szCs w:val="28"/>
        </w:rPr>
        <w:t>Интеллектуальная электроэнергетическая система с активно-адаптивной сетью</w:t>
      </w:r>
      <w:r w:rsidR="00527BEF">
        <w:rPr>
          <w:b/>
          <w:sz w:val="28"/>
          <w:szCs w:val="28"/>
        </w:rPr>
        <w:t>»</w:t>
      </w:r>
      <w:bookmarkStart w:id="0" w:name="_GoBack"/>
      <w:bookmarkEnd w:id="0"/>
    </w:p>
    <w:p w:rsidR="00815456" w:rsidRPr="00805F78" w:rsidRDefault="00815456" w:rsidP="00815456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805F78" w:rsidRDefault="00905AD8" w:rsidP="00805F7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лекционных, </w:t>
      </w:r>
      <w:r w:rsidR="00805F78" w:rsidRPr="00805F78">
        <w:rPr>
          <w:sz w:val="28"/>
          <w:szCs w:val="28"/>
        </w:rPr>
        <w:t xml:space="preserve">практических </w:t>
      </w:r>
      <w:r>
        <w:rPr>
          <w:sz w:val="28"/>
          <w:szCs w:val="28"/>
        </w:rPr>
        <w:t xml:space="preserve">и лабораторных </w:t>
      </w:r>
      <w:r w:rsidR="00805F78" w:rsidRPr="00805F78">
        <w:rPr>
          <w:sz w:val="28"/>
          <w:szCs w:val="28"/>
        </w:rPr>
        <w:t>занятий на кафедре</w:t>
      </w:r>
      <w:r w:rsidR="00805F78">
        <w:rPr>
          <w:sz w:val="28"/>
          <w:szCs w:val="28"/>
        </w:rPr>
        <w:t xml:space="preserve"> «</w:t>
      </w:r>
      <w:r w:rsidR="00805F78">
        <w:rPr>
          <w:bCs/>
          <w:sz w:val="28"/>
          <w:szCs w:val="28"/>
        </w:rPr>
        <w:t>Электрооборудование и электрохозяйство предприятий, организаций и учреждений</w:t>
      </w:r>
      <w:r w:rsidR="00805F78">
        <w:rPr>
          <w:sz w:val="28"/>
          <w:szCs w:val="28"/>
        </w:rPr>
        <w:t>» (ЭХП) имеется компьютерный проектор с соответствующим демонстрационным материалом.</w:t>
      </w:r>
    </w:p>
    <w:p w:rsidR="00805F78" w:rsidRDefault="00805F78" w:rsidP="00805F7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лабораторных работ используются аудитории кафедры ЭХП с мультимедийной техникой, а также дисплейный класс (Д-726) с современной компьютерной техникой. </w:t>
      </w:r>
    </w:p>
    <w:p w:rsidR="007D5BBF" w:rsidRPr="00815456" w:rsidRDefault="00527BEF" w:rsidP="00805F78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</w:p>
    <w:sectPr w:rsidR="007D5BBF" w:rsidRPr="00815456" w:rsidSect="007B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456"/>
    <w:rsid w:val="00176D37"/>
    <w:rsid w:val="001870E9"/>
    <w:rsid w:val="00527BEF"/>
    <w:rsid w:val="006F7D0C"/>
    <w:rsid w:val="007B36B0"/>
    <w:rsid w:val="00805F78"/>
    <w:rsid w:val="00815456"/>
    <w:rsid w:val="00905AD8"/>
    <w:rsid w:val="009F2FC0"/>
    <w:rsid w:val="00F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15456"/>
    <w:pPr>
      <w:numPr>
        <w:numId w:val="1"/>
      </w:numPr>
      <w:spacing w:line="312" w:lineRule="auto"/>
      <w:jc w:val="both"/>
    </w:pPr>
  </w:style>
  <w:style w:type="paragraph" w:styleId="a4">
    <w:name w:val="Balloon Text"/>
    <w:basedOn w:val="a0"/>
    <w:link w:val="a5"/>
    <w:uiPriority w:val="99"/>
    <w:semiHidden/>
    <w:unhideWhenUsed/>
    <w:rsid w:val="009F2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F2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2015-10-27T07:07:00Z</dcterms:created>
  <dcterms:modified xsi:type="dcterms:W3CDTF">2019-08-26T10:51:00Z</dcterms:modified>
</cp:coreProperties>
</file>