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40" w:rsidRDefault="005C5040">
      <w:pPr>
        <w:rPr>
          <w:lang w:val="en-US"/>
        </w:rPr>
      </w:pPr>
    </w:p>
    <w:p w:rsidR="005C5040" w:rsidRDefault="005C5040" w:rsidP="005C5040">
      <w:pPr>
        <w:jc w:val="both"/>
        <w:rPr>
          <w:rFonts w:ascii="Times New Roman" w:hAnsi="Times New Roman" w:cs="Times New Roman"/>
          <w:sz w:val="28"/>
          <w:szCs w:val="28"/>
        </w:rPr>
      </w:pPr>
      <w:r w:rsidRPr="005C5040">
        <w:rPr>
          <w:rFonts w:ascii="Times New Roman" w:hAnsi="Times New Roman" w:cs="Times New Roman"/>
          <w:sz w:val="28"/>
          <w:szCs w:val="28"/>
        </w:rPr>
        <w:t>Темы для самостоятельной работы</w:t>
      </w:r>
    </w:p>
    <w:p w:rsidR="00181EC2" w:rsidRDefault="00AE3191" w:rsidP="00181EC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1.Основные принципы развития электрической сети ЕЭС России</w:t>
      </w:r>
    </w:p>
    <w:p w:rsidR="00AE3191" w:rsidRDefault="00AE3191" w:rsidP="00181EC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Задачи интеллектуальной энергосистемы с активно-адаптивной сетью</w:t>
      </w:r>
    </w:p>
    <w:p w:rsidR="00AE3191" w:rsidRDefault="00AE3191" w:rsidP="00181EC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3.Основные современные элементы систем внутреннего электроснабжения</w:t>
      </w:r>
    </w:p>
    <w:p w:rsidR="00AE3191" w:rsidRDefault="00AE3191" w:rsidP="00181EC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Приоритетные технологии интеллектуальной ЕНЭС</w:t>
      </w:r>
      <w:proofErr w:type="gramEnd"/>
    </w:p>
    <w:p w:rsidR="00AE3191" w:rsidRDefault="00AE3191" w:rsidP="00181EC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Основные устройства управляемых систем передачи переменного тока в электрических сетях</w:t>
      </w:r>
    </w:p>
    <w:p w:rsidR="00AE3191" w:rsidRDefault="00AE3191" w:rsidP="00181EC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Технологии мониторинга и диагностики электрических сетей</w:t>
      </w:r>
    </w:p>
    <w:p w:rsidR="00AE3191" w:rsidRDefault="00AE3191" w:rsidP="00181EC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Принципы разработки концепции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SmartGrid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за рубежом</w:t>
      </w:r>
    </w:p>
    <w:p w:rsidR="00AE3191" w:rsidRPr="00181EC2" w:rsidRDefault="00AE3191" w:rsidP="00181EC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61AF9" w:rsidRPr="00205CE0" w:rsidRDefault="00161AF9"/>
    <w:p w:rsidR="005C5040" w:rsidRPr="00205CE0" w:rsidRDefault="005C5040"/>
    <w:sectPr w:rsidR="005C5040" w:rsidRPr="00205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87F38"/>
    <w:multiLevelType w:val="hybridMultilevel"/>
    <w:tmpl w:val="D0A27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67805"/>
    <w:multiLevelType w:val="hybridMultilevel"/>
    <w:tmpl w:val="AB2AE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F0"/>
    <w:rsid w:val="00045EBA"/>
    <w:rsid w:val="00161AF9"/>
    <w:rsid w:val="00181EC2"/>
    <w:rsid w:val="00205CE0"/>
    <w:rsid w:val="0030206B"/>
    <w:rsid w:val="005C5040"/>
    <w:rsid w:val="006246FF"/>
    <w:rsid w:val="007973F0"/>
    <w:rsid w:val="00963EAA"/>
    <w:rsid w:val="00AE3191"/>
    <w:rsid w:val="00CA179C"/>
    <w:rsid w:val="00CA7406"/>
    <w:rsid w:val="00D77BD0"/>
    <w:rsid w:val="00E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0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46FF"/>
    <w:pPr>
      <w:ind w:left="720"/>
      <w:contextualSpacing/>
    </w:pPr>
  </w:style>
  <w:style w:type="character" w:customStyle="1" w:styleId="fontstyle01">
    <w:name w:val="fontstyle01"/>
    <w:basedOn w:val="a0"/>
    <w:rsid w:val="00EF2F40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0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46FF"/>
    <w:pPr>
      <w:ind w:left="720"/>
      <w:contextualSpacing/>
    </w:pPr>
  </w:style>
  <w:style w:type="character" w:customStyle="1" w:styleId="fontstyle01">
    <w:name w:val="fontstyle01"/>
    <w:basedOn w:val="a0"/>
    <w:rsid w:val="00EF2F40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413</Characters>
  <Application>Microsoft Office Word</Application>
  <DocSecurity>0</DocSecurity>
  <Lines>3</Lines>
  <Paragraphs>1</Paragraphs>
  <ScaleCrop>false</ScaleCrop>
  <Company>GSG-Group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Пользователь Windows</cp:lastModifiedBy>
  <cp:revision>13</cp:revision>
  <dcterms:created xsi:type="dcterms:W3CDTF">2015-11-04T14:00:00Z</dcterms:created>
  <dcterms:modified xsi:type="dcterms:W3CDTF">2019-08-26T11:05:00Z</dcterms:modified>
</cp:coreProperties>
</file>