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3CAC"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МИНИСТЕРСТВО НАУКИ И ВЫСШЕГО ОБРАЗОВАНИЯ</w:t>
      </w:r>
    </w:p>
    <w:p w14:paraId="728E3F10"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РОССИЙСКОЙ ФЕДЕРАЦИИ</w:t>
      </w:r>
    </w:p>
    <w:p w14:paraId="56164BF0"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Федеральное государственное бюджетное образовательное учреждение</w:t>
      </w:r>
    </w:p>
    <w:p w14:paraId="306C0B3B"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высшего образования</w:t>
      </w:r>
    </w:p>
    <w:p w14:paraId="3BF7B67E"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КАЗАНСКИЙ ГОСУДАРСТВЕННЫЙ</w:t>
      </w:r>
    </w:p>
    <w:p w14:paraId="2920D45F"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ЭНЕРГЕТИЧЕСКИЙ УНИВЕРСИТЕТ</w:t>
      </w:r>
    </w:p>
    <w:p w14:paraId="6B7FF6C2" w14:textId="77777777" w:rsidR="00C53A94" w:rsidRPr="000A7E0A" w:rsidRDefault="00C53A94" w:rsidP="00C53A94">
      <w:pPr>
        <w:widowControl w:val="0"/>
        <w:suppressAutoHyphens/>
        <w:spacing w:after="0" w:line="360" w:lineRule="auto"/>
        <w:jc w:val="center"/>
        <w:rPr>
          <w:rFonts w:ascii="Times New Roman" w:eastAsia="Times New Roman" w:hAnsi="Times New Roman"/>
          <w:color w:val="000000"/>
          <w:sz w:val="28"/>
          <w:szCs w:val="28"/>
          <w:lang w:eastAsia="ru-RU"/>
        </w:rPr>
      </w:pPr>
      <w:r w:rsidRPr="000A7E0A">
        <w:rPr>
          <w:rFonts w:ascii="Times New Roman" w:eastAsia="Times New Roman" w:hAnsi="Times New Roman"/>
          <w:color w:val="000000"/>
          <w:sz w:val="28"/>
          <w:szCs w:val="28"/>
          <w:lang w:eastAsia="ru-RU"/>
        </w:rPr>
        <w:t>(ФГБОУ ВО «КГЭУ»)</w:t>
      </w:r>
    </w:p>
    <w:p w14:paraId="272A5DCC" w14:textId="77777777" w:rsidR="00C53A94" w:rsidRPr="000A7E0A" w:rsidRDefault="00C53A94" w:rsidP="00C53A94">
      <w:pPr>
        <w:widowControl w:val="0"/>
        <w:suppressAutoHyphens/>
        <w:spacing w:after="0" w:line="360" w:lineRule="auto"/>
        <w:jc w:val="center"/>
        <w:rPr>
          <w:rFonts w:ascii="Times New Roman" w:eastAsia="Times New Roman" w:hAnsi="Times New Roman"/>
          <w:sz w:val="28"/>
          <w:szCs w:val="28"/>
          <w:lang w:eastAsia="ru-RU"/>
        </w:rPr>
      </w:pPr>
    </w:p>
    <w:p w14:paraId="1F5D358D" w14:textId="77777777" w:rsidR="00C53A94" w:rsidRPr="000A7E0A" w:rsidRDefault="00C53A94" w:rsidP="00C53A94">
      <w:pPr>
        <w:spacing w:after="0" w:line="360" w:lineRule="auto"/>
        <w:ind w:firstLine="709"/>
        <w:jc w:val="center"/>
        <w:rPr>
          <w:rFonts w:ascii="Times New Roman" w:eastAsia="Times New Roman" w:hAnsi="Times New Roman"/>
          <w:sz w:val="28"/>
          <w:szCs w:val="28"/>
          <w:lang w:eastAsia="ru-RU"/>
        </w:rPr>
      </w:pPr>
    </w:p>
    <w:p w14:paraId="55DC1EEA" w14:textId="77777777" w:rsidR="00C53A94" w:rsidRPr="000A7E0A" w:rsidRDefault="00C53A94" w:rsidP="00C53A94">
      <w:pPr>
        <w:spacing w:after="0" w:line="360" w:lineRule="auto"/>
        <w:ind w:firstLine="709"/>
        <w:jc w:val="center"/>
        <w:rPr>
          <w:rFonts w:ascii="Times New Roman" w:eastAsia="Times New Roman" w:hAnsi="Times New Roman"/>
          <w:b/>
          <w:sz w:val="28"/>
          <w:szCs w:val="28"/>
          <w:lang w:eastAsia="ru-RU"/>
        </w:rPr>
      </w:pPr>
      <w:r w:rsidRPr="000A7E0A">
        <w:rPr>
          <w:rFonts w:ascii="Times New Roman" w:eastAsia="Times New Roman" w:hAnsi="Times New Roman"/>
          <w:sz w:val="28"/>
          <w:szCs w:val="28"/>
          <w:lang w:eastAsia="ru-RU"/>
        </w:rPr>
        <w:t>КАФЕДРА ЭКОНОМИКИ И ОРГАНИЗАЦИИ ПРОИЗВОДСТВА</w:t>
      </w:r>
    </w:p>
    <w:p w14:paraId="789AD5CA" w14:textId="77777777" w:rsidR="00C53A94" w:rsidRPr="000A7E0A" w:rsidRDefault="00C53A94" w:rsidP="00C53A94">
      <w:pPr>
        <w:spacing w:after="0" w:line="360" w:lineRule="auto"/>
        <w:ind w:firstLine="709"/>
        <w:jc w:val="center"/>
        <w:rPr>
          <w:rFonts w:ascii="Times New Roman" w:eastAsia="Times New Roman" w:hAnsi="Times New Roman"/>
          <w:b/>
          <w:sz w:val="28"/>
          <w:szCs w:val="28"/>
          <w:lang w:eastAsia="ru-RU"/>
        </w:rPr>
      </w:pPr>
    </w:p>
    <w:p w14:paraId="67089DF7" w14:textId="41DBCD50" w:rsidR="00C53A94" w:rsidRPr="000A7E0A" w:rsidRDefault="00C53A94" w:rsidP="00C53A94">
      <w:pPr>
        <w:spacing w:after="0" w:line="360" w:lineRule="auto"/>
        <w:ind w:left="-1701" w:right="-567" w:firstLine="709"/>
        <w:jc w:val="center"/>
        <w:rPr>
          <w:rFonts w:ascii="Times New Roman" w:eastAsia="Times New Roman" w:hAnsi="Times New Roman"/>
          <w:sz w:val="28"/>
          <w:szCs w:val="28"/>
          <w:lang w:eastAsia="ru-RU"/>
        </w:rPr>
      </w:pPr>
      <w:r w:rsidRPr="000A7E0A">
        <w:rPr>
          <w:rFonts w:ascii="Times New Roman" w:eastAsia="Times New Roman" w:hAnsi="Times New Roman"/>
          <w:sz w:val="28"/>
          <w:szCs w:val="28"/>
          <w:lang w:eastAsia="ru-RU"/>
        </w:rPr>
        <w:t>Контрольная работа</w:t>
      </w:r>
      <w:r w:rsidRPr="000A7E0A">
        <w:rPr>
          <w:rFonts w:ascii="Times New Roman" w:eastAsia="Times New Roman" w:hAnsi="Times New Roman"/>
          <w:sz w:val="28"/>
          <w:szCs w:val="28"/>
          <w:lang w:eastAsia="ru-RU"/>
        </w:rPr>
        <w:br/>
        <w:t xml:space="preserve">     по дисциплине: «Налоговое планирование в экономике»</w:t>
      </w:r>
      <w:r w:rsidRPr="000A7E0A">
        <w:rPr>
          <w:rFonts w:ascii="Times New Roman" w:eastAsia="Times New Roman" w:hAnsi="Times New Roman"/>
          <w:sz w:val="28"/>
          <w:szCs w:val="28"/>
          <w:lang w:eastAsia="ru-RU"/>
        </w:rPr>
        <w:br/>
        <w:t xml:space="preserve">          </w:t>
      </w:r>
      <w:r w:rsidRPr="000A7E0A">
        <w:rPr>
          <w:rFonts w:ascii="Times New Roman" w:eastAsia="Times New Roman" w:hAnsi="Times New Roman"/>
          <w:bCs/>
          <w:sz w:val="28"/>
          <w:szCs w:val="28"/>
          <w:lang w:eastAsia="ru-RU"/>
        </w:rPr>
        <w:t>Вариант №</w:t>
      </w:r>
      <w:r w:rsidR="00C84680">
        <w:rPr>
          <w:rFonts w:ascii="Times New Roman" w:eastAsia="Times New Roman" w:hAnsi="Times New Roman"/>
          <w:bCs/>
          <w:sz w:val="28"/>
          <w:szCs w:val="28"/>
          <w:lang w:eastAsia="ru-RU"/>
        </w:rPr>
        <w:t>4</w:t>
      </w:r>
    </w:p>
    <w:p w14:paraId="50A10909" w14:textId="183A3D61" w:rsidR="00C53A94" w:rsidRPr="00825CCE" w:rsidRDefault="00C53A94" w:rsidP="00C53A94">
      <w:pPr>
        <w:spacing w:after="0" w:line="360" w:lineRule="auto"/>
        <w:rPr>
          <w:rFonts w:ascii="Times New Roman" w:eastAsia="Times New Roman" w:hAnsi="Times New Roman"/>
          <w:sz w:val="28"/>
          <w:szCs w:val="28"/>
          <w:lang w:val="en-US" w:eastAsia="ru-RU"/>
        </w:rPr>
      </w:pP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t xml:space="preserve">Студент: </w:t>
      </w:r>
      <w:r w:rsidR="00825CCE">
        <w:rPr>
          <w:rFonts w:ascii="Times New Roman" w:eastAsia="Times New Roman" w:hAnsi="Times New Roman"/>
          <w:sz w:val="28"/>
          <w:szCs w:val="28"/>
          <w:lang w:eastAsia="ru-RU"/>
        </w:rPr>
        <w:t>Валеева А.Р.</w:t>
      </w:r>
      <w:bookmarkStart w:id="0" w:name="_GoBack"/>
      <w:bookmarkEnd w:id="0"/>
    </w:p>
    <w:p w14:paraId="4CE48538" w14:textId="77777777" w:rsidR="00C53A94" w:rsidRPr="000A7E0A" w:rsidRDefault="00C53A94" w:rsidP="00C53A94">
      <w:pPr>
        <w:spacing w:after="0" w:line="360" w:lineRule="auto"/>
        <w:rPr>
          <w:rFonts w:ascii="Times New Roman" w:eastAsia="Times New Roman" w:hAnsi="Times New Roman"/>
          <w:sz w:val="28"/>
          <w:szCs w:val="28"/>
          <w:lang w:eastAsia="ru-RU"/>
        </w:rPr>
      </w:pPr>
      <w:r w:rsidRPr="000A7E0A">
        <w:rPr>
          <w:rFonts w:ascii="Times New Roman" w:eastAsia="Times New Roman" w:hAnsi="Times New Roman"/>
          <w:sz w:val="28"/>
          <w:szCs w:val="28"/>
          <w:lang w:eastAsia="ru-RU"/>
        </w:rPr>
        <w:t>Группа: З-ЭКБу 2-19</w:t>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lang w:eastAsia="ru-RU"/>
        </w:rPr>
        <w:br/>
      </w:r>
      <w:r w:rsidRPr="000A7E0A">
        <w:rPr>
          <w:rFonts w:ascii="Times New Roman" w:eastAsia="Times New Roman" w:hAnsi="Times New Roman"/>
          <w:sz w:val="28"/>
          <w:szCs w:val="28"/>
          <w:u w:val="single"/>
          <w:lang w:eastAsia="ru-RU"/>
        </w:rPr>
        <w:br/>
      </w:r>
      <w:r w:rsidRPr="000A7E0A">
        <w:rPr>
          <w:rFonts w:ascii="Times New Roman" w:eastAsia="Times New Roman" w:hAnsi="Times New Roman"/>
          <w:sz w:val="28"/>
          <w:szCs w:val="28"/>
          <w:lang w:eastAsia="ru-RU"/>
        </w:rPr>
        <w:t xml:space="preserve">                                                                       </w:t>
      </w:r>
    </w:p>
    <w:p w14:paraId="75D7A535" w14:textId="77777777" w:rsidR="00C53A94" w:rsidRPr="000A7E0A" w:rsidRDefault="00C53A94" w:rsidP="00C53A94">
      <w:pPr>
        <w:spacing w:after="0" w:line="360" w:lineRule="auto"/>
        <w:rPr>
          <w:rFonts w:ascii="Times New Roman" w:eastAsia="Times New Roman" w:hAnsi="Times New Roman"/>
          <w:sz w:val="28"/>
          <w:szCs w:val="28"/>
          <w:lang w:eastAsia="ru-RU"/>
        </w:rPr>
      </w:pPr>
    </w:p>
    <w:p w14:paraId="6CE9E9B9" w14:textId="62EFDC05" w:rsidR="00C53A94" w:rsidRDefault="00C53A94" w:rsidP="00C53A94">
      <w:pPr>
        <w:spacing w:after="0" w:line="360" w:lineRule="auto"/>
        <w:jc w:val="center"/>
        <w:rPr>
          <w:rFonts w:ascii="Times New Roman" w:eastAsia="Times New Roman" w:hAnsi="Times New Roman"/>
          <w:sz w:val="28"/>
          <w:szCs w:val="28"/>
          <w:lang w:eastAsia="ru-RU"/>
        </w:rPr>
      </w:pPr>
      <w:r w:rsidRPr="000A7E0A">
        <w:rPr>
          <w:rFonts w:ascii="Times New Roman" w:eastAsia="Times New Roman" w:hAnsi="Times New Roman"/>
          <w:sz w:val="28"/>
          <w:szCs w:val="28"/>
          <w:lang w:eastAsia="ru-RU"/>
        </w:rPr>
        <w:t>Казань – 2022</w:t>
      </w:r>
    </w:p>
    <w:p w14:paraId="26D8A474" w14:textId="6029BA8C" w:rsidR="00C53A94" w:rsidRDefault="00C53A94" w:rsidP="00C53A94">
      <w:pPr>
        <w:spacing w:after="0" w:line="360" w:lineRule="auto"/>
        <w:jc w:val="center"/>
        <w:rPr>
          <w:rFonts w:ascii="Times New Roman" w:eastAsia="Times New Roman" w:hAnsi="Times New Roman"/>
          <w:sz w:val="28"/>
          <w:szCs w:val="28"/>
          <w:lang w:eastAsia="ru-RU"/>
        </w:rPr>
      </w:pPr>
    </w:p>
    <w:p w14:paraId="15CFDB39" w14:textId="43955491" w:rsidR="00C53A94" w:rsidRPr="00C84680" w:rsidRDefault="00C53A94" w:rsidP="00C84680">
      <w:pPr>
        <w:spacing w:after="0" w:line="360" w:lineRule="auto"/>
        <w:jc w:val="center"/>
        <w:rPr>
          <w:rFonts w:ascii="Times New Roman" w:hAnsi="Times New Roman" w:cs="Times New Roman"/>
          <w:sz w:val="28"/>
          <w:szCs w:val="28"/>
        </w:rPr>
      </w:pPr>
      <w:r w:rsidRPr="00BF43ED">
        <w:rPr>
          <w:rFonts w:ascii="Times New Roman" w:eastAsia="Times New Roman" w:hAnsi="Times New Roman"/>
          <w:sz w:val="28"/>
          <w:szCs w:val="28"/>
          <w:lang w:eastAsia="ru-RU"/>
        </w:rPr>
        <w:t>Тема «</w:t>
      </w:r>
      <w:r w:rsidR="00C84680" w:rsidRPr="00234A15">
        <w:rPr>
          <w:rFonts w:ascii="Times New Roman" w:hAnsi="Times New Roman" w:cs="Times New Roman"/>
          <w:sz w:val="28"/>
          <w:szCs w:val="28"/>
        </w:rPr>
        <w:t>Методы определения и расчета налоговых обязательств</w:t>
      </w:r>
      <w:r w:rsidRPr="00BF43ED">
        <w:rPr>
          <w:rFonts w:ascii="Times New Roman" w:eastAsia="Times New Roman" w:hAnsi="Times New Roman"/>
          <w:sz w:val="28"/>
          <w:szCs w:val="28"/>
          <w:lang w:eastAsia="ru-RU"/>
        </w:rPr>
        <w:t>»</w:t>
      </w:r>
      <w:r w:rsidRPr="00BF43ED">
        <w:rPr>
          <w:rFonts w:ascii="Times New Roman" w:eastAsia="Times New Roman" w:hAnsi="Times New Roman"/>
          <w:sz w:val="28"/>
          <w:szCs w:val="28"/>
          <w:lang w:eastAsia="ru-RU"/>
        </w:rPr>
        <w:br/>
        <w:t>ОГЛАВЛЕНИЕ</w:t>
      </w:r>
      <w:r w:rsidRPr="00BF43ED">
        <w:rPr>
          <w:rFonts w:ascii="Times New Roman" w:eastAsia="Times New Roman" w:hAnsi="Times New Roman"/>
          <w:sz w:val="28"/>
          <w:szCs w:val="28"/>
          <w:lang w:eastAsia="ru-RU"/>
        </w:rPr>
        <w:br/>
      </w:r>
    </w:p>
    <w:p w14:paraId="396391D0" w14:textId="20B2F359" w:rsidR="00462EC6" w:rsidRPr="00462EC6" w:rsidRDefault="00C53A94" w:rsidP="00462EC6">
      <w:pPr>
        <w:spacing w:after="0" w:line="360" w:lineRule="auto"/>
        <w:ind w:firstLine="357"/>
        <w:rPr>
          <w:rFonts w:ascii="Times New Roman" w:hAnsi="Times New Roman" w:cs="Times New Roman"/>
          <w:sz w:val="28"/>
          <w:szCs w:val="28"/>
        </w:rPr>
      </w:pPr>
      <w:r w:rsidRPr="00462EC6">
        <w:rPr>
          <w:rFonts w:ascii="Times New Roman" w:eastAsia="Times New Roman" w:hAnsi="Times New Roman"/>
          <w:bCs/>
          <w:sz w:val="28"/>
          <w:szCs w:val="28"/>
          <w:lang w:eastAsia="ru-RU"/>
        </w:rPr>
        <w:t>Введение……………………………..………</w:t>
      </w:r>
      <w:r w:rsidR="00462EC6">
        <w:rPr>
          <w:rFonts w:ascii="Times New Roman" w:eastAsia="Times New Roman" w:hAnsi="Times New Roman"/>
          <w:bCs/>
          <w:sz w:val="28"/>
          <w:szCs w:val="28"/>
          <w:lang w:eastAsia="ru-RU"/>
        </w:rPr>
        <w:t>…..</w:t>
      </w:r>
      <w:r w:rsidRPr="00462EC6">
        <w:rPr>
          <w:rFonts w:ascii="Times New Roman" w:eastAsia="Times New Roman" w:hAnsi="Times New Roman"/>
          <w:bCs/>
          <w:sz w:val="28"/>
          <w:szCs w:val="28"/>
          <w:lang w:eastAsia="ru-RU"/>
        </w:rPr>
        <w:t>…………………………….3</w:t>
      </w:r>
    </w:p>
    <w:p w14:paraId="7F8D7DC7" w14:textId="77777777" w:rsidR="00462EC6" w:rsidRPr="00462EC6" w:rsidRDefault="00462EC6" w:rsidP="00462EC6">
      <w:pPr>
        <w:pStyle w:val="a6"/>
        <w:numPr>
          <w:ilvl w:val="0"/>
          <w:numId w:val="2"/>
        </w:numPr>
        <w:spacing w:after="0" w:line="360" w:lineRule="auto"/>
        <w:ind w:left="714" w:hanging="357"/>
        <w:rPr>
          <w:rFonts w:ascii="Times New Roman" w:hAnsi="Times New Roman" w:cs="Times New Roman"/>
          <w:sz w:val="28"/>
          <w:szCs w:val="28"/>
        </w:rPr>
      </w:pPr>
      <w:r>
        <w:rPr>
          <w:rFonts w:ascii="Times New Roman" w:eastAsia="Times New Roman" w:hAnsi="Times New Roman"/>
          <w:bCs/>
          <w:sz w:val="28"/>
          <w:szCs w:val="28"/>
          <w:lang w:eastAsia="ru-RU"/>
        </w:rPr>
        <w:t>Н</w:t>
      </w:r>
      <w:r w:rsidRPr="0048729E">
        <w:rPr>
          <w:rFonts w:ascii="Times New Roman" w:hAnsi="Times New Roman" w:cs="Times New Roman"/>
          <w:sz w:val="28"/>
          <w:szCs w:val="28"/>
        </w:rPr>
        <w:t xml:space="preserve">алоговое обязательство: понятие, существенные признаки налогового обязательства. Разновидности налогового </w:t>
      </w:r>
      <w:r>
        <w:rPr>
          <w:rFonts w:ascii="Times New Roman" w:hAnsi="Times New Roman" w:cs="Times New Roman"/>
          <w:sz w:val="28"/>
          <w:szCs w:val="28"/>
        </w:rPr>
        <w:t xml:space="preserve">обязательства </w:t>
      </w:r>
      <w:r w:rsidR="00C53A94" w:rsidRPr="00462EC6">
        <w:rPr>
          <w:rFonts w:ascii="Times New Roman" w:eastAsia="Times New Roman" w:hAnsi="Times New Roman"/>
          <w:bCs/>
          <w:sz w:val="28"/>
          <w:szCs w:val="28"/>
          <w:lang w:eastAsia="ru-RU"/>
        </w:rPr>
        <w:t>……………...4</w:t>
      </w:r>
    </w:p>
    <w:p w14:paraId="1CFE2A3A" w14:textId="6C3BFAF0" w:rsidR="00002788" w:rsidRPr="00002788" w:rsidRDefault="0030357F" w:rsidP="00462EC6">
      <w:pPr>
        <w:pStyle w:val="a6"/>
        <w:numPr>
          <w:ilvl w:val="0"/>
          <w:numId w:val="2"/>
        </w:numPr>
        <w:spacing w:after="0" w:line="360" w:lineRule="auto"/>
        <w:ind w:left="714" w:hanging="357"/>
        <w:rPr>
          <w:rFonts w:ascii="Times New Roman" w:hAnsi="Times New Roman" w:cs="Times New Roman"/>
          <w:sz w:val="28"/>
          <w:szCs w:val="28"/>
        </w:rPr>
      </w:pPr>
      <w:r w:rsidRPr="00462EC6">
        <w:rPr>
          <w:rFonts w:ascii="Times New Roman" w:hAnsi="Times New Roman" w:cs="Times New Roman"/>
          <w:color w:val="000000"/>
          <w:sz w:val="28"/>
          <w:szCs w:val="28"/>
        </w:rPr>
        <w:t>Методы определения и расчета налоговых обязательств</w:t>
      </w:r>
      <w:r w:rsidRPr="00462EC6">
        <w:rPr>
          <w:rFonts w:ascii="Times New Roman" w:eastAsia="Times New Roman" w:hAnsi="Times New Roman"/>
          <w:bCs/>
          <w:sz w:val="28"/>
          <w:szCs w:val="28"/>
          <w:lang w:eastAsia="ru-RU"/>
        </w:rPr>
        <w:t xml:space="preserve"> </w:t>
      </w:r>
      <w:r w:rsidR="00C53A94" w:rsidRPr="00462EC6">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00C53A94" w:rsidRPr="00462EC6">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8</w:t>
      </w:r>
      <w:r w:rsidR="00C53A94" w:rsidRPr="00462EC6">
        <w:rPr>
          <w:rFonts w:ascii="Times New Roman" w:eastAsia="Times New Roman" w:hAnsi="Times New Roman"/>
          <w:bCs/>
          <w:sz w:val="28"/>
          <w:szCs w:val="28"/>
          <w:lang w:eastAsia="ru-RU"/>
        </w:rPr>
        <w:br/>
        <w:t>Заключение…………………………………………………………</w:t>
      </w:r>
      <w:r>
        <w:rPr>
          <w:rFonts w:ascii="Times New Roman" w:eastAsia="Times New Roman" w:hAnsi="Times New Roman"/>
          <w:bCs/>
          <w:sz w:val="28"/>
          <w:szCs w:val="28"/>
          <w:lang w:eastAsia="ru-RU"/>
        </w:rPr>
        <w:t>...</w:t>
      </w:r>
      <w:r w:rsidR="00C53A94" w:rsidRPr="00462EC6">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11</w:t>
      </w:r>
      <w:r w:rsidR="00EC1B1A">
        <w:rPr>
          <w:rFonts w:ascii="Times New Roman" w:eastAsia="Times New Roman" w:hAnsi="Times New Roman"/>
          <w:bCs/>
          <w:sz w:val="28"/>
          <w:szCs w:val="28"/>
          <w:lang w:eastAsia="ru-RU"/>
        </w:rPr>
        <w:br/>
        <w:t>Список литературы</w:t>
      </w:r>
      <w:r w:rsidR="00C53A94" w:rsidRPr="00462EC6">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00EC1B1A">
        <w:rPr>
          <w:rFonts w:ascii="Times New Roman" w:eastAsia="Times New Roman" w:hAnsi="Times New Roman"/>
          <w:bCs/>
          <w:sz w:val="28"/>
          <w:szCs w:val="28"/>
          <w:lang w:eastAsia="ru-RU"/>
        </w:rPr>
        <w:t>…………………...</w:t>
      </w:r>
      <w:r w:rsidR="00C53A94" w:rsidRPr="00462EC6">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2</w:t>
      </w:r>
    </w:p>
    <w:p w14:paraId="3BE686D8" w14:textId="71E76579" w:rsidR="00C53A94" w:rsidRPr="00462EC6" w:rsidRDefault="00002788" w:rsidP="00002788">
      <w:pPr>
        <w:pStyle w:val="a6"/>
        <w:spacing w:after="0" w:line="360" w:lineRule="auto"/>
        <w:ind w:left="714"/>
        <w:rPr>
          <w:rFonts w:ascii="Times New Roman" w:hAnsi="Times New Roman" w:cs="Times New Roman"/>
          <w:sz w:val="28"/>
          <w:szCs w:val="28"/>
        </w:rPr>
      </w:pPr>
      <w:r>
        <w:rPr>
          <w:rFonts w:ascii="Times New Roman" w:eastAsia="Times New Roman" w:hAnsi="Times New Roman"/>
          <w:bCs/>
          <w:sz w:val="28"/>
          <w:szCs w:val="28"/>
          <w:lang w:eastAsia="ru-RU"/>
        </w:rPr>
        <w:t>Практическая часть ………………………………………………………13</w:t>
      </w:r>
      <w:r w:rsidR="00C53A94" w:rsidRPr="00462EC6">
        <w:rPr>
          <w:rFonts w:ascii="Times New Roman" w:eastAsia="Times New Roman" w:hAnsi="Times New Roman"/>
          <w:bCs/>
          <w:sz w:val="28"/>
          <w:szCs w:val="28"/>
          <w:lang w:eastAsia="ru-RU"/>
        </w:rPr>
        <w:br/>
      </w:r>
    </w:p>
    <w:p w14:paraId="1272FC42" w14:textId="604418E3" w:rsidR="00C84680" w:rsidRDefault="00C84680" w:rsidP="00C53A94">
      <w:pPr>
        <w:spacing w:after="0" w:line="360" w:lineRule="auto"/>
        <w:jc w:val="center"/>
        <w:rPr>
          <w:rFonts w:ascii="Times New Roman" w:eastAsia="Times New Roman" w:hAnsi="Times New Roman"/>
          <w:sz w:val="28"/>
          <w:szCs w:val="28"/>
          <w:lang w:eastAsia="ru-RU"/>
        </w:rPr>
      </w:pPr>
    </w:p>
    <w:p w14:paraId="32FF1D97" w14:textId="001EE8CD" w:rsidR="00C84680" w:rsidRDefault="00C84680" w:rsidP="00C53A94">
      <w:pPr>
        <w:spacing w:after="0" w:line="360" w:lineRule="auto"/>
        <w:jc w:val="center"/>
        <w:rPr>
          <w:rFonts w:ascii="Times New Roman" w:eastAsia="Times New Roman" w:hAnsi="Times New Roman"/>
          <w:sz w:val="28"/>
          <w:szCs w:val="28"/>
          <w:lang w:eastAsia="ru-RU"/>
        </w:rPr>
      </w:pPr>
    </w:p>
    <w:p w14:paraId="3CD5A3C4" w14:textId="6AF85EE2" w:rsidR="00C84680" w:rsidRDefault="00C84680" w:rsidP="00C53A94">
      <w:pPr>
        <w:spacing w:after="0" w:line="360" w:lineRule="auto"/>
        <w:jc w:val="center"/>
        <w:rPr>
          <w:rFonts w:ascii="Times New Roman" w:eastAsia="Times New Roman" w:hAnsi="Times New Roman"/>
          <w:sz w:val="28"/>
          <w:szCs w:val="28"/>
          <w:lang w:eastAsia="ru-RU"/>
        </w:rPr>
      </w:pPr>
    </w:p>
    <w:p w14:paraId="555CF3AB" w14:textId="69FCD2CA" w:rsidR="00C84680" w:rsidRDefault="00C84680" w:rsidP="00C53A94">
      <w:pPr>
        <w:spacing w:after="0" w:line="360" w:lineRule="auto"/>
        <w:jc w:val="center"/>
        <w:rPr>
          <w:rFonts w:ascii="Times New Roman" w:eastAsia="Times New Roman" w:hAnsi="Times New Roman"/>
          <w:sz w:val="28"/>
          <w:szCs w:val="28"/>
          <w:lang w:eastAsia="ru-RU"/>
        </w:rPr>
      </w:pPr>
    </w:p>
    <w:p w14:paraId="232F9043" w14:textId="72BE1DFF" w:rsidR="00C84680" w:rsidRDefault="00C84680" w:rsidP="00C53A94">
      <w:pPr>
        <w:spacing w:after="0" w:line="360" w:lineRule="auto"/>
        <w:jc w:val="center"/>
        <w:rPr>
          <w:rFonts w:ascii="Times New Roman" w:eastAsia="Times New Roman" w:hAnsi="Times New Roman"/>
          <w:sz w:val="28"/>
          <w:szCs w:val="28"/>
          <w:lang w:eastAsia="ru-RU"/>
        </w:rPr>
      </w:pPr>
    </w:p>
    <w:p w14:paraId="0291C0AB" w14:textId="2C990B82" w:rsidR="00C84680" w:rsidRDefault="00C84680" w:rsidP="00C53A94">
      <w:pPr>
        <w:spacing w:after="0" w:line="360" w:lineRule="auto"/>
        <w:jc w:val="center"/>
        <w:rPr>
          <w:rFonts w:ascii="Times New Roman" w:eastAsia="Times New Roman" w:hAnsi="Times New Roman"/>
          <w:sz w:val="28"/>
          <w:szCs w:val="28"/>
          <w:lang w:eastAsia="ru-RU"/>
        </w:rPr>
      </w:pPr>
    </w:p>
    <w:p w14:paraId="065B343A" w14:textId="73EF4FD0" w:rsidR="00C84680" w:rsidRDefault="00C84680" w:rsidP="00C53A94">
      <w:pPr>
        <w:spacing w:after="0" w:line="360" w:lineRule="auto"/>
        <w:jc w:val="center"/>
        <w:rPr>
          <w:rFonts w:ascii="Times New Roman" w:eastAsia="Times New Roman" w:hAnsi="Times New Roman"/>
          <w:sz w:val="28"/>
          <w:szCs w:val="28"/>
          <w:lang w:eastAsia="ru-RU"/>
        </w:rPr>
      </w:pPr>
    </w:p>
    <w:p w14:paraId="3ED5C7FD" w14:textId="2A65FE44" w:rsidR="00C84680" w:rsidRDefault="00C84680" w:rsidP="00C53A94">
      <w:pPr>
        <w:spacing w:after="0" w:line="360" w:lineRule="auto"/>
        <w:jc w:val="center"/>
        <w:rPr>
          <w:rFonts w:ascii="Times New Roman" w:eastAsia="Times New Roman" w:hAnsi="Times New Roman"/>
          <w:sz w:val="28"/>
          <w:szCs w:val="28"/>
          <w:lang w:eastAsia="ru-RU"/>
        </w:rPr>
      </w:pPr>
    </w:p>
    <w:p w14:paraId="25D849E0" w14:textId="7596E1AD" w:rsidR="00C84680" w:rsidRDefault="00C84680" w:rsidP="00C53A94">
      <w:pPr>
        <w:spacing w:after="0" w:line="360" w:lineRule="auto"/>
        <w:jc w:val="center"/>
        <w:rPr>
          <w:rFonts w:ascii="Times New Roman" w:eastAsia="Times New Roman" w:hAnsi="Times New Roman"/>
          <w:sz w:val="28"/>
          <w:szCs w:val="28"/>
          <w:lang w:eastAsia="ru-RU"/>
        </w:rPr>
      </w:pPr>
    </w:p>
    <w:p w14:paraId="385C98BE" w14:textId="1761A4F5" w:rsidR="00C84680" w:rsidRDefault="00C84680" w:rsidP="00C53A94">
      <w:pPr>
        <w:spacing w:after="0" w:line="360" w:lineRule="auto"/>
        <w:jc w:val="center"/>
        <w:rPr>
          <w:rFonts w:ascii="Times New Roman" w:eastAsia="Times New Roman" w:hAnsi="Times New Roman"/>
          <w:sz w:val="28"/>
          <w:szCs w:val="28"/>
          <w:lang w:eastAsia="ru-RU"/>
        </w:rPr>
      </w:pPr>
    </w:p>
    <w:p w14:paraId="18021197" w14:textId="296C2FB6" w:rsidR="0030357F" w:rsidRDefault="0030357F" w:rsidP="00C53A94">
      <w:pPr>
        <w:spacing w:after="0" w:line="360" w:lineRule="auto"/>
        <w:jc w:val="center"/>
        <w:rPr>
          <w:rFonts w:ascii="Times New Roman" w:eastAsia="Times New Roman" w:hAnsi="Times New Roman"/>
          <w:sz w:val="28"/>
          <w:szCs w:val="28"/>
          <w:lang w:eastAsia="ru-RU"/>
        </w:rPr>
      </w:pPr>
    </w:p>
    <w:p w14:paraId="366F1536" w14:textId="5E8D8604" w:rsidR="0030357F" w:rsidRDefault="0030357F" w:rsidP="00C53A94">
      <w:pPr>
        <w:spacing w:after="0" w:line="360" w:lineRule="auto"/>
        <w:jc w:val="center"/>
        <w:rPr>
          <w:rFonts w:ascii="Times New Roman" w:eastAsia="Times New Roman" w:hAnsi="Times New Roman"/>
          <w:sz w:val="28"/>
          <w:szCs w:val="28"/>
          <w:lang w:eastAsia="ru-RU"/>
        </w:rPr>
      </w:pPr>
    </w:p>
    <w:p w14:paraId="765B39A4" w14:textId="77777777" w:rsidR="0030357F" w:rsidRDefault="0030357F" w:rsidP="00C53A94">
      <w:pPr>
        <w:spacing w:after="0" w:line="360" w:lineRule="auto"/>
        <w:jc w:val="center"/>
        <w:rPr>
          <w:rFonts w:ascii="Times New Roman" w:eastAsia="Times New Roman" w:hAnsi="Times New Roman"/>
          <w:sz w:val="28"/>
          <w:szCs w:val="28"/>
          <w:lang w:eastAsia="ru-RU"/>
        </w:rPr>
      </w:pPr>
    </w:p>
    <w:p w14:paraId="1F4B1D57" w14:textId="1FB15704" w:rsidR="00C84680" w:rsidRDefault="00C84680" w:rsidP="00C53A94">
      <w:pPr>
        <w:spacing w:after="0" w:line="360" w:lineRule="auto"/>
        <w:jc w:val="center"/>
        <w:rPr>
          <w:rFonts w:ascii="Times New Roman" w:eastAsia="Times New Roman" w:hAnsi="Times New Roman"/>
          <w:sz w:val="28"/>
          <w:szCs w:val="28"/>
          <w:lang w:eastAsia="ru-RU"/>
        </w:rPr>
      </w:pPr>
    </w:p>
    <w:p w14:paraId="71640812" w14:textId="52DA1870" w:rsidR="00C84680" w:rsidRDefault="00C84680" w:rsidP="00C53A94">
      <w:pPr>
        <w:spacing w:after="0" w:line="360" w:lineRule="auto"/>
        <w:jc w:val="center"/>
        <w:rPr>
          <w:rFonts w:ascii="Times New Roman" w:eastAsia="Times New Roman" w:hAnsi="Times New Roman"/>
          <w:sz w:val="28"/>
          <w:szCs w:val="28"/>
          <w:lang w:eastAsia="ru-RU"/>
        </w:rPr>
      </w:pPr>
    </w:p>
    <w:p w14:paraId="13E871C2" w14:textId="77777777" w:rsidR="00C84680" w:rsidRDefault="00C84680" w:rsidP="00C53A94">
      <w:pPr>
        <w:spacing w:after="0" w:line="360" w:lineRule="auto"/>
        <w:jc w:val="center"/>
        <w:rPr>
          <w:rFonts w:ascii="Times New Roman" w:eastAsia="Times New Roman" w:hAnsi="Times New Roman"/>
          <w:sz w:val="28"/>
          <w:szCs w:val="28"/>
          <w:lang w:eastAsia="ru-RU"/>
        </w:rPr>
      </w:pPr>
    </w:p>
    <w:p w14:paraId="1C11CFEA" w14:textId="2CFE8026" w:rsidR="00C84680" w:rsidRDefault="00C84680" w:rsidP="00C53A94">
      <w:pPr>
        <w:spacing w:after="0" w:line="360" w:lineRule="auto"/>
        <w:jc w:val="center"/>
        <w:rPr>
          <w:rFonts w:ascii="Times New Roman" w:eastAsia="Times New Roman" w:hAnsi="Times New Roman"/>
          <w:sz w:val="28"/>
          <w:szCs w:val="28"/>
          <w:lang w:eastAsia="ru-RU"/>
        </w:rPr>
      </w:pPr>
    </w:p>
    <w:p w14:paraId="3A86FF6E" w14:textId="6801FFB1" w:rsidR="0030357F" w:rsidRDefault="0030357F" w:rsidP="00C53A94">
      <w:pPr>
        <w:spacing w:after="0" w:line="360" w:lineRule="auto"/>
        <w:jc w:val="center"/>
        <w:rPr>
          <w:rFonts w:ascii="Times New Roman" w:eastAsia="Times New Roman" w:hAnsi="Times New Roman"/>
          <w:sz w:val="28"/>
          <w:szCs w:val="28"/>
          <w:lang w:eastAsia="ru-RU"/>
        </w:rPr>
      </w:pPr>
    </w:p>
    <w:p w14:paraId="20894C0C" w14:textId="77777777" w:rsidR="00C84680" w:rsidRDefault="00234A15" w:rsidP="00B12D2A">
      <w:pPr>
        <w:spacing w:after="0" w:line="360" w:lineRule="auto"/>
        <w:jc w:val="center"/>
        <w:rPr>
          <w:rFonts w:ascii="Times New Roman" w:hAnsi="Times New Roman" w:cs="Times New Roman"/>
          <w:sz w:val="28"/>
          <w:szCs w:val="28"/>
        </w:rPr>
      </w:pPr>
      <w:r w:rsidRPr="00234A15">
        <w:rPr>
          <w:rFonts w:ascii="Times New Roman" w:hAnsi="Times New Roman" w:cs="Times New Roman"/>
          <w:sz w:val="28"/>
          <w:szCs w:val="28"/>
        </w:rPr>
        <w:lastRenderedPageBreak/>
        <w:t>В</w:t>
      </w:r>
      <w:r w:rsidR="00C84680">
        <w:rPr>
          <w:rFonts w:ascii="Times New Roman" w:hAnsi="Times New Roman" w:cs="Times New Roman"/>
          <w:sz w:val="28"/>
          <w:szCs w:val="28"/>
        </w:rPr>
        <w:t>ведение</w:t>
      </w:r>
    </w:p>
    <w:p w14:paraId="3791E01B" w14:textId="60D9235A" w:rsidR="00C84680" w:rsidRDefault="00C84680" w:rsidP="00234A15">
      <w:pPr>
        <w:spacing w:after="0" w:line="360" w:lineRule="auto"/>
        <w:jc w:val="both"/>
        <w:rPr>
          <w:rFonts w:ascii="Times New Roman" w:hAnsi="Times New Roman" w:cs="Times New Roman"/>
          <w:sz w:val="28"/>
          <w:szCs w:val="28"/>
        </w:rPr>
      </w:pPr>
    </w:p>
    <w:p w14:paraId="440F3664" w14:textId="77777777" w:rsidR="00387661" w:rsidRPr="00387661" w:rsidRDefault="00387661" w:rsidP="003876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В последние несколько лет в нашей стране налоговая политика проводится с учетом направленности на упрощение налоговой системы, в том числе путем снижения налогового бремени с физических лиц, малого и среднего бизнеса. В условиях реформирования, «послабления» нагрузки является важным, чтобы реализация данного направления в государственном регулировании сферы налогообложения осуществлялась в условиях повышения общего уровня собираемости налогов и сборов, уменьшения прироста недоимок по данным платежам. Исходя из этого, ключевым моментом реформирования российской налоговой системы является вопрос укрепления налоговой дисциплины, состояние которой определяется ее важной составляющей - надлежащим исполнением обязанностей по уплате налогов и сборов.</w:t>
      </w:r>
    </w:p>
    <w:p w14:paraId="1CCCFA86" w14:textId="77777777" w:rsidR="00387661" w:rsidRDefault="00387661" w:rsidP="003876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В связи с вышеизложенным и нацеленностью на дальнейшую работу в направлении реформирования налоговой системы, важно знать</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м</w:t>
      </w:r>
      <w:r w:rsidRPr="00234A15">
        <w:rPr>
          <w:rFonts w:ascii="Times New Roman" w:hAnsi="Times New Roman" w:cs="Times New Roman"/>
          <w:sz w:val="28"/>
          <w:szCs w:val="28"/>
        </w:rPr>
        <w:t>етод</w:t>
      </w:r>
      <w:r>
        <w:rPr>
          <w:rFonts w:ascii="Times New Roman" w:hAnsi="Times New Roman" w:cs="Times New Roman"/>
          <w:sz w:val="28"/>
          <w:szCs w:val="28"/>
        </w:rPr>
        <w:t>ику</w:t>
      </w:r>
      <w:r w:rsidRPr="00234A15">
        <w:rPr>
          <w:rFonts w:ascii="Times New Roman" w:hAnsi="Times New Roman" w:cs="Times New Roman"/>
          <w:sz w:val="28"/>
          <w:szCs w:val="28"/>
        </w:rPr>
        <w:t xml:space="preserve"> определения и расчета налоговых обязательств</w:t>
      </w:r>
      <w:r w:rsidRPr="00387661">
        <w:rPr>
          <w:rFonts w:ascii="Times New Roman" w:eastAsia="Times New Roman" w:hAnsi="Times New Roman" w:cs="Times New Roman"/>
          <w:color w:val="000000"/>
          <w:sz w:val="28"/>
          <w:szCs w:val="28"/>
          <w:lang w:eastAsia="ru-RU"/>
        </w:rPr>
        <w:t>, прописанных в законодательстве на сегодняшний день</w:t>
      </w:r>
      <w:r>
        <w:rPr>
          <w:rFonts w:ascii="Times New Roman" w:eastAsia="Times New Roman" w:hAnsi="Times New Roman" w:cs="Times New Roman"/>
          <w:color w:val="000000"/>
          <w:sz w:val="28"/>
          <w:szCs w:val="28"/>
          <w:lang w:eastAsia="ru-RU"/>
        </w:rPr>
        <w:t>.</w:t>
      </w:r>
    </w:p>
    <w:p w14:paraId="093F58C1" w14:textId="633906B2" w:rsidR="00387661" w:rsidRPr="00387661" w:rsidRDefault="0048729E" w:rsidP="003876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8729E">
        <w:rPr>
          <w:rFonts w:ascii="Times New Roman" w:hAnsi="Times New Roman" w:cs="Times New Roman"/>
          <w:color w:val="000000"/>
          <w:sz w:val="28"/>
          <w:szCs w:val="28"/>
          <w:shd w:val="clear" w:color="auto" w:fill="FFFFFF"/>
        </w:rPr>
        <w:t>Налоговое обязательство – экономическое отношение, в силу которого налогоплательщик обязан выполнить все необходимые требования по исчислению и уплате налога, а государство в виде уполномоченных органов вправе требовать от налогоплательщика исполнения этого обязательства. Налоговое обязательство существует при наличии обстоятельств, установленных налоговым законодательством страны.</w:t>
      </w:r>
    </w:p>
    <w:p w14:paraId="5E3CAA65" w14:textId="569AC9C4" w:rsidR="00387661" w:rsidRPr="00387661" w:rsidRDefault="00387661" w:rsidP="003876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Предметом и главным источником изучения и анализа в рамках написания данной  работы являются нормы законодательства о налогах и сборах, предусматривающие способы обеспечения налоговых платежей - Налоговый Кодекс (части первая и вторая), а также сопутствующие процессу нормативно - правовые акты Российской Федерации - Гражданский Кодекс, Кодекс об административных правонарушениях, Уголовный Кодекс.</w:t>
      </w:r>
    </w:p>
    <w:p w14:paraId="3B04DFFD" w14:textId="5D9420D1" w:rsidR="00387661" w:rsidRPr="00387661" w:rsidRDefault="00387661" w:rsidP="0038766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lastRenderedPageBreak/>
        <w:t xml:space="preserve">Целью работы является исследование </w:t>
      </w:r>
      <w:r w:rsidR="0048729E">
        <w:rPr>
          <w:rFonts w:ascii="Times New Roman" w:eastAsia="Times New Roman" w:hAnsi="Times New Roman" w:cs="Times New Roman"/>
          <w:color w:val="000000"/>
          <w:sz w:val="28"/>
          <w:szCs w:val="28"/>
          <w:lang w:eastAsia="ru-RU"/>
        </w:rPr>
        <w:t>м</w:t>
      </w:r>
      <w:r w:rsidR="0048729E" w:rsidRPr="00234A15">
        <w:rPr>
          <w:rFonts w:ascii="Times New Roman" w:hAnsi="Times New Roman" w:cs="Times New Roman"/>
          <w:sz w:val="28"/>
          <w:szCs w:val="28"/>
        </w:rPr>
        <w:t>етод</w:t>
      </w:r>
      <w:r w:rsidR="0048729E">
        <w:rPr>
          <w:rFonts w:ascii="Times New Roman" w:hAnsi="Times New Roman" w:cs="Times New Roman"/>
          <w:sz w:val="28"/>
          <w:szCs w:val="28"/>
        </w:rPr>
        <w:t>ов</w:t>
      </w:r>
      <w:r w:rsidR="0048729E" w:rsidRPr="00234A15">
        <w:rPr>
          <w:rFonts w:ascii="Times New Roman" w:hAnsi="Times New Roman" w:cs="Times New Roman"/>
          <w:sz w:val="28"/>
          <w:szCs w:val="28"/>
        </w:rPr>
        <w:t xml:space="preserve"> определения и расчета налоговых обязательств</w:t>
      </w:r>
      <w:r w:rsidRPr="00387661">
        <w:rPr>
          <w:rFonts w:ascii="Times New Roman" w:eastAsia="Times New Roman" w:hAnsi="Times New Roman" w:cs="Times New Roman"/>
          <w:color w:val="000000"/>
          <w:sz w:val="28"/>
          <w:szCs w:val="28"/>
          <w:lang w:eastAsia="ru-RU"/>
        </w:rPr>
        <w:t xml:space="preserve"> как института налогового законодательства.</w:t>
      </w:r>
    </w:p>
    <w:p w14:paraId="052E1A93" w14:textId="4BFE78E2" w:rsidR="00C84680" w:rsidRDefault="0048729E" w:rsidP="0048729E">
      <w:pPr>
        <w:spacing w:after="0" w:line="360" w:lineRule="auto"/>
        <w:ind w:firstLine="708"/>
        <w:jc w:val="both"/>
        <w:rPr>
          <w:rFonts w:ascii="Times New Roman" w:hAnsi="Times New Roman" w:cs="Times New Roman"/>
          <w:sz w:val="28"/>
          <w:szCs w:val="28"/>
        </w:rPr>
      </w:pPr>
      <w:r w:rsidRPr="00D451E6">
        <w:rPr>
          <w:rFonts w:ascii="Times New Roman" w:eastAsia="Times New Roman" w:hAnsi="Times New Roman"/>
          <w:bCs/>
          <w:sz w:val="28"/>
          <w:szCs w:val="28"/>
          <w:lang w:eastAsia="ru-RU"/>
        </w:rPr>
        <w:t>К</w:t>
      </w:r>
      <w:r>
        <w:rPr>
          <w:rFonts w:ascii="Times New Roman" w:eastAsia="Times New Roman" w:hAnsi="Times New Roman"/>
          <w:bCs/>
          <w:sz w:val="28"/>
          <w:szCs w:val="28"/>
          <w:lang w:eastAsia="ru-RU"/>
        </w:rPr>
        <w:t>онтрольная</w:t>
      </w:r>
      <w:r w:rsidRPr="00D451E6">
        <w:rPr>
          <w:rFonts w:ascii="Times New Roman" w:eastAsia="Times New Roman" w:hAnsi="Times New Roman"/>
          <w:bCs/>
          <w:sz w:val="28"/>
          <w:szCs w:val="28"/>
          <w:lang w:eastAsia="ru-RU"/>
        </w:rPr>
        <w:t xml:space="preserve"> работа состоит из введения, основного содержания, включающего</w:t>
      </w:r>
      <w:r>
        <w:rPr>
          <w:rFonts w:ascii="Times New Roman" w:eastAsia="Times New Roman" w:hAnsi="Times New Roman"/>
          <w:bCs/>
          <w:sz w:val="28"/>
          <w:szCs w:val="28"/>
          <w:lang w:eastAsia="ru-RU"/>
        </w:rPr>
        <w:t> две </w:t>
      </w:r>
      <w:r w:rsidRPr="00D451E6">
        <w:rPr>
          <w:rFonts w:ascii="Times New Roman" w:eastAsia="Times New Roman" w:hAnsi="Times New Roman"/>
          <w:bCs/>
          <w:sz w:val="28"/>
          <w:szCs w:val="28"/>
          <w:lang w:eastAsia="ru-RU"/>
        </w:rPr>
        <w:t>главы,</w:t>
      </w:r>
      <w:r>
        <w:rPr>
          <w:rFonts w:ascii="Times New Roman" w:eastAsia="Times New Roman" w:hAnsi="Times New Roman"/>
          <w:bCs/>
          <w:sz w:val="28"/>
          <w:szCs w:val="28"/>
          <w:lang w:eastAsia="ru-RU"/>
        </w:rPr>
        <w:t> </w:t>
      </w:r>
      <w:r w:rsidRPr="00D451E6">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w:t>
      </w:r>
      <w:r w:rsidRPr="00D451E6">
        <w:rPr>
          <w:rFonts w:ascii="Times New Roman" w:eastAsia="Times New Roman" w:hAnsi="Times New Roman"/>
          <w:bCs/>
          <w:sz w:val="28"/>
          <w:szCs w:val="28"/>
          <w:lang w:eastAsia="ru-RU"/>
        </w:rPr>
        <w:t>заключения</w:t>
      </w:r>
    </w:p>
    <w:p w14:paraId="6757D5A7" w14:textId="16BBD043" w:rsidR="00C84680" w:rsidRDefault="00C84680" w:rsidP="00234A15">
      <w:pPr>
        <w:spacing w:after="0" w:line="360" w:lineRule="auto"/>
        <w:jc w:val="both"/>
        <w:rPr>
          <w:rFonts w:ascii="Times New Roman" w:hAnsi="Times New Roman" w:cs="Times New Roman"/>
          <w:sz w:val="28"/>
          <w:szCs w:val="28"/>
        </w:rPr>
      </w:pPr>
    </w:p>
    <w:p w14:paraId="3E31681E" w14:textId="08740F35" w:rsidR="0048729E" w:rsidRDefault="0048729E" w:rsidP="00234A15">
      <w:pPr>
        <w:spacing w:after="0" w:line="360" w:lineRule="auto"/>
        <w:jc w:val="both"/>
        <w:rPr>
          <w:rFonts w:ascii="Times New Roman" w:hAnsi="Times New Roman" w:cs="Times New Roman"/>
          <w:sz w:val="28"/>
          <w:szCs w:val="28"/>
        </w:rPr>
      </w:pPr>
    </w:p>
    <w:p w14:paraId="67782298" w14:textId="06D3FFDB" w:rsidR="0048729E" w:rsidRDefault="0048729E" w:rsidP="00234A15">
      <w:pPr>
        <w:spacing w:after="0" w:line="360" w:lineRule="auto"/>
        <w:jc w:val="both"/>
        <w:rPr>
          <w:rFonts w:ascii="Times New Roman" w:hAnsi="Times New Roman" w:cs="Times New Roman"/>
          <w:sz w:val="28"/>
          <w:szCs w:val="28"/>
        </w:rPr>
      </w:pPr>
    </w:p>
    <w:p w14:paraId="0E0B37D9" w14:textId="5F6A37A7" w:rsidR="0048729E" w:rsidRDefault="0048729E" w:rsidP="00234A15">
      <w:pPr>
        <w:spacing w:after="0" w:line="360" w:lineRule="auto"/>
        <w:jc w:val="both"/>
        <w:rPr>
          <w:rFonts w:ascii="Times New Roman" w:hAnsi="Times New Roman" w:cs="Times New Roman"/>
          <w:sz w:val="28"/>
          <w:szCs w:val="28"/>
        </w:rPr>
      </w:pPr>
    </w:p>
    <w:p w14:paraId="08E5E7E0" w14:textId="76FD268E" w:rsidR="0048729E" w:rsidRDefault="0048729E" w:rsidP="00234A15">
      <w:pPr>
        <w:spacing w:after="0" w:line="360" w:lineRule="auto"/>
        <w:jc w:val="both"/>
        <w:rPr>
          <w:rFonts w:ascii="Times New Roman" w:hAnsi="Times New Roman" w:cs="Times New Roman"/>
          <w:sz w:val="28"/>
          <w:szCs w:val="28"/>
        </w:rPr>
      </w:pPr>
    </w:p>
    <w:p w14:paraId="68BD1FE7" w14:textId="3A7DC6BF" w:rsidR="0048729E" w:rsidRDefault="0048729E" w:rsidP="00234A15">
      <w:pPr>
        <w:spacing w:after="0" w:line="360" w:lineRule="auto"/>
        <w:jc w:val="both"/>
        <w:rPr>
          <w:rFonts w:ascii="Times New Roman" w:hAnsi="Times New Roman" w:cs="Times New Roman"/>
          <w:sz w:val="28"/>
          <w:szCs w:val="28"/>
        </w:rPr>
      </w:pPr>
    </w:p>
    <w:p w14:paraId="063E6176" w14:textId="222D97B4" w:rsidR="0048729E" w:rsidRDefault="0048729E" w:rsidP="00234A15">
      <w:pPr>
        <w:spacing w:after="0" w:line="360" w:lineRule="auto"/>
        <w:jc w:val="both"/>
        <w:rPr>
          <w:rFonts w:ascii="Times New Roman" w:hAnsi="Times New Roman" w:cs="Times New Roman"/>
          <w:sz w:val="28"/>
          <w:szCs w:val="28"/>
        </w:rPr>
      </w:pPr>
    </w:p>
    <w:p w14:paraId="4A2191D5" w14:textId="04E47020" w:rsidR="0048729E" w:rsidRDefault="0048729E" w:rsidP="00234A15">
      <w:pPr>
        <w:spacing w:after="0" w:line="360" w:lineRule="auto"/>
        <w:jc w:val="both"/>
        <w:rPr>
          <w:rFonts w:ascii="Times New Roman" w:hAnsi="Times New Roman" w:cs="Times New Roman"/>
          <w:sz w:val="28"/>
          <w:szCs w:val="28"/>
        </w:rPr>
      </w:pPr>
    </w:p>
    <w:p w14:paraId="4AAE23A3" w14:textId="1599FDE8" w:rsidR="0048729E" w:rsidRDefault="0048729E" w:rsidP="00234A15">
      <w:pPr>
        <w:spacing w:after="0" w:line="360" w:lineRule="auto"/>
        <w:jc w:val="both"/>
        <w:rPr>
          <w:rFonts w:ascii="Times New Roman" w:hAnsi="Times New Roman" w:cs="Times New Roman"/>
          <w:sz w:val="28"/>
          <w:szCs w:val="28"/>
        </w:rPr>
      </w:pPr>
    </w:p>
    <w:p w14:paraId="4FAE7104" w14:textId="72328815" w:rsidR="0048729E" w:rsidRDefault="0048729E" w:rsidP="00234A15">
      <w:pPr>
        <w:spacing w:after="0" w:line="360" w:lineRule="auto"/>
        <w:jc w:val="both"/>
        <w:rPr>
          <w:rFonts w:ascii="Times New Roman" w:hAnsi="Times New Roman" w:cs="Times New Roman"/>
          <w:sz w:val="28"/>
          <w:szCs w:val="28"/>
        </w:rPr>
      </w:pPr>
    </w:p>
    <w:p w14:paraId="179B8179" w14:textId="43C2AB8A" w:rsidR="0048729E" w:rsidRDefault="0048729E" w:rsidP="00234A15">
      <w:pPr>
        <w:spacing w:after="0" w:line="360" w:lineRule="auto"/>
        <w:jc w:val="both"/>
        <w:rPr>
          <w:rFonts w:ascii="Times New Roman" w:hAnsi="Times New Roman" w:cs="Times New Roman"/>
          <w:sz w:val="28"/>
          <w:szCs w:val="28"/>
        </w:rPr>
      </w:pPr>
    </w:p>
    <w:p w14:paraId="1E3BA9E5" w14:textId="71F18B15" w:rsidR="0048729E" w:rsidRDefault="0048729E" w:rsidP="00234A15">
      <w:pPr>
        <w:spacing w:after="0" w:line="360" w:lineRule="auto"/>
        <w:jc w:val="both"/>
        <w:rPr>
          <w:rFonts w:ascii="Times New Roman" w:hAnsi="Times New Roman" w:cs="Times New Roman"/>
          <w:sz w:val="28"/>
          <w:szCs w:val="28"/>
        </w:rPr>
      </w:pPr>
    </w:p>
    <w:p w14:paraId="5A719D1D" w14:textId="53A53E5F" w:rsidR="0048729E" w:rsidRDefault="0048729E" w:rsidP="00234A15">
      <w:pPr>
        <w:spacing w:after="0" w:line="360" w:lineRule="auto"/>
        <w:jc w:val="both"/>
        <w:rPr>
          <w:rFonts w:ascii="Times New Roman" w:hAnsi="Times New Roman" w:cs="Times New Roman"/>
          <w:sz w:val="28"/>
          <w:szCs w:val="28"/>
        </w:rPr>
      </w:pPr>
    </w:p>
    <w:p w14:paraId="05569E61" w14:textId="670696E0" w:rsidR="0048729E" w:rsidRDefault="0048729E" w:rsidP="00234A15">
      <w:pPr>
        <w:spacing w:after="0" w:line="360" w:lineRule="auto"/>
        <w:jc w:val="both"/>
        <w:rPr>
          <w:rFonts w:ascii="Times New Roman" w:hAnsi="Times New Roman" w:cs="Times New Roman"/>
          <w:sz w:val="28"/>
          <w:szCs w:val="28"/>
        </w:rPr>
      </w:pPr>
    </w:p>
    <w:p w14:paraId="02D6EC97" w14:textId="0A3F0ED6" w:rsidR="0048729E" w:rsidRDefault="0048729E" w:rsidP="00234A15">
      <w:pPr>
        <w:spacing w:after="0" w:line="360" w:lineRule="auto"/>
        <w:jc w:val="both"/>
        <w:rPr>
          <w:rFonts w:ascii="Times New Roman" w:hAnsi="Times New Roman" w:cs="Times New Roman"/>
          <w:sz w:val="28"/>
          <w:szCs w:val="28"/>
        </w:rPr>
      </w:pPr>
    </w:p>
    <w:p w14:paraId="3028E124" w14:textId="2B51F1CB" w:rsidR="0048729E" w:rsidRDefault="0048729E" w:rsidP="00234A15">
      <w:pPr>
        <w:spacing w:after="0" w:line="360" w:lineRule="auto"/>
        <w:jc w:val="both"/>
        <w:rPr>
          <w:rFonts w:ascii="Times New Roman" w:hAnsi="Times New Roman" w:cs="Times New Roman"/>
          <w:sz w:val="28"/>
          <w:szCs w:val="28"/>
        </w:rPr>
      </w:pPr>
    </w:p>
    <w:p w14:paraId="01B5CD88" w14:textId="369A8EE5" w:rsidR="0048729E" w:rsidRDefault="0048729E" w:rsidP="00234A15">
      <w:pPr>
        <w:spacing w:after="0" w:line="360" w:lineRule="auto"/>
        <w:jc w:val="both"/>
        <w:rPr>
          <w:rFonts w:ascii="Times New Roman" w:hAnsi="Times New Roman" w:cs="Times New Roman"/>
          <w:sz w:val="28"/>
          <w:szCs w:val="28"/>
        </w:rPr>
      </w:pPr>
    </w:p>
    <w:p w14:paraId="6268B707" w14:textId="664279CE" w:rsidR="0048729E" w:rsidRDefault="0048729E" w:rsidP="00234A15">
      <w:pPr>
        <w:spacing w:after="0" w:line="360" w:lineRule="auto"/>
        <w:jc w:val="both"/>
        <w:rPr>
          <w:rFonts w:ascii="Times New Roman" w:hAnsi="Times New Roman" w:cs="Times New Roman"/>
          <w:sz w:val="28"/>
          <w:szCs w:val="28"/>
        </w:rPr>
      </w:pPr>
    </w:p>
    <w:p w14:paraId="1F47D41E" w14:textId="21A1352D" w:rsidR="0048729E" w:rsidRDefault="0048729E" w:rsidP="00234A15">
      <w:pPr>
        <w:spacing w:after="0" w:line="360" w:lineRule="auto"/>
        <w:jc w:val="both"/>
        <w:rPr>
          <w:rFonts w:ascii="Times New Roman" w:hAnsi="Times New Roman" w:cs="Times New Roman"/>
          <w:sz w:val="28"/>
          <w:szCs w:val="28"/>
        </w:rPr>
      </w:pPr>
    </w:p>
    <w:p w14:paraId="4081D49E" w14:textId="4FC67FFF" w:rsidR="0048729E" w:rsidRDefault="0048729E" w:rsidP="00234A15">
      <w:pPr>
        <w:spacing w:after="0" w:line="360" w:lineRule="auto"/>
        <w:jc w:val="both"/>
        <w:rPr>
          <w:rFonts w:ascii="Times New Roman" w:hAnsi="Times New Roman" w:cs="Times New Roman"/>
          <w:sz w:val="28"/>
          <w:szCs w:val="28"/>
        </w:rPr>
      </w:pPr>
    </w:p>
    <w:p w14:paraId="0D29483C" w14:textId="03C4DD2C" w:rsidR="0048729E" w:rsidRDefault="0048729E" w:rsidP="00234A15">
      <w:pPr>
        <w:spacing w:after="0" w:line="360" w:lineRule="auto"/>
        <w:jc w:val="both"/>
        <w:rPr>
          <w:rFonts w:ascii="Times New Roman" w:hAnsi="Times New Roman" w:cs="Times New Roman"/>
          <w:sz w:val="28"/>
          <w:szCs w:val="28"/>
        </w:rPr>
      </w:pPr>
    </w:p>
    <w:p w14:paraId="32659D61" w14:textId="7F535525" w:rsidR="0048729E" w:rsidRDefault="0048729E" w:rsidP="00234A15">
      <w:pPr>
        <w:spacing w:after="0" w:line="360" w:lineRule="auto"/>
        <w:jc w:val="both"/>
        <w:rPr>
          <w:rFonts w:ascii="Times New Roman" w:hAnsi="Times New Roman" w:cs="Times New Roman"/>
          <w:sz w:val="28"/>
          <w:szCs w:val="28"/>
        </w:rPr>
      </w:pPr>
    </w:p>
    <w:p w14:paraId="3AF67483" w14:textId="1BE09A09" w:rsidR="0048729E" w:rsidRDefault="0048729E" w:rsidP="00234A15">
      <w:pPr>
        <w:spacing w:after="0" w:line="360" w:lineRule="auto"/>
        <w:jc w:val="both"/>
        <w:rPr>
          <w:rFonts w:ascii="Times New Roman" w:hAnsi="Times New Roman" w:cs="Times New Roman"/>
          <w:sz w:val="28"/>
          <w:szCs w:val="28"/>
        </w:rPr>
      </w:pPr>
    </w:p>
    <w:p w14:paraId="128219F3" w14:textId="242A281E" w:rsidR="0048729E" w:rsidRDefault="0048729E" w:rsidP="00234A15">
      <w:pPr>
        <w:spacing w:after="0" w:line="360" w:lineRule="auto"/>
        <w:jc w:val="both"/>
        <w:rPr>
          <w:rFonts w:ascii="Times New Roman" w:hAnsi="Times New Roman" w:cs="Times New Roman"/>
          <w:sz w:val="28"/>
          <w:szCs w:val="28"/>
        </w:rPr>
      </w:pPr>
    </w:p>
    <w:p w14:paraId="0051BA27" w14:textId="5A5F26EF" w:rsidR="0048729E" w:rsidRDefault="0048729E" w:rsidP="00234A15">
      <w:pPr>
        <w:spacing w:after="0" w:line="360" w:lineRule="auto"/>
        <w:jc w:val="both"/>
        <w:rPr>
          <w:rFonts w:ascii="Times New Roman" w:hAnsi="Times New Roman" w:cs="Times New Roman"/>
          <w:sz w:val="28"/>
          <w:szCs w:val="28"/>
        </w:rPr>
      </w:pPr>
    </w:p>
    <w:p w14:paraId="0F658495" w14:textId="449BFD41" w:rsidR="0048729E" w:rsidRDefault="0048729E" w:rsidP="00234A15">
      <w:pPr>
        <w:spacing w:after="0" w:line="360" w:lineRule="auto"/>
        <w:jc w:val="both"/>
        <w:rPr>
          <w:rFonts w:ascii="Times New Roman" w:hAnsi="Times New Roman" w:cs="Times New Roman"/>
          <w:sz w:val="28"/>
          <w:szCs w:val="28"/>
        </w:rPr>
      </w:pPr>
    </w:p>
    <w:p w14:paraId="18C5AF23" w14:textId="48E68070" w:rsidR="00387661" w:rsidRPr="00462EC6" w:rsidRDefault="00387661" w:rsidP="00462EC6">
      <w:pPr>
        <w:pStyle w:val="a6"/>
        <w:numPr>
          <w:ilvl w:val="0"/>
          <w:numId w:val="3"/>
        </w:numPr>
        <w:spacing w:after="0" w:line="360" w:lineRule="auto"/>
        <w:rPr>
          <w:rFonts w:ascii="Times New Roman" w:hAnsi="Times New Roman" w:cs="Times New Roman"/>
          <w:sz w:val="28"/>
          <w:szCs w:val="28"/>
        </w:rPr>
      </w:pPr>
      <w:r w:rsidRPr="00462EC6">
        <w:rPr>
          <w:rFonts w:ascii="Times New Roman" w:hAnsi="Times New Roman" w:cs="Times New Roman"/>
          <w:sz w:val="28"/>
          <w:szCs w:val="28"/>
        </w:rPr>
        <w:lastRenderedPageBreak/>
        <w:t>Налоговое обязательство: понятие</w:t>
      </w:r>
      <w:r w:rsidR="0048729E" w:rsidRPr="00462EC6">
        <w:rPr>
          <w:rFonts w:ascii="Times New Roman" w:hAnsi="Times New Roman" w:cs="Times New Roman"/>
          <w:sz w:val="28"/>
          <w:szCs w:val="28"/>
        </w:rPr>
        <w:t>, с</w:t>
      </w:r>
      <w:r w:rsidRPr="00462EC6">
        <w:rPr>
          <w:rFonts w:ascii="Times New Roman" w:hAnsi="Times New Roman" w:cs="Times New Roman"/>
          <w:sz w:val="28"/>
          <w:szCs w:val="28"/>
        </w:rPr>
        <w:t>ущественные признаки налогового обязательства. Разновидности налогового обязательства</w:t>
      </w:r>
    </w:p>
    <w:p w14:paraId="2D8A472F" w14:textId="2CD998E9" w:rsidR="00387661" w:rsidRDefault="00387661" w:rsidP="00234A15">
      <w:pPr>
        <w:spacing w:after="0" w:line="360" w:lineRule="auto"/>
        <w:jc w:val="both"/>
        <w:rPr>
          <w:rFonts w:ascii="Times New Roman" w:hAnsi="Times New Roman" w:cs="Times New Roman"/>
          <w:sz w:val="28"/>
          <w:szCs w:val="28"/>
        </w:rPr>
      </w:pPr>
    </w:p>
    <w:p w14:paraId="6C9EFCB3" w14:textId="03478A9A" w:rsidR="00387661" w:rsidRPr="00387661" w:rsidRDefault="00387661" w:rsidP="0048729E">
      <w:pPr>
        <w:spacing w:after="0" w:line="360" w:lineRule="auto"/>
        <w:ind w:firstLine="709"/>
        <w:jc w:val="both"/>
        <w:rPr>
          <w:rFonts w:ascii="Times New Roman" w:eastAsia="Times New Roman" w:hAnsi="Times New Roman" w:cs="Times New Roman"/>
          <w:sz w:val="28"/>
          <w:szCs w:val="28"/>
          <w:lang w:eastAsia="ru-RU"/>
        </w:rPr>
      </w:pPr>
      <w:r w:rsidRPr="00387661">
        <w:rPr>
          <w:rFonts w:ascii="Times New Roman" w:eastAsia="Times New Roman" w:hAnsi="Times New Roman" w:cs="Times New Roman"/>
          <w:sz w:val="28"/>
          <w:szCs w:val="28"/>
          <w:lang w:eastAsia="ru-RU"/>
        </w:rPr>
        <w:t>Экономическая функция налогового обязательства состоит в опосредованном распределении имущества (в стоимостной форме), созданного в производстве и реализованного в процессе обмена.</w:t>
      </w:r>
    </w:p>
    <w:p w14:paraId="2B7AACF0" w14:textId="77777777" w:rsidR="0048729E" w:rsidRDefault="00387661" w:rsidP="0048729E">
      <w:pPr>
        <w:spacing w:after="0" w:line="360" w:lineRule="auto"/>
        <w:ind w:firstLine="709"/>
        <w:jc w:val="both"/>
        <w:rPr>
          <w:rFonts w:ascii="Times New Roman" w:eastAsia="Times New Roman" w:hAnsi="Times New Roman" w:cs="Times New Roman"/>
          <w:sz w:val="28"/>
          <w:szCs w:val="28"/>
          <w:lang w:eastAsia="ru-RU"/>
        </w:rPr>
      </w:pPr>
      <w:r w:rsidRPr="00387661">
        <w:rPr>
          <w:rFonts w:ascii="Times New Roman" w:eastAsia="Times New Roman" w:hAnsi="Times New Roman" w:cs="Times New Roman"/>
          <w:sz w:val="28"/>
          <w:szCs w:val="28"/>
          <w:lang w:eastAsia="ru-RU"/>
        </w:rPr>
        <w:t>Отдельные ученые рассматривают налоговое обязательство как правоотношение по уплате налога, которое возникает между налогоплательщиком и </w:t>
      </w:r>
      <w:hyperlink r:id="rId7" w:history="1">
        <w:r w:rsidRPr="00387661">
          <w:rPr>
            <w:rFonts w:ascii="Times New Roman" w:eastAsia="Times New Roman" w:hAnsi="Times New Roman" w:cs="Times New Roman"/>
            <w:sz w:val="28"/>
            <w:szCs w:val="28"/>
            <w:lang w:eastAsia="ru-RU"/>
          </w:rPr>
          <w:t>государством</w:t>
        </w:r>
      </w:hyperlink>
      <w:r w:rsidRPr="00387661">
        <w:rPr>
          <w:rFonts w:ascii="Times New Roman" w:eastAsia="Times New Roman" w:hAnsi="Times New Roman" w:cs="Times New Roman"/>
          <w:sz w:val="28"/>
          <w:szCs w:val="28"/>
          <w:lang w:eastAsia="ru-RU"/>
        </w:rPr>
        <w:t> в лице компетентных органов. К</w:t>
      </w:r>
      <w:r w:rsidR="0048729E">
        <w:rPr>
          <w:rFonts w:ascii="Times New Roman" w:eastAsia="Times New Roman" w:hAnsi="Times New Roman" w:cs="Times New Roman"/>
          <w:sz w:val="28"/>
          <w:szCs w:val="28"/>
          <w:lang w:eastAsia="ru-RU"/>
        </w:rPr>
        <w:t xml:space="preserve">онституционный суд </w:t>
      </w:r>
      <w:r w:rsidRPr="00387661">
        <w:rPr>
          <w:rFonts w:ascii="Times New Roman" w:eastAsia="Times New Roman" w:hAnsi="Times New Roman" w:cs="Times New Roman"/>
          <w:sz w:val="28"/>
          <w:szCs w:val="28"/>
          <w:lang w:eastAsia="ru-RU"/>
        </w:rPr>
        <w:t xml:space="preserve"> РФ указал, что налоговое обязательство это не только обязанность по уплате налога, но и пеней. </w:t>
      </w:r>
    </w:p>
    <w:p w14:paraId="331189A9" w14:textId="07DDB00A" w:rsidR="00404238" w:rsidRDefault="00404238" w:rsidP="0048729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w:t>
      </w:r>
      <w:r w:rsidR="00387661" w:rsidRPr="00387661">
        <w:rPr>
          <w:rFonts w:ascii="Times New Roman" w:eastAsia="Times New Roman" w:hAnsi="Times New Roman" w:cs="Times New Roman"/>
          <w:sz w:val="28"/>
          <w:szCs w:val="28"/>
          <w:lang w:eastAsia="ru-RU"/>
        </w:rPr>
        <w:t>представляется справедливой точка зрения профессора А.И. Худякова, согласно которой в налоговое обязательство входят не только действия, направленные на уплату налога, но и действия организационного характера, связанные с постановкой на </w:t>
      </w:r>
      <w:hyperlink r:id="rId8" w:history="1">
        <w:r w:rsidR="00387661" w:rsidRPr="00387661">
          <w:rPr>
            <w:rFonts w:ascii="Times New Roman" w:eastAsia="Times New Roman" w:hAnsi="Times New Roman" w:cs="Times New Roman"/>
            <w:sz w:val="28"/>
            <w:szCs w:val="28"/>
            <w:lang w:eastAsia="ru-RU"/>
          </w:rPr>
          <w:t>учет</w:t>
        </w:r>
      </w:hyperlink>
      <w:r w:rsidR="00387661" w:rsidRPr="00387661">
        <w:rPr>
          <w:rFonts w:ascii="Times New Roman" w:eastAsia="Times New Roman" w:hAnsi="Times New Roman" w:cs="Times New Roman"/>
          <w:sz w:val="28"/>
          <w:szCs w:val="28"/>
          <w:lang w:eastAsia="ru-RU"/>
        </w:rPr>
        <w:t> в налоговом органе, с получением </w:t>
      </w:r>
      <w:hyperlink r:id="rId9" w:history="1">
        <w:r w:rsidR="00387661" w:rsidRPr="00387661">
          <w:rPr>
            <w:rFonts w:ascii="Times New Roman" w:eastAsia="Times New Roman" w:hAnsi="Times New Roman" w:cs="Times New Roman"/>
            <w:sz w:val="28"/>
            <w:szCs w:val="28"/>
            <w:lang w:eastAsia="ru-RU"/>
          </w:rPr>
          <w:t>государственными органами</w:t>
        </w:r>
      </w:hyperlink>
      <w:r w:rsidR="00387661" w:rsidRPr="00387661">
        <w:rPr>
          <w:rFonts w:ascii="Times New Roman" w:eastAsia="Times New Roman" w:hAnsi="Times New Roman" w:cs="Times New Roman"/>
          <w:sz w:val="28"/>
          <w:szCs w:val="28"/>
          <w:lang w:eastAsia="ru-RU"/>
        </w:rPr>
        <w:t xml:space="preserve"> информации о налогоплательщике и др. </w:t>
      </w:r>
    </w:p>
    <w:p w14:paraId="2A514EAC" w14:textId="12391619" w:rsidR="00387661" w:rsidRPr="00387661" w:rsidRDefault="00387661" w:rsidP="0048729E">
      <w:pPr>
        <w:spacing w:after="0" w:line="360" w:lineRule="auto"/>
        <w:ind w:firstLine="709"/>
        <w:jc w:val="both"/>
        <w:rPr>
          <w:rFonts w:ascii="Times New Roman" w:eastAsia="Times New Roman" w:hAnsi="Times New Roman" w:cs="Times New Roman"/>
          <w:sz w:val="28"/>
          <w:szCs w:val="28"/>
          <w:lang w:eastAsia="ru-RU"/>
        </w:rPr>
      </w:pPr>
      <w:r w:rsidRPr="00387661">
        <w:rPr>
          <w:rFonts w:ascii="Times New Roman" w:eastAsia="Times New Roman" w:hAnsi="Times New Roman" w:cs="Times New Roman"/>
          <w:sz w:val="28"/>
          <w:szCs w:val="28"/>
          <w:lang w:eastAsia="ru-RU"/>
        </w:rPr>
        <w:t>Отдельно можно выделить материальные и организационные налоговые обязательства. Последние носят вспомогательный характер, к нему могут быть отнесены отношения между государством и налоговыми агентами или отношения между государством и банками.</w:t>
      </w:r>
    </w:p>
    <w:p w14:paraId="0C43E8D7" w14:textId="77777777" w:rsidR="00387661" w:rsidRPr="00387661" w:rsidRDefault="00387661" w:rsidP="0048729E">
      <w:pPr>
        <w:spacing w:after="0" w:line="360" w:lineRule="auto"/>
        <w:ind w:firstLine="709"/>
        <w:jc w:val="both"/>
        <w:rPr>
          <w:rFonts w:ascii="Times New Roman" w:eastAsia="Times New Roman" w:hAnsi="Times New Roman" w:cs="Times New Roman"/>
          <w:sz w:val="28"/>
          <w:szCs w:val="28"/>
          <w:lang w:eastAsia="ru-RU"/>
        </w:rPr>
      </w:pPr>
      <w:r w:rsidRPr="00387661">
        <w:rPr>
          <w:rFonts w:ascii="Times New Roman" w:eastAsia="Times New Roman" w:hAnsi="Times New Roman" w:cs="Times New Roman"/>
          <w:sz w:val="28"/>
          <w:szCs w:val="28"/>
          <w:lang w:eastAsia="ru-RU"/>
        </w:rPr>
        <w:t xml:space="preserve">Большинство налоговых обязательств сложные по своей структуре, а потому обязанности, связанные с совершением активных действий для достижения цели обязательства, исполняются не только налоговым должником, но и кредитором. Так, публично-территориальное образование совершает активные действия в основном налоговом обязательстве при предоставлении налоговых льгот, исполнении обязанности в случаях, установленных законодательством, по исчислению суммы налога, подлежащей уплате налогоплательщиком. Налоговое обязательство </w:t>
      </w:r>
      <w:r w:rsidRPr="00387661">
        <w:rPr>
          <w:rFonts w:ascii="Times New Roman" w:eastAsia="Times New Roman" w:hAnsi="Times New Roman" w:cs="Times New Roman"/>
          <w:sz w:val="28"/>
          <w:szCs w:val="28"/>
          <w:lang w:eastAsia="ru-RU"/>
        </w:rPr>
        <w:lastRenderedPageBreak/>
        <w:t>реализуется за счет активных действий участников правоотношений, направленных на удовлетворение </w:t>
      </w:r>
      <w:hyperlink r:id="rId10" w:history="1">
        <w:r w:rsidRPr="00387661">
          <w:rPr>
            <w:rFonts w:ascii="Times New Roman" w:eastAsia="Times New Roman" w:hAnsi="Times New Roman" w:cs="Times New Roman"/>
            <w:sz w:val="28"/>
            <w:szCs w:val="28"/>
            <w:lang w:eastAsia="ru-RU"/>
          </w:rPr>
          <w:t>имущественных прав</w:t>
        </w:r>
      </w:hyperlink>
      <w:r w:rsidRPr="00387661">
        <w:rPr>
          <w:rFonts w:ascii="Times New Roman" w:eastAsia="Times New Roman" w:hAnsi="Times New Roman" w:cs="Times New Roman"/>
          <w:sz w:val="28"/>
          <w:szCs w:val="28"/>
          <w:lang w:eastAsia="ru-RU"/>
        </w:rPr>
        <w:t> налогового кредитора.</w:t>
      </w:r>
    </w:p>
    <w:p w14:paraId="2448371B" w14:textId="77777777" w:rsidR="00387661" w:rsidRPr="00387661" w:rsidRDefault="00387661" w:rsidP="0048729E">
      <w:pPr>
        <w:spacing w:after="0" w:line="360" w:lineRule="auto"/>
        <w:ind w:firstLine="709"/>
        <w:jc w:val="both"/>
        <w:rPr>
          <w:rFonts w:ascii="Times New Roman" w:eastAsia="Times New Roman" w:hAnsi="Times New Roman" w:cs="Times New Roman"/>
          <w:sz w:val="28"/>
          <w:szCs w:val="28"/>
          <w:lang w:eastAsia="ru-RU"/>
        </w:rPr>
      </w:pPr>
      <w:r w:rsidRPr="00387661">
        <w:rPr>
          <w:rFonts w:ascii="Times New Roman" w:eastAsia="Times New Roman" w:hAnsi="Times New Roman" w:cs="Times New Roman"/>
          <w:sz w:val="28"/>
          <w:szCs w:val="28"/>
          <w:lang w:eastAsia="ru-RU"/>
        </w:rPr>
        <w:t>Налоговое обязательство является обязательством только с положительным содержанием, потому как обязанные субъекты должны совершить в пользу кредитора определенные действия: уплатить сумму налога, перечислить сумму налога в бюджетную систему Российской Федерации, уплатить пени, возвратить сумму налога и др. Налоговое обязательство всегда обеспечено мерами государственного принуждения. К ним относятся: меры защиты, направленные на восстановление нарушенных прав (взыскание налога, пеней, не уплаченных в установленный законодательством срок); обязание в судебном порядке произвести зачет излишне полученных налоговых платежей; взыскание своевременно не возвращенных </w:t>
      </w:r>
      <w:hyperlink r:id="rId11" w:history="1">
        <w:r w:rsidRPr="00387661">
          <w:rPr>
            <w:rFonts w:ascii="Times New Roman" w:eastAsia="Times New Roman" w:hAnsi="Times New Roman" w:cs="Times New Roman"/>
            <w:sz w:val="28"/>
            <w:szCs w:val="28"/>
            <w:lang w:eastAsia="ru-RU"/>
          </w:rPr>
          <w:t>денежных средств</w:t>
        </w:r>
      </w:hyperlink>
      <w:r w:rsidRPr="00387661">
        <w:rPr>
          <w:rFonts w:ascii="Times New Roman" w:eastAsia="Times New Roman" w:hAnsi="Times New Roman" w:cs="Times New Roman"/>
          <w:sz w:val="28"/>
          <w:szCs w:val="28"/>
          <w:lang w:eastAsia="ru-RU"/>
        </w:rPr>
        <w:t>, излишне полученных в качестве налоговых платежей; взыскание процентов за несвоевременный возврат излишне полученных налоговых платежей. Мерами принуждения являются меры ответственности, установленные в законодательстве о налогах и сборах в отношении налогового должника в основном налоговом обязательстве.</w:t>
      </w:r>
    </w:p>
    <w:p w14:paraId="0176C6BA" w14:textId="3841103D" w:rsidR="00387661" w:rsidRPr="00387661" w:rsidRDefault="00387661" w:rsidP="0048729E">
      <w:pPr>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Термин "налоговое обязательство" не является чисто теоретическим, он используется в действующем финансовом законодательстве России (ст. 74, п. 2 ст. 289 НК РФ, ст. 65 БК РФ) и в судебной практике. Однако в действующем законодательстве не раскрываются содержания понятия "налоговое обязательство" и его существенные элементы.</w:t>
      </w:r>
    </w:p>
    <w:p w14:paraId="44B27EB9" w14:textId="77777777" w:rsidR="00387661" w:rsidRPr="00387661" w:rsidRDefault="00387661" w:rsidP="0048729E">
      <w:pPr>
        <w:spacing w:after="0" w:line="360" w:lineRule="auto"/>
        <w:ind w:firstLine="709"/>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Определенная попытка раскрытия понятия "налоговое обязательство" предпринята в ряде постановлений и определений КС РФ. Однако ни одно из вынесенных данным </w:t>
      </w:r>
      <w:hyperlink r:id="rId12" w:history="1">
        <w:r w:rsidRPr="00387661">
          <w:rPr>
            <w:rFonts w:ascii="Times New Roman" w:eastAsia="Times New Roman" w:hAnsi="Times New Roman" w:cs="Times New Roman"/>
            <w:sz w:val="28"/>
            <w:szCs w:val="28"/>
            <w:lang w:eastAsia="ru-RU"/>
          </w:rPr>
          <w:t>Судом</w:t>
        </w:r>
      </w:hyperlink>
      <w:r w:rsidRPr="00387661">
        <w:rPr>
          <w:rFonts w:ascii="Times New Roman" w:eastAsia="Times New Roman" w:hAnsi="Times New Roman" w:cs="Times New Roman"/>
          <w:sz w:val="28"/>
          <w:szCs w:val="28"/>
          <w:lang w:eastAsia="ru-RU"/>
        </w:rPr>
        <w:t> </w:t>
      </w:r>
      <w:r w:rsidRPr="00387661">
        <w:rPr>
          <w:rFonts w:ascii="Times New Roman" w:eastAsia="Times New Roman" w:hAnsi="Times New Roman" w:cs="Times New Roman"/>
          <w:color w:val="000000"/>
          <w:sz w:val="28"/>
          <w:szCs w:val="28"/>
          <w:lang w:eastAsia="ru-RU"/>
        </w:rPr>
        <w:t>постановлений или определений не раскрывает содержание налогового обязательства в полном объеме. Порохов Е.В., рассматривая особенности налоговых обязательств, выделяет следующие признаки налогового обязательства:</w:t>
      </w:r>
    </w:p>
    <w:p w14:paraId="0EB45F0B" w14:textId="77777777" w:rsidR="00387661" w:rsidRPr="00387661" w:rsidRDefault="00387661" w:rsidP="0048729E">
      <w:pPr>
        <w:numPr>
          <w:ilvl w:val="0"/>
          <w:numId w:val="1"/>
        </w:numPr>
        <w:tabs>
          <w:tab w:val="clear" w:pos="720"/>
          <w:tab w:val="num" w:pos="870"/>
        </w:tabs>
        <w:spacing w:after="0" w:line="360" w:lineRule="auto"/>
        <w:ind w:left="870" w:hanging="586"/>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обязательство носит денежный характер, поскольку возникает и существует по поводу денег, причитающихся государству от налогов;</w:t>
      </w:r>
    </w:p>
    <w:p w14:paraId="38AEF426" w14:textId="77777777" w:rsidR="00387661" w:rsidRPr="00387661" w:rsidRDefault="00387661" w:rsidP="0048729E">
      <w:pPr>
        <w:numPr>
          <w:ilvl w:val="0"/>
          <w:numId w:val="1"/>
        </w:numPr>
        <w:tabs>
          <w:tab w:val="clear" w:pos="720"/>
          <w:tab w:val="num" w:pos="870"/>
        </w:tabs>
        <w:spacing w:after="0" w:line="360" w:lineRule="auto"/>
        <w:ind w:left="870" w:hanging="586"/>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lastRenderedPageBreak/>
        <w:t>правомочным лицом в налоговом обязательстве всегда выступает государство, и государству в данном обязательстве всегда противостоят конкретные обязанные лица - субъекты налога и иные обязанные лица;</w:t>
      </w:r>
    </w:p>
    <w:p w14:paraId="2AD936C3" w14:textId="77777777" w:rsidR="00387661" w:rsidRPr="00387661" w:rsidRDefault="00387661" w:rsidP="0048729E">
      <w:pPr>
        <w:numPr>
          <w:ilvl w:val="0"/>
          <w:numId w:val="1"/>
        </w:numPr>
        <w:tabs>
          <w:tab w:val="clear" w:pos="720"/>
          <w:tab w:val="num" w:pos="870"/>
        </w:tabs>
        <w:spacing w:after="0" w:line="360" w:lineRule="auto"/>
        <w:ind w:left="870" w:hanging="586"/>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налоговое обязательство всегда характеризуется совершением обязанными лицами активных действий;</w:t>
      </w:r>
    </w:p>
    <w:p w14:paraId="6A16B253" w14:textId="77777777" w:rsidR="00387661" w:rsidRPr="00387661" w:rsidRDefault="00387661" w:rsidP="0048729E">
      <w:pPr>
        <w:numPr>
          <w:ilvl w:val="0"/>
          <w:numId w:val="1"/>
        </w:numPr>
        <w:tabs>
          <w:tab w:val="clear" w:pos="720"/>
          <w:tab w:val="num" w:pos="870"/>
        </w:tabs>
        <w:spacing w:after="0" w:line="360" w:lineRule="auto"/>
        <w:ind w:left="870" w:hanging="586"/>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налоговое обязательство всегда носит односторонний характер, поскольку субъект налога несет только обязанность совершения активных действий и не имеет права требовать от государства совершения активных действий, а государство вправе требовать от субъекта налога совершения в свою пользу активных действий;</w:t>
      </w:r>
    </w:p>
    <w:p w14:paraId="03C4120B" w14:textId="3351D4C4" w:rsidR="00387661" w:rsidRDefault="00387661" w:rsidP="0048729E">
      <w:pPr>
        <w:numPr>
          <w:ilvl w:val="0"/>
          <w:numId w:val="1"/>
        </w:numPr>
        <w:tabs>
          <w:tab w:val="clear" w:pos="720"/>
          <w:tab w:val="num" w:pos="870"/>
        </w:tabs>
        <w:spacing w:after="0" w:line="360" w:lineRule="auto"/>
        <w:ind w:left="870" w:hanging="586"/>
        <w:jc w:val="both"/>
        <w:rPr>
          <w:rFonts w:ascii="Times New Roman" w:eastAsia="Times New Roman" w:hAnsi="Times New Roman" w:cs="Times New Roman"/>
          <w:color w:val="000000"/>
          <w:sz w:val="28"/>
          <w:szCs w:val="28"/>
          <w:lang w:eastAsia="ru-RU"/>
        </w:rPr>
      </w:pPr>
      <w:r w:rsidRPr="00387661">
        <w:rPr>
          <w:rFonts w:ascii="Times New Roman" w:eastAsia="Times New Roman" w:hAnsi="Times New Roman" w:cs="Times New Roman"/>
          <w:color w:val="000000"/>
          <w:sz w:val="28"/>
          <w:szCs w:val="28"/>
          <w:lang w:eastAsia="ru-RU"/>
        </w:rPr>
        <w:t>налоговое обязательство является публично-правовым, поскольку отсутствует частный интерес, а необходимость существования обязательства продиктована необходимостью удовлетворения публичных интересов.</w:t>
      </w:r>
    </w:p>
    <w:p w14:paraId="655C3AB8" w14:textId="755ABD37" w:rsidR="00404238" w:rsidRPr="00387661" w:rsidRDefault="00404238" w:rsidP="00404238">
      <w:pPr>
        <w:spacing w:after="0" w:line="360" w:lineRule="auto"/>
        <w:ind w:left="284" w:firstLine="424"/>
        <w:jc w:val="both"/>
        <w:rPr>
          <w:rFonts w:ascii="Times New Roman" w:eastAsia="Times New Roman" w:hAnsi="Times New Roman" w:cs="Times New Roman"/>
          <w:color w:val="000000"/>
          <w:sz w:val="28"/>
          <w:szCs w:val="28"/>
          <w:lang w:eastAsia="ru-RU"/>
        </w:rPr>
      </w:pPr>
      <w:r w:rsidRPr="00404238">
        <w:rPr>
          <w:rFonts w:ascii="Times New Roman" w:eastAsia="Times New Roman" w:hAnsi="Times New Roman" w:cs="Times New Roman"/>
          <w:color w:val="000000"/>
          <w:sz w:val="28"/>
          <w:szCs w:val="28"/>
          <w:lang w:eastAsia="ru-RU"/>
        </w:rPr>
        <w:t xml:space="preserve">Таким образом </w:t>
      </w:r>
      <w:r w:rsidRPr="00404238">
        <w:rPr>
          <w:rFonts w:ascii="Times New Roman" w:hAnsi="Times New Roman" w:cs="Times New Roman"/>
          <w:color w:val="000000"/>
          <w:sz w:val="28"/>
          <w:szCs w:val="28"/>
          <w:shd w:val="clear" w:color="auto" w:fill="FFFFFF"/>
        </w:rPr>
        <w:t>Налоговое обязательство – налоговое правоотношение, в силу которого одно лицо (налогоплательщик) обязано совершить в пользу другого лица (налогового органа) определенные действия по полной и своевременной уплате налога в бюджет соответствующего уровня. Налоговое обязательство регулируется налоговым правом</w:t>
      </w:r>
    </w:p>
    <w:p w14:paraId="32CBFD62" w14:textId="77777777" w:rsidR="00387661" w:rsidRPr="0048729E" w:rsidRDefault="00387661" w:rsidP="0048729E">
      <w:pPr>
        <w:spacing w:after="0" w:line="360" w:lineRule="auto"/>
        <w:ind w:firstLine="709"/>
        <w:jc w:val="both"/>
        <w:rPr>
          <w:rFonts w:ascii="Times New Roman" w:hAnsi="Times New Roman" w:cs="Times New Roman"/>
          <w:sz w:val="28"/>
          <w:szCs w:val="28"/>
        </w:rPr>
      </w:pPr>
    </w:p>
    <w:p w14:paraId="4FAB8E79" w14:textId="038592B3" w:rsidR="00387661" w:rsidRDefault="00387661" w:rsidP="00234A15">
      <w:pPr>
        <w:spacing w:after="0" w:line="360" w:lineRule="auto"/>
        <w:jc w:val="both"/>
        <w:rPr>
          <w:rFonts w:ascii="Times New Roman" w:hAnsi="Times New Roman" w:cs="Times New Roman"/>
          <w:sz w:val="28"/>
          <w:szCs w:val="28"/>
        </w:rPr>
      </w:pPr>
    </w:p>
    <w:p w14:paraId="36598F3B" w14:textId="5AA55F08" w:rsidR="00387661" w:rsidRDefault="00387661" w:rsidP="00234A15">
      <w:pPr>
        <w:spacing w:after="0" w:line="360" w:lineRule="auto"/>
        <w:jc w:val="both"/>
        <w:rPr>
          <w:rFonts w:ascii="Times New Roman" w:hAnsi="Times New Roman" w:cs="Times New Roman"/>
          <w:sz w:val="28"/>
          <w:szCs w:val="28"/>
        </w:rPr>
      </w:pPr>
    </w:p>
    <w:p w14:paraId="153B9F42" w14:textId="2B59694A" w:rsidR="0030357F" w:rsidRDefault="0030357F" w:rsidP="00234A15">
      <w:pPr>
        <w:spacing w:after="0" w:line="360" w:lineRule="auto"/>
        <w:jc w:val="both"/>
        <w:rPr>
          <w:rFonts w:ascii="Times New Roman" w:hAnsi="Times New Roman" w:cs="Times New Roman"/>
          <w:sz w:val="28"/>
          <w:szCs w:val="28"/>
        </w:rPr>
      </w:pPr>
    </w:p>
    <w:p w14:paraId="20290C35" w14:textId="61C61C4D" w:rsidR="0030357F" w:rsidRDefault="0030357F" w:rsidP="00234A15">
      <w:pPr>
        <w:spacing w:after="0" w:line="360" w:lineRule="auto"/>
        <w:jc w:val="both"/>
        <w:rPr>
          <w:rFonts w:ascii="Times New Roman" w:hAnsi="Times New Roman" w:cs="Times New Roman"/>
          <w:sz w:val="28"/>
          <w:szCs w:val="28"/>
        </w:rPr>
      </w:pPr>
    </w:p>
    <w:p w14:paraId="0838A804" w14:textId="00926677" w:rsidR="0030357F" w:rsidRDefault="0030357F" w:rsidP="00234A15">
      <w:pPr>
        <w:spacing w:after="0" w:line="360" w:lineRule="auto"/>
        <w:jc w:val="both"/>
        <w:rPr>
          <w:rFonts w:ascii="Times New Roman" w:hAnsi="Times New Roman" w:cs="Times New Roman"/>
          <w:sz w:val="28"/>
          <w:szCs w:val="28"/>
        </w:rPr>
      </w:pPr>
    </w:p>
    <w:p w14:paraId="0B71A1E0" w14:textId="215BBC29" w:rsidR="0030357F" w:rsidRDefault="0030357F" w:rsidP="00234A15">
      <w:pPr>
        <w:spacing w:after="0" w:line="360" w:lineRule="auto"/>
        <w:jc w:val="both"/>
        <w:rPr>
          <w:rFonts w:ascii="Times New Roman" w:hAnsi="Times New Roman" w:cs="Times New Roman"/>
          <w:sz w:val="28"/>
          <w:szCs w:val="28"/>
        </w:rPr>
      </w:pPr>
    </w:p>
    <w:p w14:paraId="574E2F32" w14:textId="6D757F7E" w:rsidR="0030357F" w:rsidRDefault="0030357F" w:rsidP="00234A15">
      <w:pPr>
        <w:spacing w:after="0" w:line="360" w:lineRule="auto"/>
        <w:jc w:val="both"/>
        <w:rPr>
          <w:rFonts w:ascii="Times New Roman" w:hAnsi="Times New Roman" w:cs="Times New Roman"/>
          <w:sz w:val="28"/>
          <w:szCs w:val="28"/>
        </w:rPr>
      </w:pPr>
    </w:p>
    <w:p w14:paraId="4FA903B4" w14:textId="77777777" w:rsidR="0030357F" w:rsidRDefault="0030357F" w:rsidP="00234A15">
      <w:pPr>
        <w:spacing w:after="0" w:line="360" w:lineRule="auto"/>
        <w:jc w:val="both"/>
        <w:rPr>
          <w:rFonts w:ascii="Times New Roman" w:hAnsi="Times New Roman" w:cs="Times New Roman"/>
          <w:sz w:val="28"/>
          <w:szCs w:val="28"/>
        </w:rPr>
      </w:pPr>
    </w:p>
    <w:p w14:paraId="2DE1C601" w14:textId="5D573428" w:rsidR="00462EC6" w:rsidRDefault="00462EC6" w:rsidP="00462EC6">
      <w:pPr>
        <w:pStyle w:val="1"/>
        <w:numPr>
          <w:ilvl w:val="0"/>
          <w:numId w:val="3"/>
        </w:numPr>
        <w:spacing w:before="0" w:line="360" w:lineRule="auto"/>
        <w:jc w:val="both"/>
        <w:rPr>
          <w:rFonts w:ascii="Times New Roman" w:hAnsi="Times New Roman" w:cs="Times New Roman"/>
          <w:color w:val="000000"/>
          <w:sz w:val="28"/>
          <w:szCs w:val="28"/>
        </w:rPr>
      </w:pPr>
      <w:r w:rsidRPr="00462EC6">
        <w:rPr>
          <w:rFonts w:ascii="Times New Roman" w:hAnsi="Times New Roman" w:cs="Times New Roman"/>
          <w:color w:val="000000"/>
          <w:sz w:val="28"/>
          <w:szCs w:val="28"/>
        </w:rPr>
        <w:lastRenderedPageBreak/>
        <w:t>Методы определения и расчета налоговых обязательств.</w:t>
      </w:r>
    </w:p>
    <w:p w14:paraId="74DD0008" w14:textId="77777777" w:rsidR="00462EC6" w:rsidRPr="00462EC6" w:rsidRDefault="00462EC6" w:rsidP="00462EC6">
      <w:pPr>
        <w:pStyle w:val="a6"/>
      </w:pPr>
    </w:p>
    <w:p w14:paraId="4975DA6C"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По способам определения налоговых обязательств налоги могут подразделяться на раскладочные и окладные. При использовании раскладочных налогов первоначально, определяется потребность в денежных средствах, а затем полученная сумма распределяется (раскладывается) между налогоплательщиками или группами налогоплательщиков. Раскладочные налоги являются исторически более ранними. Они широко применялись в эпоху феодализма. В России раскладочные методы использовались как для сбора доходов в государственную казну, так и для финансирования нужд отдельных территорий, в частности, к раскладочным налогам относилась подушная подать (налог), введенная Петром I.</w:t>
      </w:r>
    </w:p>
    <w:p w14:paraId="494934B4"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Окладные налоги — налоги, по которым налоговые обязательства каждого налогоплательщика определяются либо расчетным путем с использованием налоговых ставок, либо путем установления твердой суммы налога.</w:t>
      </w:r>
    </w:p>
    <w:p w14:paraId="1877C492"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Методами обложения окладными налогами являются: равное, пропорциональное, прогрессивное и регрессивное налогообложение.</w:t>
      </w:r>
    </w:p>
    <w:p w14:paraId="45BCCD16"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 xml:space="preserve">Равное налогообложение имеет место в тех случаях, когда для всех налогоплательщиков устанавливаются равные суммы налога. При равном налогообложении не учитывается имущественное положение налогоплательщика и его способность уплачивать налог. Равное налогообложение применяется при установлении твердых сумм ставок отдельных видов государственной пошлины, например, при государственной регистрации прав на здания, сооружения и нежилые помещения, сделок с этими видами имущества для физических лиц; при государственной регистрации договоров аренды зданий, сооружений, нежилых помещении для физических лиц. Некоторые сборы могут взиматься в равных суммах для всех категорий плательщиков. Например, в Российской Федерации к таким сборам </w:t>
      </w:r>
      <w:r w:rsidRPr="0030357F">
        <w:rPr>
          <w:color w:val="000000"/>
          <w:sz w:val="28"/>
          <w:szCs w:val="28"/>
        </w:rPr>
        <w:lastRenderedPageBreak/>
        <w:t>относятся регистрационный сбор с физических лиц, занимающихся предпринимательской деятельностью и сбор с владельцев собак.</w:t>
      </w:r>
    </w:p>
    <w:p w14:paraId="771499BC"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Пропорциональное обложение представляет собой систему, налогообложения, при которой налоговые ставки устанавливаются в одинаковом проценте к налогооблагаемой базе без учета ее величины. С увеличением налоговой базы пропорционально увеличится сумма уплачиваемого налога. Принцип пропорционального налогообложения всегда используется в таких налогах, как налог на добавленную стоимость, акцизы, таможенные пошлины. В Российской Федерации с 1 января 2001 г. фактически пропорциональным стало налогообложение доходов физических лиц. По большинству видов доходов установлена единая налоговая ставка 13 % (при этом у разных налогоплательщиков при одинаковых доходах может быть разная налогооблагаемая база). По единой налоговой ставке 30% подлежат обложению доходы в форме дивидендов, а также доходы, получаемые физическими лицами, не являющимися налоговыми резидентами РФ. Единая налоговая ставка в размере 35 % применяется к различного рода выигрышам и призам, а также к доходам, получаемым в виде материальной выгоды.</w:t>
      </w:r>
    </w:p>
    <w:p w14:paraId="6C5AABD8"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Прогрессивное обложение представляет собой систему налогообложения, при которой большей налоговой базе (объекту налогообложения) соответствует более высокий уровень налоговых ставок. Применяется два вида прогрессии: простая и сложная.</w:t>
      </w:r>
    </w:p>
    <w:p w14:paraId="6D7F62B2"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При простой прогрессии ставки возрастают по мере увеличения дохода (или стоимости имущества) для всей суммы дохода (стоимости имущества). Простая прогрессия часто применяется при налогообложении имущества, принадлежащего физическим лицам.</w:t>
      </w:r>
    </w:p>
    <w:p w14:paraId="4AFA2FCA" w14:textId="62C92BE2"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 xml:space="preserve">Так, в Российской Федерации простая прогрессия используется в налоге на строения, помещения и сооружения. Если стоимость жилого дома, принадлежащего физическому лицу, оценивается в сумме до 300 тыс. руб., то может применяться ставка налога до 0,1 %; если стоимость имущества оценивается в сумме от 300 до 500 тыс. руб., то могут применяться налоговые </w:t>
      </w:r>
      <w:r w:rsidRPr="0030357F">
        <w:rPr>
          <w:color w:val="000000"/>
          <w:sz w:val="28"/>
          <w:szCs w:val="28"/>
        </w:rPr>
        <w:lastRenderedPageBreak/>
        <w:t>ставки от 0,1 до 0,3%; если стоимость имущества оценивается в размере свыше 500 тыс. руб., то могут применяться налоговые ставки от 0,3% до 2,0%.</w:t>
      </w:r>
    </w:p>
    <w:p w14:paraId="7B082C39"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При сложной прогрессии доходы делятся на части (ступени), для каждой из которых установлены свои ставки. Более высокие ставки действуют не в отношений всей суммы налоговой базы, а для части, превышающей предыдущую ступень. Сложная прогрессия используется в большинстве стран в налогообложении доходов физических лиц. Система сложной прогрессии применялась в Российской Федерации до 1 января 2001 г. в подоходном налоге с физических лиц. Принцип сложной прогрессии использован в действующем налоге с имущества, переходящего в порядке наследования и дарения.</w:t>
      </w:r>
    </w:p>
    <w:p w14:paraId="039590BB" w14:textId="77777777" w:rsidR="00462EC6" w:rsidRPr="0030357F" w:rsidRDefault="00462EC6" w:rsidP="0030357F">
      <w:pPr>
        <w:pStyle w:val="a3"/>
        <w:spacing w:before="0" w:beforeAutospacing="0" w:after="0" w:afterAutospacing="0" w:line="360" w:lineRule="auto"/>
        <w:ind w:firstLine="709"/>
        <w:jc w:val="both"/>
        <w:rPr>
          <w:color w:val="000000"/>
          <w:sz w:val="28"/>
          <w:szCs w:val="28"/>
        </w:rPr>
      </w:pPr>
      <w:r w:rsidRPr="0030357F">
        <w:rPr>
          <w:color w:val="000000"/>
          <w:sz w:val="28"/>
          <w:szCs w:val="28"/>
        </w:rPr>
        <w:t>Регрессивное (дегрессивное) обложение представляет собой систему налогообложения, при которой большему размеру налоговой базы соответствует более низкий уровень налоговых ставок. Кроме того, регрессивное налогообложение может использоваться при установлении ставок государственной пошлины или сборов за государственную регистрацию отдельных видов сделок с имуществом.</w:t>
      </w:r>
    </w:p>
    <w:p w14:paraId="24683705" w14:textId="77777777" w:rsidR="00387661" w:rsidRDefault="00387661" w:rsidP="00234A15">
      <w:pPr>
        <w:spacing w:after="0" w:line="360" w:lineRule="auto"/>
        <w:jc w:val="both"/>
        <w:rPr>
          <w:rFonts w:ascii="Times New Roman" w:hAnsi="Times New Roman" w:cs="Times New Roman"/>
          <w:sz w:val="28"/>
          <w:szCs w:val="28"/>
        </w:rPr>
      </w:pPr>
    </w:p>
    <w:p w14:paraId="6083967B" w14:textId="3330C420" w:rsidR="00C53A94" w:rsidRDefault="00C53A94" w:rsidP="00234A15">
      <w:pPr>
        <w:spacing w:after="0" w:line="360" w:lineRule="auto"/>
        <w:jc w:val="both"/>
        <w:rPr>
          <w:rFonts w:ascii="Times New Roman" w:hAnsi="Times New Roman" w:cs="Times New Roman"/>
          <w:sz w:val="28"/>
          <w:szCs w:val="28"/>
        </w:rPr>
      </w:pPr>
    </w:p>
    <w:p w14:paraId="70E0D87D" w14:textId="37514CC6" w:rsidR="00C53A94" w:rsidRDefault="00C53A94" w:rsidP="00234A15">
      <w:pPr>
        <w:spacing w:after="0" w:line="360" w:lineRule="auto"/>
        <w:jc w:val="both"/>
        <w:rPr>
          <w:rFonts w:ascii="Times New Roman" w:hAnsi="Times New Roman" w:cs="Times New Roman"/>
          <w:sz w:val="28"/>
          <w:szCs w:val="28"/>
        </w:rPr>
      </w:pPr>
    </w:p>
    <w:p w14:paraId="44FB1242" w14:textId="6EF84F02" w:rsidR="0030357F" w:rsidRDefault="0030357F" w:rsidP="00234A15">
      <w:pPr>
        <w:spacing w:after="0" w:line="360" w:lineRule="auto"/>
        <w:jc w:val="both"/>
        <w:rPr>
          <w:rFonts w:ascii="Times New Roman" w:hAnsi="Times New Roman" w:cs="Times New Roman"/>
          <w:sz w:val="28"/>
          <w:szCs w:val="28"/>
        </w:rPr>
      </w:pPr>
    </w:p>
    <w:p w14:paraId="46FBE22F" w14:textId="4820F2A0" w:rsidR="0030357F" w:rsidRDefault="0030357F" w:rsidP="00234A15">
      <w:pPr>
        <w:spacing w:after="0" w:line="360" w:lineRule="auto"/>
        <w:jc w:val="both"/>
        <w:rPr>
          <w:rFonts w:ascii="Times New Roman" w:hAnsi="Times New Roman" w:cs="Times New Roman"/>
          <w:sz w:val="28"/>
          <w:szCs w:val="28"/>
        </w:rPr>
      </w:pPr>
    </w:p>
    <w:p w14:paraId="3308BDE4" w14:textId="71699E87" w:rsidR="0030357F" w:rsidRDefault="0030357F" w:rsidP="00234A15">
      <w:pPr>
        <w:spacing w:after="0" w:line="360" w:lineRule="auto"/>
        <w:jc w:val="both"/>
        <w:rPr>
          <w:rFonts w:ascii="Times New Roman" w:hAnsi="Times New Roman" w:cs="Times New Roman"/>
          <w:sz w:val="28"/>
          <w:szCs w:val="28"/>
        </w:rPr>
      </w:pPr>
    </w:p>
    <w:p w14:paraId="7BF3A4EA" w14:textId="4D0A9939" w:rsidR="0030357F" w:rsidRDefault="0030357F" w:rsidP="00234A15">
      <w:pPr>
        <w:spacing w:after="0" w:line="360" w:lineRule="auto"/>
        <w:jc w:val="both"/>
        <w:rPr>
          <w:rFonts w:ascii="Times New Roman" w:hAnsi="Times New Roman" w:cs="Times New Roman"/>
          <w:sz w:val="28"/>
          <w:szCs w:val="28"/>
        </w:rPr>
      </w:pPr>
    </w:p>
    <w:p w14:paraId="2AA4EF0F" w14:textId="1473D3A4" w:rsidR="0030357F" w:rsidRDefault="0030357F" w:rsidP="00234A15">
      <w:pPr>
        <w:spacing w:after="0" w:line="360" w:lineRule="auto"/>
        <w:jc w:val="both"/>
        <w:rPr>
          <w:rFonts w:ascii="Times New Roman" w:hAnsi="Times New Roman" w:cs="Times New Roman"/>
          <w:sz w:val="28"/>
          <w:szCs w:val="28"/>
        </w:rPr>
      </w:pPr>
    </w:p>
    <w:p w14:paraId="3A8AEF1B" w14:textId="7F039EF2" w:rsidR="0030357F" w:rsidRDefault="0030357F" w:rsidP="00234A15">
      <w:pPr>
        <w:spacing w:after="0" w:line="360" w:lineRule="auto"/>
        <w:jc w:val="both"/>
        <w:rPr>
          <w:rFonts w:ascii="Times New Roman" w:hAnsi="Times New Roman" w:cs="Times New Roman"/>
          <w:sz w:val="28"/>
          <w:szCs w:val="28"/>
        </w:rPr>
      </w:pPr>
    </w:p>
    <w:p w14:paraId="48F59656" w14:textId="109534CA" w:rsidR="0030357F" w:rsidRDefault="0030357F" w:rsidP="00234A15">
      <w:pPr>
        <w:spacing w:after="0" w:line="360" w:lineRule="auto"/>
        <w:jc w:val="both"/>
        <w:rPr>
          <w:rFonts w:ascii="Times New Roman" w:hAnsi="Times New Roman" w:cs="Times New Roman"/>
          <w:sz w:val="28"/>
          <w:szCs w:val="28"/>
        </w:rPr>
      </w:pPr>
    </w:p>
    <w:p w14:paraId="4716F12A" w14:textId="562EB28C" w:rsidR="0030357F" w:rsidRDefault="0030357F" w:rsidP="00234A15">
      <w:pPr>
        <w:spacing w:after="0" w:line="360" w:lineRule="auto"/>
        <w:jc w:val="both"/>
        <w:rPr>
          <w:rFonts w:ascii="Times New Roman" w:hAnsi="Times New Roman" w:cs="Times New Roman"/>
          <w:sz w:val="28"/>
          <w:szCs w:val="28"/>
        </w:rPr>
      </w:pPr>
    </w:p>
    <w:p w14:paraId="588479FA" w14:textId="6D4852D8" w:rsidR="0030357F" w:rsidRDefault="0030357F" w:rsidP="00234A15">
      <w:pPr>
        <w:spacing w:after="0" w:line="360" w:lineRule="auto"/>
        <w:jc w:val="both"/>
        <w:rPr>
          <w:rFonts w:ascii="Times New Roman" w:hAnsi="Times New Roman" w:cs="Times New Roman"/>
          <w:sz w:val="28"/>
          <w:szCs w:val="28"/>
        </w:rPr>
      </w:pPr>
    </w:p>
    <w:p w14:paraId="0A9F1F4F" w14:textId="1580D07A" w:rsidR="0030357F" w:rsidRDefault="0030357F" w:rsidP="00234A15">
      <w:pPr>
        <w:spacing w:after="0" w:line="360" w:lineRule="auto"/>
        <w:jc w:val="both"/>
        <w:rPr>
          <w:rFonts w:ascii="Times New Roman" w:hAnsi="Times New Roman" w:cs="Times New Roman"/>
          <w:sz w:val="28"/>
          <w:szCs w:val="28"/>
        </w:rPr>
      </w:pPr>
    </w:p>
    <w:p w14:paraId="09CA8355" w14:textId="391D1165" w:rsidR="0030357F" w:rsidRDefault="0030357F" w:rsidP="00234A15">
      <w:pPr>
        <w:spacing w:after="0" w:line="360" w:lineRule="auto"/>
        <w:jc w:val="both"/>
        <w:rPr>
          <w:rFonts w:ascii="Times New Roman" w:hAnsi="Times New Roman" w:cs="Times New Roman"/>
          <w:sz w:val="28"/>
          <w:szCs w:val="28"/>
        </w:rPr>
      </w:pPr>
    </w:p>
    <w:p w14:paraId="2B312E67" w14:textId="4E94C6A6" w:rsidR="0030357F" w:rsidRDefault="0030357F" w:rsidP="0030357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09DFFC9D" w14:textId="79FF3F0F" w:rsidR="0030357F" w:rsidRDefault="0030357F" w:rsidP="00234A15">
      <w:pPr>
        <w:spacing w:after="0" w:line="360" w:lineRule="auto"/>
        <w:jc w:val="both"/>
        <w:rPr>
          <w:rFonts w:ascii="Times New Roman" w:hAnsi="Times New Roman" w:cs="Times New Roman"/>
          <w:sz w:val="28"/>
          <w:szCs w:val="28"/>
        </w:rPr>
      </w:pPr>
    </w:p>
    <w:p w14:paraId="7FFBC49C" w14:textId="00298681" w:rsidR="0030357F" w:rsidRPr="0030357F" w:rsidRDefault="0030357F" w:rsidP="0030357F">
      <w:pPr>
        <w:shd w:val="clear" w:color="auto" w:fill="FFFFFF"/>
        <w:spacing w:after="0" w:line="360" w:lineRule="auto"/>
        <w:ind w:firstLine="709"/>
        <w:jc w:val="both"/>
        <w:rPr>
          <w:rFonts w:ascii="Times New Roman" w:hAnsi="Times New Roman" w:cs="Times New Roman"/>
          <w:sz w:val="28"/>
          <w:szCs w:val="28"/>
        </w:rPr>
      </w:pPr>
      <w:r w:rsidRPr="0030357F">
        <w:rPr>
          <w:rFonts w:ascii="Times New Roman" w:eastAsia="Times New Roman" w:hAnsi="Times New Roman" w:cs="Times New Roman"/>
          <w:color w:val="000000"/>
          <w:sz w:val="28"/>
          <w:szCs w:val="28"/>
          <w:lang w:eastAsia="ru-RU"/>
        </w:rPr>
        <w:t>Исходя из изложенного, а также на основе исследования можно сделать вывод о том</w:t>
      </w:r>
      <w:r w:rsidR="00EC1B1A">
        <w:rPr>
          <w:rFonts w:ascii="Times New Roman" w:eastAsia="Times New Roman" w:hAnsi="Times New Roman" w:cs="Times New Roman"/>
          <w:color w:val="000000"/>
          <w:sz w:val="28"/>
          <w:szCs w:val="28"/>
          <w:lang w:eastAsia="ru-RU"/>
        </w:rPr>
        <w:t xml:space="preserve">, </w:t>
      </w:r>
      <w:r w:rsidR="00002788">
        <w:rPr>
          <w:rFonts w:ascii="Times New Roman" w:eastAsia="Times New Roman" w:hAnsi="Times New Roman" w:cs="Times New Roman"/>
          <w:color w:val="000000"/>
          <w:sz w:val="28"/>
          <w:szCs w:val="28"/>
          <w:lang w:eastAsia="ru-RU"/>
        </w:rPr>
        <w:t>ч</w:t>
      </w:r>
      <w:r w:rsidRPr="0030357F">
        <w:rPr>
          <w:rFonts w:ascii="Times New Roman" w:hAnsi="Times New Roman" w:cs="Times New Roman"/>
          <w:sz w:val="28"/>
          <w:szCs w:val="28"/>
        </w:rPr>
        <w:t xml:space="preserve">то </w:t>
      </w:r>
      <w:r w:rsidR="00002788">
        <w:rPr>
          <w:rFonts w:ascii="Times New Roman" w:hAnsi="Times New Roman" w:cs="Times New Roman"/>
          <w:sz w:val="28"/>
          <w:szCs w:val="28"/>
        </w:rPr>
        <w:t>н</w:t>
      </w:r>
      <w:r w:rsidRPr="0030357F">
        <w:rPr>
          <w:rFonts w:ascii="Times New Roman" w:hAnsi="Times New Roman" w:cs="Times New Roman"/>
          <w:color w:val="000000"/>
          <w:sz w:val="28"/>
          <w:szCs w:val="28"/>
          <w:shd w:val="clear" w:color="auto" w:fill="FFFFFF"/>
        </w:rPr>
        <w:t>алоговое обязательство – налоговое правоотношение, в силу которого одно лицо (налогоплательщик) обязано совершить в пользу другого лица (налогового органа) определенные действия по полной и своевременной уплате налога в бюджет соответствующего уровня. Налоговое обязательство регулируется налоговым правом</w:t>
      </w:r>
    </w:p>
    <w:p w14:paraId="4D760629" w14:textId="3898F8B6" w:rsidR="0030357F" w:rsidRPr="0030357F" w:rsidRDefault="0030357F" w:rsidP="0030357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0357F">
        <w:rPr>
          <w:rFonts w:ascii="Times New Roman" w:hAnsi="Times New Roman" w:cs="Times New Roman"/>
          <w:sz w:val="28"/>
          <w:szCs w:val="28"/>
        </w:rPr>
        <w:t>Так же мы выяснили, что налоговая система обычно основывается на применении различных методов налогообложения. Так, если одни налоги основаны на пропорциональном налогообложении, другие — на прогрессивном, причем используются различные виды прогрессии (чаще всего простая, относительная и сложная прогрессии), третьи — на регрессивном. При этом государство, руководствуясь теми или иными соображениями экономического, политического и социального порядка, может переходить от одного метода налогообложения к другому</w:t>
      </w:r>
    </w:p>
    <w:p w14:paraId="30B69BA7" w14:textId="77777777" w:rsidR="0030357F" w:rsidRDefault="0030357F" w:rsidP="0030357F">
      <w:pPr>
        <w:shd w:val="clear" w:color="auto" w:fill="FFFFFF"/>
        <w:spacing w:after="285" w:line="240" w:lineRule="auto"/>
        <w:rPr>
          <w:rFonts w:ascii="Helvetica" w:eastAsia="Times New Roman" w:hAnsi="Helvetica" w:cs="Helvetica"/>
          <w:color w:val="000000"/>
          <w:sz w:val="23"/>
          <w:szCs w:val="23"/>
          <w:lang w:eastAsia="ru-RU"/>
        </w:rPr>
      </w:pPr>
    </w:p>
    <w:p w14:paraId="502328F2" w14:textId="3C95A2C0" w:rsidR="0030357F" w:rsidRDefault="0030357F" w:rsidP="00234A15">
      <w:pPr>
        <w:spacing w:after="0" w:line="360" w:lineRule="auto"/>
        <w:jc w:val="both"/>
        <w:rPr>
          <w:rFonts w:ascii="Times New Roman" w:hAnsi="Times New Roman" w:cs="Times New Roman"/>
          <w:sz w:val="28"/>
          <w:szCs w:val="28"/>
        </w:rPr>
      </w:pPr>
    </w:p>
    <w:p w14:paraId="53916E6D" w14:textId="0D461ACD" w:rsidR="0030357F" w:rsidRDefault="0030357F" w:rsidP="00234A15">
      <w:pPr>
        <w:spacing w:after="0" w:line="360" w:lineRule="auto"/>
        <w:jc w:val="both"/>
        <w:rPr>
          <w:rFonts w:ascii="Times New Roman" w:hAnsi="Times New Roman" w:cs="Times New Roman"/>
          <w:sz w:val="28"/>
          <w:szCs w:val="28"/>
        </w:rPr>
      </w:pPr>
    </w:p>
    <w:p w14:paraId="557EDDB9" w14:textId="7F0CE555" w:rsidR="0030357F" w:rsidRDefault="0030357F" w:rsidP="00234A15">
      <w:pPr>
        <w:spacing w:after="0" w:line="360" w:lineRule="auto"/>
        <w:jc w:val="both"/>
        <w:rPr>
          <w:rFonts w:ascii="Times New Roman" w:hAnsi="Times New Roman" w:cs="Times New Roman"/>
          <w:sz w:val="28"/>
          <w:szCs w:val="28"/>
        </w:rPr>
      </w:pPr>
    </w:p>
    <w:p w14:paraId="2CC6F9FF" w14:textId="687178E3" w:rsidR="0030357F" w:rsidRDefault="0030357F" w:rsidP="00234A15">
      <w:pPr>
        <w:spacing w:after="0" w:line="360" w:lineRule="auto"/>
        <w:jc w:val="both"/>
        <w:rPr>
          <w:rFonts w:ascii="Times New Roman" w:hAnsi="Times New Roman" w:cs="Times New Roman"/>
          <w:sz w:val="28"/>
          <w:szCs w:val="28"/>
        </w:rPr>
      </w:pPr>
    </w:p>
    <w:p w14:paraId="643780B8" w14:textId="4051EE08" w:rsidR="0030357F" w:rsidRDefault="0030357F" w:rsidP="00234A15">
      <w:pPr>
        <w:spacing w:after="0" w:line="360" w:lineRule="auto"/>
        <w:jc w:val="both"/>
        <w:rPr>
          <w:rFonts w:ascii="Times New Roman" w:hAnsi="Times New Roman" w:cs="Times New Roman"/>
          <w:sz w:val="28"/>
          <w:szCs w:val="28"/>
        </w:rPr>
      </w:pPr>
    </w:p>
    <w:p w14:paraId="222584EC" w14:textId="14690750" w:rsidR="0030357F" w:rsidRDefault="0030357F" w:rsidP="00234A15">
      <w:pPr>
        <w:spacing w:after="0" w:line="360" w:lineRule="auto"/>
        <w:jc w:val="both"/>
        <w:rPr>
          <w:rFonts w:ascii="Times New Roman" w:hAnsi="Times New Roman" w:cs="Times New Roman"/>
          <w:sz w:val="28"/>
          <w:szCs w:val="28"/>
        </w:rPr>
      </w:pPr>
    </w:p>
    <w:p w14:paraId="1C4A36AC" w14:textId="66201735" w:rsidR="0030357F" w:rsidRDefault="0030357F" w:rsidP="00234A15">
      <w:pPr>
        <w:spacing w:after="0" w:line="360" w:lineRule="auto"/>
        <w:jc w:val="both"/>
        <w:rPr>
          <w:rFonts w:ascii="Times New Roman" w:hAnsi="Times New Roman" w:cs="Times New Roman"/>
          <w:sz w:val="28"/>
          <w:szCs w:val="28"/>
        </w:rPr>
      </w:pPr>
    </w:p>
    <w:p w14:paraId="78274B54" w14:textId="1681D81E" w:rsidR="0030357F" w:rsidRDefault="0030357F" w:rsidP="00234A15">
      <w:pPr>
        <w:spacing w:after="0" w:line="360" w:lineRule="auto"/>
        <w:jc w:val="both"/>
        <w:rPr>
          <w:rFonts w:ascii="Times New Roman" w:hAnsi="Times New Roman" w:cs="Times New Roman"/>
          <w:sz w:val="28"/>
          <w:szCs w:val="28"/>
        </w:rPr>
      </w:pPr>
    </w:p>
    <w:p w14:paraId="0E4CC175" w14:textId="31A64EB7" w:rsidR="0030357F" w:rsidRDefault="0030357F" w:rsidP="00234A15">
      <w:pPr>
        <w:spacing w:after="0" w:line="360" w:lineRule="auto"/>
        <w:jc w:val="both"/>
        <w:rPr>
          <w:rFonts w:ascii="Times New Roman" w:hAnsi="Times New Roman" w:cs="Times New Roman"/>
          <w:sz w:val="28"/>
          <w:szCs w:val="28"/>
        </w:rPr>
      </w:pPr>
    </w:p>
    <w:p w14:paraId="54269892" w14:textId="5F8A3D59" w:rsidR="0030357F" w:rsidRDefault="0030357F" w:rsidP="00234A15">
      <w:pPr>
        <w:spacing w:after="0" w:line="360" w:lineRule="auto"/>
        <w:jc w:val="both"/>
        <w:rPr>
          <w:rFonts w:ascii="Times New Roman" w:hAnsi="Times New Roman" w:cs="Times New Roman"/>
          <w:sz w:val="28"/>
          <w:szCs w:val="28"/>
        </w:rPr>
      </w:pPr>
    </w:p>
    <w:p w14:paraId="55607A5D" w14:textId="7143255D" w:rsidR="00002788" w:rsidRDefault="00002788" w:rsidP="00234A15">
      <w:pPr>
        <w:spacing w:after="0" w:line="360" w:lineRule="auto"/>
        <w:jc w:val="both"/>
        <w:rPr>
          <w:rFonts w:ascii="Times New Roman" w:hAnsi="Times New Roman" w:cs="Times New Roman"/>
          <w:sz w:val="28"/>
          <w:szCs w:val="28"/>
        </w:rPr>
      </w:pPr>
    </w:p>
    <w:p w14:paraId="37FD49FC" w14:textId="77777777" w:rsidR="00002788" w:rsidRDefault="00002788" w:rsidP="00234A15">
      <w:pPr>
        <w:spacing w:after="0" w:line="360" w:lineRule="auto"/>
        <w:jc w:val="both"/>
        <w:rPr>
          <w:rFonts w:ascii="Times New Roman" w:hAnsi="Times New Roman" w:cs="Times New Roman"/>
          <w:sz w:val="28"/>
          <w:szCs w:val="28"/>
        </w:rPr>
      </w:pPr>
    </w:p>
    <w:p w14:paraId="1AFB24BA" w14:textId="77777777" w:rsidR="0030357F" w:rsidRDefault="0030357F" w:rsidP="00234A15">
      <w:pPr>
        <w:spacing w:after="0" w:line="360" w:lineRule="auto"/>
        <w:jc w:val="both"/>
        <w:rPr>
          <w:rFonts w:ascii="Times New Roman" w:hAnsi="Times New Roman" w:cs="Times New Roman"/>
          <w:sz w:val="28"/>
          <w:szCs w:val="28"/>
        </w:rPr>
      </w:pPr>
    </w:p>
    <w:p w14:paraId="01F984A0" w14:textId="0B0C234A" w:rsidR="0030357F" w:rsidRDefault="0030357F" w:rsidP="0000278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14:paraId="5C619144" w14:textId="77777777" w:rsidR="0030357F" w:rsidRDefault="0030357F" w:rsidP="0030357F">
      <w:pPr>
        <w:spacing w:after="0" w:line="360" w:lineRule="auto"/>
        <w:rPr>
          <w:rFonts w:ascii="Times New Roman" w:hAnsi="Times New Roman" w:cs="Times New Roman"/>
          <w:sz w:val="28"/>
          <w:szCs w:val="28"/>
        </w:rPr>
      </w:pPr>
    </w:p>
    <w:p w14:paraId="260EBED0" w14:textId="77777777" w:rsidR="0030357F" w:rsidRPr="006F187B" w:rsidRDefault="0030357F" w:rsidP="0030357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6F187B">
        <w:rPr>
          <w:rFonts w:ascii="Times New Roman" w:eastAsia="Times New Roman" w:hAnsi="Times New Roman" w:cs="Times New Roman"/>
          <w:color w:val="000000"/>
          <w:sz w:val="28"/>
          <w:szCs w:val="28"/>
          <w:lang w:eastAsia="ru-RU"/>
        </w:rPr>
        <w:t>1. Налоговый кодекс Российской Федерации. Часть вторая от 05.08. 2000 г. № 117-ФЗ</w:t>
      </w:r>
    </w:p>
    <w:p w14:paraId="1EBB0BA1" w14:textId="77777777" w:rsidR="0030357F" w:rsidRPr="006F187B" w:rsidRDefault="0030357F" w:rsidP="0030357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6F187B">
        <w:rPr>
          <w:rFonts w:ascii="Times New Roman" w:eastAsia="Times New Roman" w:hAnsi="Times New Roman" w:cs="Times New Roman"/>
          <w:color w:val="000000"/>
          <w:sz w:val="28"/>
          <w:szCs w:val="28"/>
          <w:lang w:eastAsia="ru-RU"/>
        </w:rPr>
        <w:t>2. Федеральный закон «О внесении изменений в часть вторую Налогового кодекса Российской Федерации и некоторые другие законодательные акты Российской Федерации» № 216-ФЗ от 24.07.2007</w:t>
      </w:r>
    </w:p>
    <w:p w14:paraId="08B9DFB5" w14:textId="77777777" w:rsidR="0030357F" w:rsidRPr="006F187B" w:rsidRDefault="0030357F" w:rsidP="0030357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6F187B">
        <w:rPr>
          <w:rFonts w:ascii="Times New Roman" w:eastAsia="Times New Roman" w:hAnsi="Times New Roman" w:cs="Times New Roman"/>
          <w:color w:val="000000"/>
          <w:sz w:val="28"/>
          <w:szCs w:val="28"/>
          <w:lang w:eastAsia="ru-RU"/>
        </w:rPr>
        <w:t>3. Положение по учету «Учет расчетов по налогу на прибыль» (ПБУ 18/02). Утверждено приказом Минфина России от 19.11.2002 № 114 н</w:t>
      </w:r>
    </w:p>
    <w:p w14:paraId="5DC7C96A"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53A94">
        <w:rPr>
          <w:rFonts w:ascii="Times New Roman" w:eastAsia="Times New Roman" w:hAnsi="Times New Roman" w:cs="Times New Roman"/>
          <w:color w:val="000000"/>
          <w:sz w:val="28"/>
          <w:szCs w:val="28"/>
          <w:lang w:eastAsia="ru-RU"/>
        </w:rPr>
        <w:t>Аронов А.В., Кашин В.А. Налоги и налогообложение: учебное пособие. – М.: Магистр, 2007. – 576 с.</w:t>
      </w:r>
    </w:p>
    <w:p w14:paraId="5486DD38"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5. Бухгалтерский учет: просто о сложном. Самоучитель по формуле «три в одном: бухучет+налоги+документооборот» / Под ред. Г.Ю. Касьяновой (2-е изд.) – М.: ИД «Аргумент», 2006. – 696 с.</w:t>
      </w:r>
    </w:p>
    <w:p w14:paraId="54E194E5"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6. Вещунова Н.Л., Фомина Л.Ф. Самоучитель по бухгалтерскому и налоговому учету. – 3-е изд., перераб. и доп. – М.: ТК Велби, Проспект, 2004. – 464 с.</w:t>
      </w:r>
    </w:p>
    <w:p w14:paraId="6D19F014"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7. Качур О.В. Налоги и налогообложение: учебное пособие / О.В. Качур. – М.: КНОРУС, 2007. – 304 с.</w:t>
      </w:r>
    </w:p>
    <w:p w14:paraId="171C15C5"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8. Кондраков Н.П. Бухгалтерский учет: Учебник. – М.: ИНФРА-М, 2006. – 592 с.</w:t>
      </w:r>
    </w:p>
    <w:p w14:paraId="2B7BECA0"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9. Миляков Н.В. Налоги и налогообложение: Учебник. – 5-е изд., перераб. и доп. – М.: ИНФРА-М, 2007. – 509 с.</w:t>
      </w:r>
    </w:p>
    <w:p w14:paraId="4C318998"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10. Налоги и налогообложение. 5-е изд. / Под ред. М.В. Романовского, О.В. Врублевской. – СПб.: Питер, 2006. – 496 с.</w:t>
      </w:r>
    </w:p>
    <w:p w14:paraId="23787366" w14:textId="77777777" w:rsidR="0030357F" w:rsidRPr="00C53A94" w:rsidRDefault="0030357F" w:rsidP="0030357F">
      <w:pPr>
        <w:spacing w:after="0" w:line="360" w:lineRule="auto"/>
        <w:ind w:firstLine="709"/>
        <w:jc w:val="both"/>
        <w:rPr>
          <w:rFonts w:ascii="Times New Roman" w:eastAsia="Times New Roman" w:hAnsi="Times New Roman" w:cs="Times New Roman"/>
          <w:color w:val="000000"/>
          <w:sz w:val="28"/>
          <w:szCs w:val="28"/>
          <w:lang w:eastAsia="ru-RU"/>
        </w:rPr>
      </w:pPr>
      <w:r w:rsidRPr="00C53A94">
        <w:rPr>
          <w:rFonts w:ascii="Times New Roman" w:eastAsia="Times New Roman" w:hAnsi="Times New Roman" w:cs="Times New Roman"/>
          <w:color w:val="000000"/>
          <w:sz w:val="28"/>
          <w:szCs w:val="28"/>
          <w:lang w:eastAsia="ru-RU"/>
        </w:rPr>
        <w:t>11. Налоговое планирование / Е. Вылкова, М. Романовский. – СПб.: Питер, 2004. – 634 с.</w:t>
      </w:r>
    </w:p>
    <w:p w14:paraId="5EEFC819" w14:textId="2FDC6231" w:rsidR="0030357F" w:rsidRDefault="0030357F" w:rsidP="0030357F">
      <w:pPr>
        <w:spacing w:after="0" w:line="360" w:lineRule="auto"/>
        <w:rPr>
          <w:rFonts w:ascii="Times New Roman" w:hAnsi="Times New Roman" w:cs="Times New Roman"/>
          <w:sz w:val="28"/>
          <w:szCs w:val="28"/>
        </w:rPr>
      </w:pPr>
    </w:p>
    <w:p w14:paraId="34AFB5FD" w14:textId="53E569A0" w:rsidR="0030357F" w:rsidRDefault="0030357F" w:rsidP="0030357F">
      <w:pPr>
        <w:spacing w:after="0" w:line="360" w:lineRule="auto"/>
        <w:rPr>
          <w:rFonts w:ascii="Times New Roman" w:hAnsi="Times New Roman" w:cs="Times New Roman"/>
          <w:sz w:val="28"/>
          <w:szCs w:val="28"/>
        </w:rPr>
      </w:pPr>
    </w:p>
    <w:p w14:paraId="2311FA3D" w14:textId="03B9CB35" w:rsidR="0030357F" w:rsidRDefault="0030357F" w:rsidP="0030357F">
      <w:pPr>
        <w:spacing w:after="0" w:line="360" w:lineRule="auto"/>
        <w:rPr>
          <w:rFonts w:ascii="Times New Roman" w:hAnsi="Times New Roman" w:cs="Times New Roman"/>
          <w:sz w:val="28"/>
          <w:szCs w:val="28"/>
        </w:rPr>
      </w:pPr>
    </w:p>
    <w:p w14:paraId="09B569F4" w14:textId="39877850" w:rsidR="0030357F" w:rsidRDefault="00002788" w:rsidP="0030357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Практическая часть</w:t>
      </w:r>
    </w:p>
    <w:p w14:paraId="1D1F5979" w14:textId="77777777" w:rsidR="00002788" w:rsidRDefault="00002788" w:rsidP="0030357F">
      <w:pPr>
        <w:spacing w:after="0" w:line="360" w:lineRule="auto"/>
        <w:rPr>
          <w:rFonts w:ascii="Times New Roman" w:hAnsi="Times New Roman" w:cs="Times New Roman"/>
          <w:sz w:val="28"/>
          <w:szCs w:val="28"/>
        </w:rPr>
      </w:pPr>
    </w:p>
    <w:p w14:paraId="4E9010D2" w14:textId="7D594DB0" w:rsidR="00C34C87" w:rsidRDefault="00234A15" w:rsidP="00234A15">
      <w:pPr>
        <w:spacing w:after="0" w:line="360" w:lineRule="auto"/>
        <w:jc w:val="both"/>
        <w:rPr>
          <w:rFonts w:ascii="Times New Roman" w:hAnsi="Times New Roman" w:cs="Times New Roman"/>
          <w:sz w:val="28"/>
          <w:szCs w:val="28"/>
        </w:rPr>
      </w:pPr>
      <w:r w:rsidRPr="00234A15">
        <w:rPr>
          <w:rFonts w:ascii="Times New Roman" w:hAnsi="Times New Roman" w:cs="Times New Roman"/>
          <w:sz w:val="28"/>
          <w:szCs w:val="28"/>
        </w:rPr>
        <w:t>Задача. Организация реализовала товары на сумму 590000 руб., в т.ч. НДС 20%, а также отгрузила по бартеру товаров на 90000 руб. (без учета НДС).  В этом же периоде на себестоимость была отнесена стоимость покупных товаров на сумму 390000 руб., в т.ч. НДС 20%. Определить сумму НДС, подлежащую перечислению в бюджет</w:t>
      </w:r>
      <w:r>
        <w:rPr>
          <w:rFonts w:ascii="Times New Roman" w:hAnsi="Times New Roman" w:cs="Times New Roman"/>
          <w:sz w:val="28"/>
          <w:szCs w:val="28"/>
        </w:rPr>
        <w:t>.</w:t>
      </w:r>
    </w:p>
    <w:p w14:paraId="7FDA993D" w14:textId="77777777" w:rsidR="00234A15" w:rsidRDefault="00234A15" w:rsidP="00234A15">
      <w:pPr>
        <w:spacing w:after="0" w:line="360" w:lineRule="auto"/>
        <w:rPr>
          <w:rFonts w:ascii="Times New Roman" w:hAnsi="Times New Roman" w:cs="Times New Roman"/>
          <w:sz w:val="28"/>
          <w:szCs w:val="28"/>
        </w:rPr>
      </w:pPr>
    </w:p>
    <w:p w14:paraId="5C1DB010" w14:textId="77BF4583" w:rsidR="00234A15" w:rsidRDefault="00234A15" w:rsidP="00234A1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Решение: </w:t>
      </w:r>
    </w:p>
    <w:p w14:paraId="78AC6683" w14:textId="19C00CFF"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Реализаци</w:t>
      </w:r>
      <w:r>
        <w:rPr>
          <w:color w:val="000000"/>
          <w:sz w:val="28"/>
          <w:szCs w:val="28"/>
        </w:rPr>
        <w:t>ю</w:t>
      </w:r>
      <w:r w:rsidRPr="00234A15">
        <w:rPr>
          <w:color w:val="000000"/>
          <w:sz w:val="28"/>
          <w:szCs w:val="28"/>
        </w:rPr>
        <w:t xml:space="preserve"> товара отражается в учёте проводками:</w:t>
      </w:r>
    </w:p>
    <w:p w14:paraId="42774652" w14:textId="6E4C814E" w:rsidR="008E1056" w:rsidRPr="00234A15" w:rsidRDefault="00234A15" w:rsidP="008E1056">
      <w:pPr>
        <w:pStyle w:val="a3"/>
        <w:shd w:val="clear" w:color="auto" w:fill="FFFFFF"/>
        <w:spacing w:before="0" w:beforeAutospacing="0" w:after="285" w:afterAutospacing="0"/>
        <w:rPr>
          <w:color w:val="000000"/>
          <w:sz w:val="28"/>
          <w:szCs w:val="28"/>
        </w:rPr>
      </w:pPr>
      <w:r w:rsidRPr="00234A15">
        <w:rPr>
          <w:color w:val="000000"/>
          <w:sz w:val="28"/>
          <w:szCs w:val="28"/>
        </w:rPr>
        <w:t>Д 62 К 90</w:t>
      </w:r>
      <w:r>
        <w:rPr>
          <w:color w:val="000000"/>
          <w:sz w:val="28"/>
          <w:szCs w:val="28"/>
        </w:rPr>
        <w:t xml:space="preserve">.1 </w:t>
      </w:r>
      <w:r w:rsidRPr="00234A15">
        <w:rPr>
          <w:color w:val="000000"/>
          <w:sz w:val="28"/>
          <w:szCs w:val="28"/>
        </w:rPr>
        <w:t>-</w:t>
      </w:r>
      <w:r>
        <w:rPr>
          <w:color w:val="000000"/>
          <w:sz w:val="28"/>
          <w:szCs w:val="28"/>
        </w:rPr>
        <w:t xml:space="preserve"> </w:t>
      </w:r>
      <w:r w:rsidRPr="00234A15">
        <w:rPr>
          <w:color w:val="000000"/>
          <w:sz w:val="28"/>
          <w:szCs w:val="28"/>
        </w:rPr>
        <w:t>Отражена выручка при продаже (с НДС)</w:t>
      </w:r>
      <w:r>
        <w:rPr>
          <w:color w:val="000000"/>
          <w:sz w:val="28"/>
          <w:szCs w:val="28"/>
        </w:rPr>
        <w:t xml:space="preserve"> – </w:t>
      </w:r>
      <w:r w:rsidR="008E1056">
        <w:rPr>
          <w:color w:val="000000"/>
          <w:sz w:val="28"/>
          <w:szCs w:val="28"/>
        </w:rPr>
        <w:t>590 000 руб.</w:t>
      </w:r>
    </w:p>
    <w:p w14:paraId="6D8D5C63" w14:textId="1531F7AF"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Д 90</w:t>
      </w:r>
      <w:r>
        <w:rPr>
          <w:color w:val="000000"/>
          <w:sz w:val="28"/>
          <w:szCs w:val="28"/>
        </w:rPr>
        <w:t>.3</w:t>
      </w:r>
      <w:r w:rsidRPr="00234A15">
        <w:rPr>
          <w:color w:val="000000"/>
          <w:sz w:val="28"/>
          <w:szCs w:val="28"/>
        </w:rPr>
        <w:t xml:space="preserve"> К 68 субсчёт «НДС»-НДС с продаж (</w:t>
      </w:r>
      <w:r w:rsidR="008E1056">
        <w:rPr>
          <w:color w:val="000000"/>
          <w:sz w:val="28"/>
          <w:szCs w:val="28"/>
        </w:rPr>
        <w:t>590000*20/120=98333,33</w:t>
      </w:r>
      <w:r w:rsidRPr="00234A15">
        <w:rPr>
          <w:color w:val="000000"/>
          <w:sz w:val="28"/>
          <w:szCs w:val="28"/>
        </w:rPr>
        <w:t xml:space="preserve"> руб.)</w:t>
      </w:r>
    </w:p>
    <w:p w14:paraId="631E4430" w14:textId="77777777"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Бартер:</w:t>
      </w:r>
    </w:p>
    <w:p w14:paraId="1B2AD9F4" w14:textId="11B1077B"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Д 76 «Расчёты по НДС» К 68 «НДС»-90000*</w:t>
      </w:r>
      <w:r>
        <w:rPr>
          <w:color w:val="000000"/>
          <w:sz w:val="28"/>
          <w:szCs w:val="28"/>
        </w:rPr>
        <w:t>20</w:t>
      </w:r>
      <w:r w:rsidRPr="00234A15">
        <w:rPr>
          <w:color w:val="000000"/>
          <w:sz w:val="28"/>
          <w:szCs w:val="28"/>
        </w:rPr>
        <w:t>%=1</w:t>
      </w:r>
      <w:r>
        <w:rPr>
          <w:color w:val="000000"/>
          <w:sz w:val="28"/>
          <w:szCs w:val="28"/>
        </w:rPr>
        <w:t>8000</w:t>
      </w:r>
      <w:r w:rsidR="008E1056">
        <w:rPr>
          <w:color w:val="000000"/>
          <w:sz w:val="28"/>
          <w:szCs w:val="28"/>
        </w:rPr>
        <w:t xml:space="preserve"> руб.</w:t>
      </w:r>
    </w:p>
    <w:p w14:paraId="55F82A6C" w14:textId="77777777"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НДС на вычет:</w:t>
      </w:r>
    </w:p>
    <w:p w14:paraId="2C8067B3" w14:textId="0A16D8BD"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Д 68 К 19-390000*</w:t>
      </w:r>
      <w:r w:rsidR="008E1056">
        <w:rPr>
          <w:color w:val="000000"/>
          <w:sz w:val="28"/>
          <w:szCs w:val="28"/>
        </w:rPr>
        <w:t>20/120</w:t>
      </w:r>
      <w:r w:rsidRPr="00234A15">
        <w:rPr>
          <w:color w:val="000000"/>
          <w:sz w:val="28"/>
          <w:szCs w:val="28"/>
        </w:rPr>
        <w:t>=</w:t>
      </w:r>
      <w:r w:rsidR="008E1056">
        <w:rPr>
          <w:color w:val="000000"/>
          <w:sz w:val="28"/>
          <w:szCs w:val="28"/>
        </w:rPr>
        <w:t>65000</w:t>
      </w:r>
      <w:r w:rsidRPr="00234A15">
        <w:rPr>
          <w:color w:val="000000"/>
          <w:sz w:val="28"/>
          <w:szCs w:val="28"/>
        </w:rPr>
        <w:t xml:space="preserve"> руб.</w:t>
      </w:r>
    </w:p>
    <w:p w14:paraId="5516F82C" w14:textId="77777777"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Таким образом, в бюджет должна заплатить:</w:t>
      </w:r>
    </w:p>
    <w:p w14:paraId="6D3B8806" w14:textId="569BCC66" w:rsidR="00234A15" w:rsidRPr="00234A15" w:rsidRDefault="008E1056" w:rsidP="00234A15">
      <w:pPr>
        <w:pStyle w:val="a3"/>
        <w:shd w:val="clear" w:color="auto" w:fill="FFFFFF"/>
        <w:spacing w:before="0" w:beforeAutospacing="0" w:after="285" w:afterAutospacing="0"/>
        <w:rPr>
          <w:color w:val="000000"/>
          <w:sz w:val="28"/>
          <w:szCs w:val="28"/>
        </w:rPr>
      </w:pPr>
      <w:r>
        <w:rPr>
          <w:color w:val="000000"/>
          <w:sz w:val="28"/>
          <w:szCs w:val="28"/>
        </w:rPr>
        <w:t>98333,33</w:t>
      </w:r>
      <w:r w:rsidR="00234A15">
        <w:rPr>
          <w:color w:val="000000"/>
          <w:sz w:val="28"/>
          <w:szCs w:val="28"/>
        </w:rPr>
        <w:t>+18000-</w:t>
      </w:r>
      <w:r>
        <w:rPr>
          <w:color w:val="000000"/>
          <w:sz w:val="28"/>
          <w:szCs w:val="28"/>
        </w:rPr>
        <w:t>65000</w:t>
      </w:r>
      <w:r w:rsidR="00234A15" w:rsidRPr="00234A15">
        <w:rPr>
          <w:color w:val="000000"/>
          <w:sz w:val="28"/>
          <w:szCs w:val="28"/>
        </w:rPr>
        <w:t>=</w:t>
      </w:r>
      <w:r>
        <w:rPr>
          <w:color w:val="000000"/>
          <w:sz w:val="28"/>
          <w:szCs w:val="28"/>
        </w:rPr>
        <w:t>51 333,33</w:t>
      </w:r>
      <w:r w:rsidR="00234A15" w:rsidRPr="00234A15">
        <w:rPr>
          <w:color w:val="000000"/>
          <w:sz w:val="28"/>
          <w:szCs w:val="28"/>
        </w:rPr>
        <w:t xml:space="preserve"> руб.</w:t>
      </w:r>
    </w:p>
    <w:p w14:paraId="1FDE386E" w14:textId="517C5911" w:rsidR="00234A15" w:rsidRPr="00234A15" w:rsidRDefault="00234A15" w:rsidP="00234A15">
      <w:pPr>
        <w:pStyle w:val="a3"/>
        <w:shd w:val="clear" w:color="auto" w:fill="FFFFFF"/>
        <w:spacing w:before="0" w:beforeAutospacing="0" w:after="285" w:afterAutospacing="0"/>
        <w:rPr>
          <w:color w:val="000000"/>
          <w:sz w:val="28"/>
          <w:szCs w:val="28"/>
        </w:rPr>
      </w:pPr>
      <w:r w:rsidRPr="00234A15">
        <w:rPr>
          <w:color w:val="000000"/>
          <w:sz w:val="28"/>
          <w:szCs w:val="28"/>
        </w:rPr>
        <w:t xml:space="preserve">Ответ: </w:t>
      </w:r>
      <w:r w:rsidR="008E1056">
        <w:rPr>
          <w:color w:val="000000"/>
          <w:sz w:val="28"/>
          <w:szCs w:val="28"/>
        </w:rPr>
        <w:t>51 333,33</w:t>
      </w:r>
      <w:r w:rsidRPr="00234A15">
        <w:rPr>
          <w:color w:val="000000"/>
          <w:sz w:val="28"/>
          <w:szCs w:val="28"/>
        </w:rPr>
        <w:t xml:space="preserve"> руб.</w:t>
      </w:r>
    </w:p>
    <w:p w14:paraId="5F0A95FC" w14:textId="3428DB89" w:rsidR="00234A15" w:rsidRDefault="00234A15" w:rsidP="00234A15">
      <w:pPr>
        <w:spacing w:after="0" w:line="360" w:lineRule="auto"/>
        <w:rPr>
          <w:rFonts w:ascii="Times New Roman" w:hAnsi="Times New Roman" w:cs="Times New Roman"/>
          <w:sz w:val="28"/>
          <w:szCs w:val="28"/>
        </w:rPr>
      </w:pPr>
    </w:p>
    <w:p w14:paraId="1E7ADB55" w14:textId="18CA9AAA" w:rsidR="00234A15" w:rsidRDefault="00234A15" w:rsidP="00234A15">
      <w:pPr>
        <w:spacing w:after="0" w:line="360" w:lineRule="auto"/>
        <w:rPr>
          <w:rFonts w:ascii="Times New Roman" w:hAnsi="Times New Roman" w:cs="Times New Roman"/>
          <w:sz w:val="28"/>
          <w:szCs w:val="28"/>
        </w:rPr>
      </w:pPr>
    </w:p>
    <w:p w14:paraId="2F9C2049" w14:textId="138F50A9" w:rsidR="00C53A94" w:rsidRDefault="00C53A94" w:rsidP="00234A15">
      <w:pPr>
        <w:spacing w:after="0" w:line="360" w:lineRule="auto"/>
        <w:rPr>
          <w:rFonts w:ascii="Times New Roman" w:hAnsi="Times New Roman" w:cs="Times New Roman"/>
          <w:sz w:val="28"/>
          <w:szCs w:val="28"/>
        </w:rPr>
      </w:pPr>
    </w:p>
    <w:sectPr w:rsidR="00C53A94" w:rsidSect="0030357F">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C146" w14:textId="77777777" w:rsidR="00333206" w:rsidRDefault="00333206" w:rsidP="0030357F">
      <w:pPr>
        <w:spacing w:after="0" w:line="240" w:lineRule="auto"/>
      </w:pPr>
      <w:r>
        <w:separator/>
      </w:r>
    </w:p>
  </w:endnote>
  <w:endnote w:type="continuationSeparator" w:id="0">
    <w:p w14:paraId="65F45D4A" w14:textId="77777777" w:rsidR="00333206" w:rsidRDefault="00333206" w:rsidP="0030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6533"/>
      <w:docPartObj>
        <w:docPartGallery w:val="Page Numbers (Bottom of Page)"/>
        <w:docPartUnique/>
      </w:docPartObj>
    </w:sdtPr>
    <w:sdtEndPr/>
    <w:sdtContent>
      <w:p w14:paraId="6D460C38" w14:textId="3CCCC7B7" w:rsidR="0030357F" w:rsidRDefault="0030357F">
        <w:pPr>
          <w:pStyle w:val="a9"/>
          <w:jc w:val="right"/>
        </w:pPr>
        <w:r>
          <w:fldChar w:fldCharType="begin"/>
        </w:r>
        <w:r>
          <w:instrText>PAGE   \* MERGEFORMAT</w:instrText>
        </w:r>
        <w:r>
          <w:fldChar w:fldCharType="separate"/>
        </w:r>
        <w:r w:rsidR="00825CCE">
          <w:rPr>
            <w:noProof/>
          </w:rPr>
          <w:t>2</w:t>
        </w:r>
        <w:r>
          <w:fldChar w:fldCharType="end"/>
        </w:r>
      </w:p>
    </w:sdtContent>
  </w:sdt>
  <w:p w14:paraId="2A548F1D" w14:textId="77777777" w:rsidR="0030357F" w:rsidRDefault="0030357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4FAD" w14:textId="77777777" w:rsidR="00333206" w:rsidRDefault="00333206" w:rsidP="0030357F">
      <w:pPr>
        <w:spacing w:after="0" w:line="240" w:lineRule="auto"/>
      </w:pPr>
      <w:r>
        <w:separator/>
      </w:r>
    </w:p>
  </w:footnote>
  <w:footnote w:type="continuationSeparator" w:id="0">
    <w:p w14:paraId="59A2B7AE" w14:textId="77777777" w:rsidR="00333206" w:rsidRDefault="00333206" w:rsidP="00303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95BD9"/>
    <w:multiLevelType w:val="hybridMultilevel"/>
    <w:tmpl w:val="8B56F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31687C"/>
    <w:multiLevelType w:val="multilevel"/>
    <w:tmpl w:val="5D64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945BB"/>
    <w:multiLevelType w:val="hybridMultilevel"/>
    <w:tmpl w:val="6E60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24"/>
    <w:rsid w:val="00002788"/>
    <w:rsid w:val="00234A15"/>
    <w:rsid w:val="0030357F"/>
    <w:rsid w:val="00333206"/>
    <w:rsid w:val="00387661"/>
    <w:rsid w:val="00404238"/>
    <w:rsid w:val="00405AD2"/>
    <w:rsid w:val="00462EC6"/>
    <w:rsid w:val="0048729E"/>
    <w:rsid w:val="006F187B"/>
    <w:rsid w:val="00825CCE"/>
    <w:rsid w:val="008D331A"/>
    <w:rsid w:val="008E1056"/>
    <w:rsid w:val="00B01B61"/>
    <w:rsid w:val="00B12D2A"/>
    <w:rsid w:val="00C53A94"/>
    <w:rsid w:val="00C84680"/>
    <w:rsid w:val="00CF7AD1"/>
    <w:rsid w:val="00D1145F"/>
    <w:rsid w:val="00E20824"/>
    <w:rsid w:val="00EC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A003"/>
  <w15:chartTrackingRefBased/>
  <w15:docId w15:val="{4F99DD97-0526-42A6-80F4-BA89FE07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2E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876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3A94"/>
    <w:rPr>
      <w:b/>
      <w:bCs/>
    </w:rPr>
  </w:style>
  <w:style w:type="character" w:styleId="a5">
    <w:name w:val="Hyperlink"/>
    <w:basedOn w:val="a0"/>
    <w:uiPriority w:val="99"/>
    <w:semiHidden/>
    <w:unhideWhenUsed/>
    <w:rsid w:val="00387661"/>
    <w:rPr>
      <w:color w:val="0000FF"/>
      <w:u w:val="single"/>
    </w:rPr>
  </w:style>
  <w:style w:type="character" w:customStyle="1" w:styleId="20">
    <w:name w:val="Заголовок 2 Знак"/>
    <w:basedOn w:val="a0"/>
    <w:link w:val="2"/>
    <w:uiPriority w:val="9"/>
    <w:rsid w:val="00387661"/>
    <w:rPr>
      <w:rFonts w:ascii="Times New Roman" w:eastAsia="Times New Roman" w:hAnsi="Times New Roman" w:cs="Times New Roman"/>
      <w:b/>
      <w:bCs/>
      <w:sz w:val="36"/>
      <w:szCs w:val="36"/>
      <w:lang w:eastAsia="ru-RU"/>
    </w:rPr>
  </w:style>
  <w:style w:type="paragraph" w:styleId="a6">
    <w:name w:val="List Paragraph"/>
    <w:basedOn w:val="a"/>
    <w:uiPriority w:val="34"/>
    <w:qFormat/>
    <w:rsid w:val="00387661"/>
    <w:pPr>
      <w:ind w:left="720"/>
      <w:contextualSpacing/>
    </w:pPr>
  </w:style>
  <w:style w:type="character" w:customStyle="1" w:styleId="10">
    <w:name w:val="Заголовок 1 Знак"/>
    <w:basedOn w:val="a0"/>
    <w:link w:val="1"/>
    <w:uiPriority w:val="9"/>
    <w:rsid w:val="00462EC6"/>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3035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357F"/>
  </w:style>
  <w:style w:type="paragraph" w:styleId="a9">
    <w:name w:val="footer"/>
    <w:basedOn w:val="a"/>
    <w:link w:val="aa"/>
    <w:uiPriority w:val="99"/>
    <w:unhideWhenUsed/>
    <w:rsid w:val="003035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0564">
      <w:bodyDiv w:val="1"/>
      <w:marLeft w:val="0"/>
      <w:marRight w:val="0"/>
      <w:marTop w:val="0"/>
      <w:marBottom w:val="0"/>
      <w:divBdr>
        <w:top w:val="none" w:sz="0" w:space="0" w:color="auto"/>
        <w:left w:val="none" w:sz="0" w:space="0" w:color="auto"/>
        <w:bottom w:val="none" w:sz="0" w:space="0" w:color="auto"/>
        <w:right w:val="none" w:sz="0" w:space="0" w:color="auto"/>
      </w:divBdr>
    </w:div>
    <w:div w:id="958144276">
      <w:bodyDiv w:val="1"/>
      <w:marLeft w:val="0"/>
      <w:marRight w:val="0"/>
      <w:marTop w:val="0"/>
      <w:marBottom w:val="0"/>
      <w:divBdr>
        <w:top w:val="none" w:sz="0" w:space="0" w:color="auto"/>
        <w:left w:val="none" w:sz="0" w:space="0" w:color="auto"/>
        <w:bottom w:val="none" w:sz="0" w:space="0" w:color="auto"/>
        <w:right w:val="none" w:sz="0" w:space="0" w:color="auto"/>
      </w:divBdr>
    </w:div>
    <w:div w:id="1026054873">
      <w:bodyDiv w:val="1"/>
      <w:marLeft w:val="0"/>
      <w:marRight w:val="0"/>
      <w:marTop w:val="0"/>
      <w:marBottom w:val="0"/>
      <w:divBdr>
        <w:top w:val="none" w:sz="0" w:space="0" w:color="auto"/>
        <w:left w:val="none" w:sz="0" w:space="0" w:color="auto"/>
        <w:bottom w:val="none" w:sz="0" w:space="0" w:color="auto"/>
        <w:right w:val="none" w:sz="0" w:space="0" w:color="auto"/>
      </w:divBdr>
    </w:div>
    <w:div w:id="1088696430">
      <w:bodyDiv w:val="1"/>
      <w:marLeft w:val="0"/>
      <w:marRight w:val="0"/>
      <w:marTop w:val="0"/>
      <w:marBottom w:val="0"/>
      <w:divBdr>
        <w:top w:val="none" w:sz="0" w:space="0" w:color="auto"/>
        <w:left w:val="none" w:sz="0" w:space="0" w:color="auto"/>
        <w:bottom w:val="none" w:sz="0" w:space="0" w:color="auto"/>
        <w:right w:val="none" w:sz="0" w:space="0" w:color="auto"/>
      </w:divBdr>
    </w:div>
    <w:div w:id="1324166698">
      <w:bodyDiv w:val="1"/>
      <w:marLeft w:val="0"/>
      <w:marRight w:val="0"/>
      <w:marTop w:val="0"/>
      <w:marBottom w:val="0"/>
      <w:divBdr>
        <w:top w:val="none" w:sz="0" w:space="0" w:color="auto"/>
        <w:left w:val="none" w:sz="0" w:space="0" w:color="auto"/>
        <w:bottom w:val="none" w:sz="0" w:space="0" w:color="auto"/>
        <w:right w:val="none" w:sz="0" w:space="0" w:color="auto"/>
      </w:divBdr>
    </w:div>
    <w:div w:id="1521314275">
      <w:bodyDiv w:val="1"/>
      <w:marLeft w:val="0"/>
      <w:marRight w:val="0"/>
      <w:marTop w:val="0"/>
      <w:marBottom w:val="0"/>
      <w:divBdr>
        <w:top w:val="none" w:sz="0" w:space="0" w:color="auto"/>
        <w:left w:val="none" w:sz="0" w:space="0" w:color="auto"/>
        <w:bottom w:val="none" w:sz="0" w:space="0" w:color="auto"/>
        <w:right w:val="none" w:sz="0" w:space="0" w:color="auto"/>
      </w:divBdr>
    </w:div>
    <w:div w:id="1638149611">
      <w:bodyDiv w:val="1"/>
      <w:marLeft w:val="0"/>
      <w:marRight w:val="0"/>
      <w:marTop w:val="0"/>
      <w:marBottom w:val="0"/>
      <w:divBdr>
        <w:top w:val="none" w:sz="0" w:space="0" w:color="auto"/>
        <w:left w:val="none" w:sz="0" w:space="0" w:color="auto"/>
        <w:bottom w:val="none" w:sz="0" w:space="0" w:color="auto"/>
        <w:right w:val="none" w:sz="0" w:space="0" w:color="auto"/>
      </w:divBdr>
    </w:div>
    <w:div w:id="1817725721">
      <w:bodyDiv w:val="1"/>
      <w:marLeft w:val="0"/>
      <w:marRight w:val="0"/>
      <w:marTop w:val="0"/>
      <w:marBottom w:val="0"/>
      <w:divBdr>
        <w:top w:val="none" w:sz="0" w:space="0" w:color="auto"/>
        <w:left w:val="none" w:sz="0" w:space="0" w:color="auto"/>
        <w:bottom w:val="none" w:sz="0" w:space="0" w:color="auto"/>
        <w:right w:val="none" w:sz="0" w:space="0" w:color="auto"/>
      </w:divBdr>
    </w:div>
    <w:div w:id="20439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5.biz/terms/u18.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5.biz/terms/g1.html" TargetMode="External"/><Relationship Id="rId12" Type="http://schemas.openxmlformats.org/officeDocument/2006/relationships/hyperlink" Target="https://be5.biz/terms/c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5.biz/terms/d29.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5.biz/terms/i16.html" TargetMode="External"/><Relationship Id="rId4" Type="http://schemas.openxmlformats.org/officeDocument/2006/relationships/webSettings" Target="webSettings.xml"/><Relationship Id="rId9" Type="http://schemas.openxmlformats.org/officeDocument/2006/relationships/hyperlink" Target="https://be5.biz/terms/o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79172224228</dc:creator>
  <cp:keywords/>
  <dc:description/>
  <cp:lastModifiedBy>lana6</cp:lastModifiedBy>
  <cp:revision>3</cp:revision>
  <dcterms:created xsi:type="dcterms:W3CDTF">2022-06-07T12:32:00Z</dcterms:created>
  <dcterms:modified xsi:type="dcterms:W3CDTF">2022-06-10T08:16:00Z</dcterms:modified>
</cp:coreProperties>
</file>