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3B" w:rsidRDefault="00B71C3B" w:rsidP="00B71C3B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3D3E">
        <w:rPr>
          <w:rFonts w:ascii="Times New Roman" w:eastAsia="Times New Roman" w:hAnsi="Times New Roman" w:cs="Times New Roman"/>
          <w:bCs/>
          <w:sz w:val="24"/>
          <w:szCs w:val="24"/>
        </w:rPr>
        <w:t>ЛЕКЦИЯ № 14. Статистика жилищных условий и бытового обслуживания населения</w:t>
      </w:r>
    </w:p>
    <w:p w:rsidR="00B71C3B" w:rsidRPr="00E93D3E" w:rsidRDefault="00B71C3B" w:rsidP="00B71C3B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14.1. Характеристика жилища</w:t>
      </w:r>
    </w:p>
    <w:p w:rsidR="00B71C3B" w:rsidRPr="001B065D" w:rsidRDefault="00B71C3B" w:rsidP="00B71C3B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14.2.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Характеристика жилищных условий</w:t>
      </w:r>
    </w:p>
    <w:p w:rsidR="00B71C3B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B71C3B" w:rsidRPr="00E93D3E" w:rsidRDefault="00B71C3B" w:rsidP="00B71C3B">
      <w:pPr>
        <w:shd w:val="clear" w:color="auto" w:fill="FDFE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14.1. Характеристика жилища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Потребность в жилище относится к числу первичных жизненных потребностей человека. </w:t>
      </w:r>
      <w:proofErr w:type="gramStart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Жилище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– это здания, щитовые домики, плавучие дома, прочие здания (помещения), используемые для жилья, а также исторические памятники, идентифицированные в основном как жилые дома с входящими в них жилыми и нежилыми помещениями, жилое помещение независимо от формы собственности, входящее в жилищный фонд и используемое для постоянного или временного проживания, а равно иное помещение или строение, не входящее в жилищный фонд, но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используемое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для временного проживания. Жилищный фонд – это обобщенность всех жилых помещений, которые находятся на территории РФ (ст. 1 ЖК РФ).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Главная функция жилища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– обеспечить человеку благоприятную среду обитания, т. е. благоустроенное жилье необходимо и для отдыха, и для работы, и для создания полноценной семьи. Среду обитания человека, которая определяет качество жизни члена общества, образует жилище, введенное в организацию коммунального и бытового обслуживания населения.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обстановке рыночной экономики жилье представляет собой товар длительного пользования. Данный товар провоцирует большой дополнительный спрос (на ковры, мебель, бытовую технику, посуду и т. д.) и активизирует формирование многих сфер экономики. Так как жилье – дорогой товар, то он представляет собой один из главнейших факторов стимулирования сбережений населения, образования инвестиционных ресурсов.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Статистика обязана давать полную и объективную информацию о жилищном фонде и жилищных условиях населения, которая необходима, в частности, для проведения жилищной политики,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т. е. разработки государством комплекса мер, направленных на удовлетворение потребностей в жилище. Последнего можно достичь с помощью решения статистикой следующих задач: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предоставление сведений об обеспеченности населения жильем, коммунальным и бытовым обслуживанием; оценка комфортабельности жилища и его состояния (степени изношенности);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выявление материалов о дифференциации жилищных условий разных социальных и демографических групп населения, о различии в жилищных условиях в разных регионах страны, в городах (малых, средних и крупных) и в сельской местности; создание основы для международных сопоставлений жилищных условий;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анализ состояния и движения жилищного фонда, проведения его капитального ремонта;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обеспечение информацией о развитии рынка жилья, о поведении на нем продавцов и покупателей, необходимой, с одной стороны, для развития финансовых институтов, обслуживающих рынок недвижимости, с другой – для разработки социальных гарантий и льгот в жилищной сфере;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5) отражение взаимосвязей между доходами населения, жилищными условиями и структурой потребления;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6) определение развития социальной инфраструктуры и оценка эффективности ее функционирования</w:t>
      </w:r>
      <w:bookmarkStart w:id="0" w:name="r54"/>
      <w:bookmarkEnd w:id="0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"n_54" \o "Елисеева И. И. Социальная статистика. М: Финансы и статистика. 2001. С. 47.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[54]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Существенность решения этих задач усложняется остротой жилищной проблемы в нашей стране, так как доступность жилья напрямую влияет на состояние демографических показателей страны.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Согласно перечисленным задачам статистические показатели жилищных условий населения и уровня его обслуживания можно разделить на несколько групп: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наличие, состояние и движение жилого фонда;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2) жилищные условия населения;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обслуживание и финансирование жилого фонда;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развитие социальной инфраструктуры и ее функционирование;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5) оценка населением жилищных условий и качества коммунального обслуживания;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6) развитие рынка жилья</w:t>
      </w:r>
      <w:bookmarkStart w:id="1" w:name="r55"/>
      <w:bookmarkEnd w:id="1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"n_55" \o "Елисеева И. И. Социальная статистика. М: Финансы и статистика. 2001. С. 47.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[55]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B71C3B" w:rsidRDefault="00B71C3B" w:rsidP="00B71C3B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B71C3B" w:rsidRPr="001B065D" w:rsidRDefault="00B71C3B" w:rsidP="00B71C3B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14.2.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Характеристика жилищных условий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Характеристика жилищных условий состоит из следующих показателей: жилищный фонд и его изменения, улучшение жилищного фонда, капитальный ремонт, модернизация и реконструкция, обеспеченность населения жильем. Разберем элементы групп показателей, которые перечислены выше.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>Жилищный фонд: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общая площадь жилищного фонда, м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t>2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жилая площадь, м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t>2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удельный вес жилой площади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общей, %;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общее число квартир – всего (единиц), в том числе отдельных, коммунальных;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5) распределение квартир по числу комнат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, %;</w:t>
      </w:r>
      <w:proofErr w:type="gramEnd"/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6) распределение квартир по среднему размеру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, %;</w:t>
      </w:r>
      <w:proofErr w:type="gramEnd"/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7) распределение жилищного фонда по принадлежности (муниципальный фонд, ведомственный, общественный, частный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), %;</w:t>
      </w:r>
      <w:proofErr w:type="gramEnd"/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8) распределение жилищного фонда по времени постройки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, %;</w:t>
      </w:r>
      <w:proofErr w:type="gramEnd"/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9) распределение жилищного фонда по степени износа,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%.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Согласно НК РФ жилой площадью признается площадь жилых комнат в жилых домах и помещениях, т. е. изолированных помещениях, которые являются недвижимым имуществом и пригодны для постоянного проживания граждан, отвечают установленным санитарным и техническим правилам и нормам, иным требованиям законодательства.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Общая (полезная) площадь жилого помещения определяется как сумма площади всех частей такого помещения и подсобных помещений, расположенных внутри квартир: кухонь, передних, внутриквартирных коридоров, ванных или душевых, санузлов, гардеробных комнат, кладовых, встроенных шкафов, а также мансард, мезонинов, крытых лоджий, веранд, отапливаемых и пригодных для проживания.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Подсобными помещениями в общежитиях, помимо рассмотренных, являются помещения медицинского обслуживания и культурно-бытового назначения.</w:t>
      </w:r>
      <w:proofErr w:type="gramEnd"/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 оценивании комфортабельности жилищного фонда также значение имеет и соотношение жилой и общей площадей: высокий удельный вес жилой площади указывает на низкую комфортабельность жилища, низкий – может указывать как на плохую планировку, недостаточность жилой площади, так и на высокую комфортабельность жилищного фонда.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Жилищный фонд учитывается по видам жилых помещений: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жилой дом, часть жилого дома;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квартира, часть квартиры;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комната.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Жилой дом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– это индивидуально-определенное здание, которое состоит из комнат, а также помещений вспомогательного использования, предназначенных для удовлетворения людьми бытовых и иных нужд, связанных с их проживанием в этом здании (п. 2 ст. 16 ЖК РФ).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Квартира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– это структурно обособленное помещение в многоквартирном доме, которое обеспечивает вероятность прямого доступа к помещениям общего пользования в этом доме и состоит из одной или нескольких комнат, а также помещений вспомогательного использования, предназначенных для удовлетворения людьми бытовых и иных нужд, связанных с их проживанием в таком обособленном помещении (п. 3 ст. 16 ЖК РФ).</w:t>
      </w:r>
      <w:proofErr w:type="gramEnd"/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Комната – это часть жилого дома или квартиры, которая предназначена для использования в качестве места непосредственного проживания людьми в жилом доме или квартире (п. 4 ст. 16 ЖК РФ).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Учет жилищного фонда ведется по видам собственности (ст. 19 ЖК РФ):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1)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частный жилищный фонд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фонд, который находится в собственности граждан и юридических лиц (созданных в качестве частных собственников), в том числе жилищно-строительных кооперативов (ЖСК);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2)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государственный жилищный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фонд 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фонд, который находится в собственности Российской Федерации и в собственности субъектов РФ;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3)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муниципальный жилищный фонд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фонд, который находится в собственности района, города, а также ведомственный фонд, который находится в полном хозяйственном ведении муниципальных предприятий или оперативном управлении муниципальных учреждений;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4)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общественный жилищный фонд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фонд, который состоит в собственности общественных объединений;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5)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жилищный фонд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в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коллективной собственности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–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фонд, который находится в совместной или долевой собственности различных субъектов, частной, государственной, муниципальной собственности, собственности общественных объединений.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Классифицироваться жилищный фонд также может и по видам расселения: жилищный фонд в домах коридорного типа, жилищный фонд с поквартирным расселением, жилищный фонд в бараках, жилищный фонд в общежитиях коечного типа, жилищный фонд в подвалах и полуподвалах.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По целям использования жилищный фонд делится на (п. 3 ст. 19 ЖК РФ):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жилищный фонд социального использования – совокупность жилых помещений государственного и муниципального жилищных фондов, предоставляемых гражданам по договорам социального найма;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специализированный жилищный фонд – совокупность жилых помещений, предназначенных для проживания отдельных категорий граждан в предоставляемых жилых помещениях государственного и муниципального жилищных фондов;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индивидуальный жилищный фонд – совокупность жилых помещений частного жилищного фонда, используемых гражданами – собственниками таких помещений для своего проживания, проживания членов своей семьи и (или) проживания иных граждан на условиях безвозмездного пользования, а также юридическими лицами – собственниками таких помещений для проживания граждан на указанных условиях пользования;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4) жилищный фонд коммерческого использования – совокупность жилых помещений, используемых собственниками этих помещений для проживания граждан на условиях возмездного пользования, предоставленных гражданам по иным договорам, предоставленных собственниками этих помещений лицам во владение и (или) в пользование.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Жилищный фонд обязательно подлежит государственному учету в порядке, установленном Правительством РФ (п. 4 ст. 19 ЖК РФ).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Государственный учет жилищного фонда наравне с прочими формами его учета должен предусматривать проведение технического учета жилищного фонда, в том числе его техническую инвентаризацию и техническую паспортизацию (п. 5 ст. 19 ЖК РФ).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>Движение жилищного фонда: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убыль жилищного фонда, всего м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t>2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, в том числе по причинам выбытия: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а) по ветхости и аварийности;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б) от стихийных бедствий;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в) в связи с переоборудованием жилых помещений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под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нежилые;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г) в связи с реконструкцией и отводом земель под новое строительство;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жилищное строительство: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а) ввод жилья (общая площадь, жилая площадь, м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t>2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б) число построенных квартир – всего, ед., в том числе с количеством комнат: одна, две, три и т. д.;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в) средний размер построенных квартир, м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t>2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г) ввод жилья по источникам финансирования, м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t>2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 структура нового жилищного строительства по этажности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, %;</w:t>
      </w:r>
      <w:proofErr w:type="gramEnd"/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е) ввод в действие жилых домов по формам собственности;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ж) ввод в действие жилых домов в городской и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сельской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местностях;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з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) ввод в действие домов-интернатов для престарелых, инвалидов и детей-инвалидов</w:t>
      </w:r>
      <w:bookmarkStart w:id="2" w:name="r56"/>
      <w:bookmarkEnd w:id="2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"n_56" \o "Елисеева И. И. Социальная статистика. М: Финансы и статистика. 2001. С. 48.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[56]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Жилищный фонд распределяется по степени износа, т. е. выделяется общая площадь жилых помещений с износом свыше 70% – каменных и свыше 65% – деревянных и пр.; общая площадь аварийных строений. Данный показатель очень похож на показатель «выбытие по ветхости и аварийности».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Жилищное строительство является ключевым источником пополнения жилого фонда. Оно реализовывается государственными и негосударственными предприятиями и организациями, индивидуальными застройщиками с помощью бюджетных средств, ипотеки, личных сре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дств гр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аждан и других источников финансирования. Год от года увеличивается удельный вес жилищного строительства за счет средств населения и с помощью кредита.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>Капитальный ремонт и реконструкция жилищного фонда: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капитальный ремонт, м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t>2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общей площади;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реконструкция жилищного фонда, м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t>2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источники финансирования капитального ремонта.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>Благоустройство жилищного фонда: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жилая площадь, которая оборудована: водопроводом, канализацией, центральным отоплением, горячим водоснабжением, газом, напольными электрическими плитами, ванными, душем, % ко всей площади жилищного фонда;</w:t>
      </w:r>
      <w:proofErr w:type="gramEnd"/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% жилых домов с мусоропроводом;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% квартир с телефонами.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>Обеспеченность населения жильем: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жилая площадь в среднем на одного проживающего, м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t>2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/чел.;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общая площадь в среднем на одного проживающего, м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t>2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/чел.;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численность населения, проживающего: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а) в отдельной квартире;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б) в коммунальной квартире;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в) в отдельном доме или его части: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г) в общежитии;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4) то же,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% ко всем жителям;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5) средняя площадь отдельной квартиры, м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t>2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/квартира;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6) среднее число жителей на одну комнату, чел./комната;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7) число домохозяйств, состоящих на учете для получения муниципального жилья (абсолютное и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% к общему числу домохозяйств);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8) число семей беженцев и вынужденных переселенцев, которые нуждаются в жилье.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нашей стране по показателю «жилая площадь в среднем на одного проживающего» вводится величина, которая определяет значение гигиенического норматива. При выполнении международных сопоставлений жилищных условий в основном применяется показатель «общая площадь в среднем на одного проживающего» (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см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 табл. 9).</w:t>
      </w:r>
    </w:p>
    <w:p w:rsidR="00B71C3B" w:rsidRPr="001B065D" w:rsidRDefault="00B71C3B" w:rsidP="00B71C3B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Когда получается обеспеченность 20-25 м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t>2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жилой площади на человека, то в распоряжении каждого взрослого члена семьи оказывается отдельная жилая зона, появляется возможность обладать комнатой для общения, совместного приема пищи и т. д.</w:t>
      </w:r>
    </w:p>
    <w:p w:rsidR="00234D0F" w:rsidRPr="00B71C3B" w:rsidRDefault="00234D0F" w:rsidP="00B71C3B">
      <w:pPr>
        <w:jc w:val="center"/>
      </w:pPr>
    </w:p>
    <w:sectPr w:rsidR="00234D0F" w:rsidRPr="00B71C3B" w:rsidSect="002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B71C3B"/>
    <w:rsid w:val="0000178A"/>
    <w:rsid w:val="00234D0F"/>
    <w:rsid w:val="00735E56"/>
    <w:rsid w:val="009F38CB"/>
    <w:rsid w:val="00B7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1910</Words>
  <Characters>10893</Characters>
  <Application>Microsoft Office Word</Application>
  <DocSecurity>0</DocSecurity>
  <Lines>90</Lines>
  <Paragraphs>25</Paragraphs>
  <ScaleCrop>false</ScaleCrop>
  <Company/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nurullina.er</dc:creator>
  <cp:keywords/>
  <dc:description/>
  <cp:lastModifiedBy>nurullina.er</cp:lastModifiedBy>
  <cp:revision>2</cp:revision>
  <dcterms:created xsi:type="dcterms:W3CDTF">2020-03-17T12:53:00Z</dcterms:created>
  <dcterms:modified xsi:type="dcterms:W3CDTF">2020-03-17T12:54:00Z</dcterms:modified>
</cp:coreProperties>
</file>