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5F" w:rsidRPr="00447A18" w:rsidRDefault="001B165F" w:rsidP="001B165F">
      <w:pPr>
        <w:pStyle w:val="a3"/>
        <w:spacing w:before="0" w:beforeAutospacing="0" w:after="0" w:afterAutospacing="0" w:line="360" w:lineRule="auto"/>
        <w:ind w:firstLine="709"/>
        <w:jc w:val="both"/>
        <w:rPr>
          <w:b/>
          <w:color w:val="000000" w:themeColor="text1"/>
          <w:sz w:val="28"/>
          <w:szCs w:val="28"/>
        </w:rPr>
      </w:pPr>
      <w:r w:rsidRPr="00447A18">
        <w:rPr>
          <w:b/>
          <w:color w:val="000000" w:themeColor="text1"/>
          <w:sz w:val="28"/>
          <w:szCs w:val="28"/>
        </w:rPr>
        <w:t>Лекция 10. Тема: Единицы современного мира.</w:t>
      </w:r>
    </w:p>
    <w:p w:rsidR="001B165F" w:rsidRPr="00447A18" w:rsidRDefault="001B165F" w:rsidP="001B165F">
      <w:pPr>
        <w:pStyle w:val="a3"/>
        <w:spacing w:before="0" w:beforeAutospacing="0" w:after="0" w:afterAutospacing="0" w:line="360" w:lineRule="auto"/>
        <w:ind w:firstLine="709"/>
        <w:jc w:val="both"/>
        <w:rPr>
          <w:b/>
          <w:color w:val="000000" w:themeColor="text1"/>
          <w:sz w:val="28"/>
          <w:szCs w:val="28"/>
        </w:rPr>
      </w:pPr>
      <w:r w:rsidRPr="00447A18">
        <w:rPr>
          <w:b/>
          <w:color w:val="000000" w:themeColor="text1"/>
          <w:sz w:val="28"/>
          <w:szCs w:val="28"/>
        </w:rPr>
        <w:t>Вопросы:</w:t>
      </w:r>
    </w:p>
    <w:p w:rsidR="001B165F" w:rsidRPr="00447A18" w:rsidRDefault="001B165F" w:rsidP="001B165F">
      <w:pPr>
        <w:pStyle w:val="a3"/>
        <w:spacing w:before="0" w:beforeAutospacing="0" w:after="0" w:afterAutospacing="0" w:line="360" w:lineRule="auto"/>
        <w:ind w:firstLine="709"/>
        <w:jc w:val="both"/>
        <w:rPr>
          <w:b/>
          <w:color w:val="000000" w:themeColor="text1"/>
          <w:sz w:val="28"/>
          <w:szCs w:val="28"/>
        </w:rPr>
      </w:pPr>
      <w:r w:rsidRPr="00447A18">
        <w:rPr>
          <w:b/>
          <w:color w:val="000000" w:themeColor="text1"/>
          <w:sz w:val="28"/>
          <w:szCs w:val="28"/>
        </w:rPr>
        <w:t>1.Упразднение национально-государственного фактора и формирование гражданского общества.</w:t>
      </w:r>
    </w:p>
    <w:p w:rsidR="001B165F" w:rsidRPr="00447A18" w:rsidRDefault="001B165F" w:rsidP="001B165F">
      <w:pPr>
        <w:spacing w:line="360" w:lineRule="auto"/>
        <w:ind w:firstLine="709"/>
        <w:jc w:val="both"/>
        <w:rPr>
          <w:b/>
          <w:bCs/>
          <w:color w:val="000000" w:themeColor="text1"/>
          <w:sz w:val="28"/>
          <w:szCs w:val="28"/>
        </w:rPr>
      </w:pPr>
      <w:r w:rsidRPr="00447A18">
        <w:rPr>
          <w:b/>
          <w:bCs/>
          <w:color w:val="000000" w:themeColor="text1"/>
          <w:sz w:val="28"/>
          <w:szCs w:val="28"/>
        </w:rPr>
        <w:t>2. Глобальное разделение труда.</w:t>
      </w:r>
    </w:p>
    <w:p w:rsidR="001B165F" w:rsidRPr="00447A18" w:rsidRDefault="001B165F" w:rsidP="001B165F">
      <w:pPr>
        <w:spacing w:line="360" w:lineRule="auto"/>
        <w:ind w:firstLine="709"/>
        <w:jc w:val="both"/>
        <w:rPr>
          <w:b/>
          <w:color w:val="000000" w:themeColor="text1"/>
          <w:sz w:val="28"/>
          <w:szCs w:val="28"/>
        </w:rPr>
      </w:pPr>
      <w:r w:rsidRPr="00447A18">
        <w:rPr>
          <w:b/>
          <w:color w:val="000000" w:themeColor="text1"/>
          <w:sz w:val="28"/>
          <w:szCs w:val="28"/>
        </w:rPr>
        <w:t>3. Наднациональные единицы современного мира.</w:t>
      </w:r>
    </w:p>
    <w:p w:rsidR="001B165F" w:rsidRPr="00447A18" w:rsidRDefault="001B165F" w:rsidP="001B165F">
      <w:pPr>
        <w:pStyle w:val="a3"/>
        <w:spacing w:before="0" w:beforeAutospacing="0" w:after="0" w:afterAutospacing="0" w:line="360" w:lineRule="auto"/>
        <w:ind w:firstLine="709"/>
        <w:jc w:val="both"/>
        <w:rPr>
          <w:b/>
          <w:color w:val="000000" w:themeColor="text1"/>
          <w:sz w:val="28"/>
          <w:szCs w:val="28"/>
        </w:rPr>
      </w:pPr>
      <w:r w:rsidRPr="00447A18">
        <w:rPr>
          <w:b/>
          <w:color w:val="000000" w:themeColor="text1"/>
          <w:sz w:val="28"/>
          <w:szCs w:val="28"/>
        </w:rPr>
        <w:t>1.Упразднение национально-государственного фактора и формирование гражданского общества.</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В числе первых мыслителей, "заметивших" гражданское общество как самостоятельную субстанцию, обычно называется древнегреческий философ Платон. Его рассуждения о естественных социальных потребностях, присущих людям от рождения, о главных добродетелях — мудрости, мужестве и просветленном эмоциональном состоянии, об идеальном человеческом обществе, его жесточайшая, хотя и непоследовательная, критика государственной власти объективно приводят к мысли о том, что кроме государственноорганизованной есть и другие формы жизнедеятельности общества.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Понятие «гражданское общество» восходит своими корнями и к идее полиса Аристотеля (koinoia politike гражданское общество), societas civilis Цицерона и идеям естественного права. Быть членом politike обозначало быть гражданином – членом государства и , тем самым, обязанным жить и действовать в соответствии с его законами и без нанесения вреда другим гражданам. По Аристотелю человек — существо общественное, политическое, а государство — естественный продукт развития общества политических граждан. Вместе с тем, Аристотель анализировал жизнь граждан и в других сферах жизнедеятельности общества: экономической, брачносемейной, духовной, нравственной, научной, религиозной, где госвмешательство до определенного уровня развития производительных сил и отношений просто не требовалось. Поэтому будет справедливым отметить в трудах Аристотеля определенное разделение государства и гражданского </w:t>
      </w:r>
      <w:r w:rsidRPr="00447A18">
        <w:rPr>
          <w:color w:val="000000" w:themeColor="text1"/>
          <w:sz w:val="28"/>
          <w:szCs w:val="28"/>
        </w:rPr>
        <w:lastRenderedPageBreak/>
        <w:t xml:space="preserve">общества. Поныне актуальны рассуждения Аристотеля о роли собственности в гражданском обществе: кто обладает собственностью, тот обладает добродетелью. Многим нынешним митинговым радетелям за народ полезно помнить, что прежде чем чтолибо распределять, необходимо это произвести.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Никколо Макиавелли, отдавая дань времени, считал, что высшим проявлением человеческого духа является государство, а смыслом и счастьем жизни — служение ему. Одновременно он полагал, что государь, имеющий возможность и право управлять подданными с помощью страха и насилия, не будет этим злоупотреблять, не будет нарушать имущественных и личных прав подданных, чтобы не возбудить их ненависть. Речь, таким образом, идет о сфере, отличной от подданнических функций человека, по существу о признаках гражданского общества. В работе "Рассуждение о первой декаде Тита Ливия" Макиавелли пишет о стремлении государства обессилить и подорвать всякую деятельность общества, чтобы самому возвыситься. Здесь уже очевидно различение автором государства и гражданского общества, политической и гражданской сфер. Наиболее явственно различает Макиавелли государство и гражданское общество в рассуждениях о соотношении политики и нравственности. По Макиавелли, политическая власть и политическая деятельность безнравственны, ибо безнравственна сама природа политических отношений.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Немало мыслей высказано им о таких негосударственных и неполитических сферах жизнедеятельности человеческого общества, как труд, семья, любовь, удовлетворение личных потребностей, не попадающих под бесцеремонное вмешательство в жизнь людей. И здесь по существу речь идет о гражданском обществе.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Так, Платон, Аристотель, Макиавелли как бы нащупали в сложном переплетении экономических, политических, социальных и духовных отношений государственноорганизованного общества наличие гражданского общества. Они предприняли не всегда осознанные, но достаточно успешные попытки "развести" государство и гражданское общество, показали </w:t>
      </w:r>
      <w:r w:rsidRPr="00447A18">
        <w:rPr>
          <w:color w:val="000000" w:themeColor="text1"/>
          <w:sz w:val="28"/>
          <w:szCs w:val="28"/>
        </w:rPr>
        <w:lastRenderedPageBreak/>
        <w:t xml:space="preserve">современникам, что кроме государства есть нечто самостоятельное, живущее по своим законам и не во всем государству подвластное, то есть гражданское общество.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Томас Гоббс уже использует понятие "гражданское общество" в прямой постановке, хотя и непоследовательно: в одних случаях гражданское общество он как бы отождествляет с государством, в других — разъединяет.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С одной стороны, Гоббс утверждает, что государство не связано с гражданскими законами и правом. Оно как бы отделено от гражданского общества. "Вне государства владычество страстей, война, страх, бедность, мерзость, одиночество, варварство, дикость, невежество...", — пишет Гоббс в своей работе "О гражданине". С другой стороны, Гоббс считает, что государство, подобно библейскому чудовищу Левиафану, подчиняет себе все и вся и через понятие "гражданское общество".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Замечания Гоббса о несовершенстве ряда государственных установлений и ложности некоторых учений также свидетельствуют о разделении им понятий "государство" и "гражданское общество".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Джон Локк, активно используя понятие "гражданское общество", провозглашает в определенной мере примат гражданского общества перед государством. Основой общества, в том числе гражданского, он считает собственность.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Политическая власть трактуется Локком как право людей создавать законы для регулирования и сохранения собственности. Главная цель объединения граждан в государство — сохранение их собственности. Поэтому государство — не вечный атрибут общества и возникает на определенном этапе развития гражданского общества, когда у членов общества возникает в этом необходимость.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Поныне актуальна его мысль о том, что ни для одного человека в гражданском обществе, не может быть сделано исключение из законов этого общества. Это написано Локком более трехсот лет тому назад в работе "Два трактата о государственном правлении".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Важнейшая гарантия общества от произвола и диктатуры. Общество вражды людей друг с другом.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Много новых мыслей о гражданском обществе высказывает Шарль Луи де Монтескье. В произведении "О духе законов" он рассматривает гражданское общество как результат исторического развития, как ступень истории после естественного состояния, семьи, героического времени.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Гражданское обществе, по Монтескье, есть общество вражды людей друг с другом, которое для предотвращения и нейтрализации этой вражды преобразуется в государство. Государственность внутренне присуща, но не тождественна гражданскому обществу.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Монтескье различает законы гражданские и государственные, политические. Гражданские законы регламентируют отношения, присущие гражданскому обществу: отношения собственности, добровольных объединений граждан и др. Государственные законы регламентируют главным образом политические права и свободы этих же граждан.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Монтескье замечает диалектическое единство и противоречивость законов гражданского общества и государства, полагая, что исчезновение одной из сторон этого единства неизбежно приведет к крупным общественным потрясениям. Современность дает этому массу подтверждений. Гражданское общество, подчеркивает Монтескье, важнейшая гарантия общества от произвола и диктатуры.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Жан Жак Руссо также показывает гражданское общество как общество, преобразованное в государство, уточняя при этом с помощью общественного договора. В работе "Об общественном договоре, или Принципы политического права" Руссо, провозглашая народный суверенитет, обосновывает право народа на свержение абсолютизма и отчуждение от власти демократически избранного правительства. В этой работе он практически формулирует понятие гражданского общества, отмечая при этом, что сущность политического организма заключается в согласования повиновения и свободы.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Заметно углубил представление о гражданском обществе Эммануил Кант. Его подход к трактовке сущности гражданского общества более диалектичен. Рассматривая противоречивые качества человеческой натуры: неуживчивость, тщеславие, жажду объединения и то же время стремление к согласию. Кант приходит к выводу, что главный путь сочетания свободы каждого со свободой других — формирование гражданского общества.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По Канту, гражданское общество основано на следующих априорных принципах: 1) свобода члена общества как человека, 2) равенство его с другими как подданного, 3) самостоятельность члена общества как гражданина.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Принципиально новыми положениями обогащает рассмотрение проблем гражданского общества Георг Вильгельм Фридрих Гегель. В его работах, а также в трудах Маркса, Грамши, Лукача сформулированы основополагающие концепции современного видения гражданского общества. Он пришел к выводу, что гражданское общество представляет собой особую стадию в диалектическом движении от семьи к государству в процессе длительного и сложного процесса исторической трансформации от средневековья к новому времени.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Согласно Гегелю, гражданское общество выступает как система индивидов, с помощью труда удовлетворяющих собственные потребности к потребности других. Фундаментом гражданского общества является частная собственность, общность интересов и всеобщее формальное, оформленное законами, равенство граждан, защищенность человека от случайностей.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В отличие от своих предшественников он рассматривает гражданское общество и государство как самостоятельные институты. Гражданское общество, по Гегелю, имеет место не внутри, а наряду с государством. Оно вместе с семьей — части государства, его базис и способ существования, гражданское общество зависит от государства и в какойто мере поглощается им.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В государстве представлена всеобщая воля граждан, считал Гегель. Гражданское же общество — сфера реализации особенных, в частных интересов отдельных индивидов. К государственной сфере Гегель относил правительственную власть, администрацию, к сфере гражданского общества — полицейскую и служебную власти. И если "государство для поддержания законности вторгается в пределы гражданского общества, например поручая своим вооруженным силам, полицейские функции или вмешиваясь в деятельность судебных органов, оно как бы выступает против этого общества.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Актуально суждение Гегеля о том, что и гражданское общество и государство в своем противоречивом единстве могут существовать лишь на базе множества сословий, то есть развитой социальной структуры общества. Жизнь подтвердила, что бедность, неразвитость социальной структуры и форсирование слияния социальных слоев общества явились питательной средой для диктаторских режимов.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Карл Маркс пользуется понятием "гражданское общество" уже в ранних работах. Зрелый Маркс о гражданском обществе почти не упоминает, но продолжает рассматривать его по существу. Вслед за Гегелем Маркс рассматривает гражданское общество как сферу материальной, экономической жизни людей, как совокупность материальных отношений индивидов, но идет значительно дальше. В отличие от Гегеля, считавшего основой всего развития мировой дух, абсолютную идею, а гражданское общество — инобытием духаидеи, Маркс доказывает, что именно жизнедеятельность общества есть первооснова и главная движущая сила исторического процесса.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В произведениях Маркса гражданское общество выглядит как общественная организация, развивающаяся непосредственно из производства и обращения, как совокупность экономических, производственных отношений, соответствующих производительным силам и образующих базис государства.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Маркс называет гражданское общество продуктом исключительно буржуазной системы, он пишет: «Точка зрения старого материализма есть «гражданское» общество; точка зрения нового материализма есть человеческое общество, или обобществившиеся человечество».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На этом базисе формируются социальные отношения, которые достигают степени групповых и классовых и начинают восприниматься сквозь призму личных интересов, прав и свобод. Таким образом, гражданское общество является первичным по отношению к государству, взаимоотношения между гражданским обществом и государством проявляются как отношения между индивидуальной свободой и публичной властью.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Различия между гражданским обществом и государством наиболее наглядны в политической жизни, считает Маркс. Государство входит в структуру и жизнь общества как важнейший элемент его политической организации, а в гражданское общество оно не входит.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В отличие от Гегеля, считавшего, что представительство гражданского общества в государственных органах снимает противоречие «общество — государство», Маркс доказывает, что это представительство является неприкрытым противоречием между гражданским обществом и государством, так как наделяя себя политическими функциями, гражданское общество по существу отрицает себя, самоотрицается.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Маркс считал также, что революционные изменения, в частности вытеснение частной собственности на основные средства производства, господствующих классов, происходят именно в гражданском обществе. Фактически владельцами и совладельцами основных средств производства становятся неантагонистические классы и в перспективе отпадает необходимость в государстве, которое поддерживало бы господство одних классов над другими.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Принципом будущего гражданское общества Маркс считал коллективизм, в коллективе он видел ту ассоциацию, которая дает человеку </w:t>
      </w:r>
      <w:r w:rsidRPr="00447A18">
        <w:rPr>
          <w:color w:val="000000" w:themeColor="text1"/>
          <w:sz w:val="28"/>
          <w:szCs w:val="28"/>
        </w:rPr>
        <w:lastRenderedPageBreak/>
        <w:t xml:space="preserve">возможность всестороннего развития своих задатков, обеспечивает личную свободу. И труд в этом обществе будет не только средством для жизни, но и способом самоутверждения личности, проявления способностей и талантов, насущной потребностью.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Из этих рассуждений можно сделать вывод о том, что социалистическое строительство предполагает процесс сужения сферы политической, государственной регламентации жизнедеятельности гражданского общества, а не наоборот, как это получилось в странах, вставших на путь социализма. Итальянский теоретикмарксист А. Грамши рассматривал гражданское общество в тройном историческом контексте: когда оно уничтожено государством (дореволюционная Россия); когда государство является его "внешней формой" (итальянское государство); когда существует сбалансированное отношение между государством и гражданским обществом (развитые западные страны). В целом же он считал, что гражданское общество в будущем поглотит государство и перерастет в самоуправление масс.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Согласно Грамши, гражданское общество и государство — это два уровня политики. Смысл гражданского общества полнее всего выражают политические партии и другие "приватные" объединения, которые образуют его ткань и борются за превосходство, гегемонию или создают союзы. Партия, завоевавшая функции гегемона, не разрушает общественнополитическую динамику в государстве, но уравнивает интересы, проявляющиеся в плюралистской структуре гражданского общества.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Гражданское общество - общество, где главным действующим лицом и субъектом происходящих в нем процессов и отношений выступает человек со всей системой его потребностей, интересов и ценностей. Это понятие также обозначает всю совокупность существующих независимо от государства и его органов общественных отношений: политических, экономических, культурных, национальных, религиозных, семейных и других, отображает многообразие частных интересов.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Общество становится гражданским лишь на определенной стадии демократического развития и формируется по мере экономического, политического развития страны, роста благосостояния, культуры и самосознания народа.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Становление гражданского общества и развитие демократии в стране находятся в тесной взаимосвязи: чем более развито гражданское общество, тем демократичнее государство.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Предпосылками развития гражданского общества являются появление у граждан экономической самостоятельности при многообразии форм собственности и возрастание статуса человеческой личности.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Политическим фундаментом гражданского общества служат правовое государство и демократия, которые необходимы для обеспечения всех прав и свобод личности, развития общества в целях создания в нем обстановки стабильности, безопасности, справедливости и сотрудничества.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Экономическую основу гражданского общества составляют многообразие форм собственности и суверенитет индивидуальных собственников, которым обеспечены законодательные гарантии равного признания и защиты.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Одним из главных базовых условий существования гражданского общества является гласность, которая обеспечивается через независимые СМИ.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В условиях демократии институты гражданского общества и государства функционируют как разные, но взаимозависимые части в общей системе. Отношения между властью и гражданским обществом строятся на основе публичного соглашения, а взаимодействие направлено на достижение компромисса.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Граждане демократического государства пользуются правом индивидуальной свободы, но в то же время они вместе с другими государственными институтами разделяют ответственность за построение будущего.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Гражданское общество достигает высокого уровня развития только в условиях демократической политической системы, где отношения между властью и гражданским обществом строятся на основе публичного соглашения. Демократические процедуры в гражданском обществе основываются на публичном праве оценивать качество деятельности власти и на механизмах влияния на власть в интересах общества.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Задачей демократического, светского, правового и социального государства является создание необходимых условий для всемерного развития гражданского общества, в котором различные по своей природе объединения граждан и юридических лиц (партии, НПО, СМИ, союзы, ассоциации, инициативные группы и другие) осуществляют связь между человеком и государством и не позволяют последнему узурпировать власть.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Задача гражданского общества - быть посредником между индивидуумом и государством.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Общество – это целое и организованное образование. И в человеческом обществе мы наблюдаем сложную совокупность отношений целого общества с каждым отдельным человеком. Когда в этом целостном человеческом обществе появляется власть, и социальные механизмы приводят к обособлению власти в руках государства, тогда появляются отношения между обществом и государством. Взаимное влияние гражданского общества и государства друг на друга приводит к усилению гуманизма, когда каждый отдельный человек представляет собой ценность для общества. Теперь право приобретает такие свойства, которые позволяют ему выступить в защиту намеченного положительного сдвига. Построение правового государства позволяет осуществить задачу общества – защитить интересы каждого человека и позволяет нам, людям, приступить к построению общества для людей.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Дальнейшее развитие гражданского общества основывается на принципах: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lastRenderedPageBreak/>
        <w:t xml:space="preserve">соблюдения фундаментальных прав и свобод человека и гражданина;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эволюционности и поэтапности;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скоординированности с преобразованиями в сферах общественной жизни, прежде всего в экономической, с учетом глобальных тенденций мирового развития;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верховенства закона, равенства всех без исключения перед законом;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участия граждан Республики Казахстан и их полномочных представителей в управлении делами государства и в решении других общественно-полезных задач;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обеспечения равных возможностей граждан для участия в демократических процессах в стране;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приобщения граждан к демократической культуре поведения; </w:t>
      </w:r>
    </w:p>
    <w:p w:rsidR="001B165F" w:rsidRPr="00447A18" w:rsidRDefault="001B165F" w:rsidP="001B165F">
      <w:pPr>
        <w:pStyle w:val="a3"/>
        <w:numPr>
          <w:ilvl w:val="0"/>
          <w:numId w:val="1"/>
        </w:numPr>
        <w:spacing w:before="0" w:beforeAutospacing="0" w:after="0" w:afterAutospacing="0" w:line="360" w:lineRule="auto"/>
        <w:ind w:left="0" w:firstLine="709"/>
        <w:jc w:val="both"/>
        <w:rPr>
          <w:color w:val="000000" w:themeColor="text1"/>
          <w:sz w:val="28"/>
          <w:szCs w:val="28"/>
        </w:rPr>
      </w:pPr>
      <w:r w:rsidRPr="00447A18">
        <w:rPr>
          <w:color w:val="000000" w:themeColor="text1"/>
          <w:sz w:val="28"/>
          <w:szCs w:val="28"/>
        </w:rPr>
        <w:t xml:space="preserve">приверженности власти и общества к культуре диалога и сотрудничества. </w:t>
      </w:r>
    </w:p>
    <w:p w:rsidR="001B165F" w:rsidRPr="00447A18" w:rsidRDefault="001B165F" w:rsidP="001B165F">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Ни одно из объединений граждан и их структурных подразделений не может во взаимоотношениях с публичной властью представлять интересы всего сектора гражданской инициативы. </w:t>
      </w:r>
    </w:p>
    <w:p w:rsidR="001B165F" w:rsidRPr="00447A18" w:rsidRDefault="001B165F" w:rsidP="001B165F">
      <w:pPr>
        <w:spacing w:line="360" w:lineRule="auto"/>
        <w:ind w:firstLine="709"/>
        <w:jc w:val="both"/>
        <w:rPr>
          <w:color w:val="000000" w:themeColor="text1"/>
          <w:sz w:val="28"/>
          <w:szCs w:val="28"/>
        </w:rPr>
      </w:pPr>
      <w:r w:rsidRPr="00447A18">
        <w:rPr>
          <w:b/>
          <w:bCs/>
          <w:color w:val="000000" w:themeColor="text1"/>
          <w:sz w:val="28"/>
          <w:szCs w:val="28"/>
        </w:rPr>
        <w:t>2. Глобальное разделение труда.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Международное разделение труда (сокращенно МРТ) - итог развития процесса разделения труда как внутри страны, так и на международном уровне. Формально международное разделение труда определяется как разделение труда между странами в определенных количественных и качественных соотношениях, опосредствованное обменом между ними товарами услугами и другими результатами общественно полезной деятельности.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 xml:space="preserve">Производственный процесс расчленяется на отдельные, относительно самостоятельные фазы и стадии, а затем собирается на одной территории (это может быть объединением обособившихся производств в территориально - </w:t>
      </w:r>
      <w:r w:rsidRPr="00447A18">
        <w:rPr>
          <w:color w:val="000000" w:themeColor="text1"/>
          <w:sz w:val="28"/>
          <w:szCs w:val="28"/>
        </w:rPr>
        <w:lastRenderedPageBreak/>
        <w:t>производственные комплексы, с установлением взаимодействия между странами, задействованными в системе МРТ). На сегодняшний день результатом МРТ является рост производительности труда, в том числе и на международном уровне.</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Международное разделение труда осуществляется в целях повышения эффективности производства, служит средством экономии затрат общественного труда, выступает средством рационализации общественных производительных сил.</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Как правило, в большинстве исследований, посвященных проблематике МРТ, исторически и логически выделяются три вида МРТ:</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Общее МРТ - разделение труда между крупными сферами материального и нематериального производства (промышленность, транспорт, связь и т.п.). (Т.е. отраслевая специализация). С общим МРТ связано деление стран на индустриальные, сырьевые, аграрные.</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Частное МРТ - разделение труда внутри крупных сфер по отраслям и подотраслям, например тяжелая и легкая промышленность, скотоводство и земледелие, и т.п. (т.е. производство на экспорт определенных видов готовой продукции и услуг). Оно связано с предметной специализацией.</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Единичное МРТ - разделение труда внутри одного предприятия, при этом предприятие трактуется широко, как цикл создания законченного товара. (Специализация на изготовление отдельных узлов, деталей, компонентов).</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Единичное и частное МРТ в значительной степени осуществляются в рамках единых корпораций (транснациональных корпораций), которые действуют одновременно в разных странах.</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 xml:space="preserve">Международное разделение труда проявляется в двух формах - международной специализации производства и международном кооперировании. Международная специализация производства (МСП) - это основанный на международной специализации производства устойчивый </w:t>
      </w:r>
      <w:r w:rsidRPr="00447A18">
        <w:rPr>
          <w:color w:val="000000" w:themeColor="text1"/>
          <w:sz w:val="28"/>
          <w:szCs w:val="28"/>
        </w:rPr>
        <w:lastRenderedPageBreak/>
        <w:t>обмен между странами продуктами, производимыми ими с наибольшей экономической эффективностью.</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МСП и МКП тесно между собой связаны. Они взаимно обуславливают существование друг друга. Без специализации не может быть кооперирования. В то же время, если нет потребности в получении каких-либо товаров из-за границы в рамках кооперации, то специализации производства не будет иметь международного характера.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Дифференциация труда по особым родам деятельности практически неограниченна. Территориальное разделение труда существует как внутри государств, так и между ними.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Международное разделение труда можно определить как высшую ступень развития общественного территориального разделения труда между странами, которое опирается на устойчивую, экономически выгодную специализацию производства в отдельных странах тех или иных видах продукции, и взаимный обмен результатами производства между ними в определенных количественных соотношениях.</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МРТ играет важную роль в расширенном воспроизводстве в странах мира, обеспечивает взаимосвязь производства, формирует международные пропорции в отраслевом и территориально-страновом аспектах. МРТ занимает особое место в интернационализации производства и расширении обмена.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Существует совокупность факторов, которая объективно способствует международному разделению труда: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1) различия в распределении природных богатств - основная причина МТР;</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2) различия в почвенно-климатических условиях;</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3) географическое положение страны;</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4) различия в размерах трудовых ресурсов;</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5) исторические традиции производства.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lastRenderedPageBreak/>
        <w:t>Научно-техническая революция и экономические факторы МТР на современном этапе развития человечества позволяют решить проблему негативного влияния природных условий. Теперь главных фактором МТР является научно-технический прогресс: совершенные машины, оборудование, приборы, развитие науки.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Помимо МРТ, существует также понятие всемирного разделения труда (ВРТ). В сущности, под термином ВРТ подразумевается международное разделение труда в масштабе всего цивилизованного мира, тогда как МРТ можно рассматривать и на региональном уровне. Всемирное разделение труда - это объективная основа производственного, научно-технического, торгового и иного сотрудничества между странами мира. В настоящее время взаимодействие государств всей планеты в экономическом, а иногда и в политическом плане, определяется именно степенью и направленностью их участия в ВРТ. Фактически, всемирное разделение труда является основой всемирного хозяйства.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Участие ВРТ для любого государства является неизбежным, т.к. оно позволяет получать доход засчет различия между национальной и интернациональной стоимостью производства. Закон стоимости - движущая сила всемирного разделения труда в условиях товарного производства, т.к. товары образуют интернациональную стоимость и обмениваются в пропорциях, подчиняющихся законам всемирного рынка, в том числе и закону стоимости. Побудительным мотивом участия во всемирном разделении труда является также и использование его возможностей в решении глобальных проблем человечества совместным усилиями всех стран мира: охрана окружающей среды, решение продовольственной проблемы, освоение космоса и т.д.</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Всемирное разделение труда усложняет комплексную систему мирохозяйственных связей, где торговля, хотя и занимает сейчас ведущее место, постепенно теряет свое значение. Внешнеэкономическая сфера всемирного хозяйства обладает сложной структурой и включает в себя :</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lastRenderedPageBreak/>
        <w:t>1. международную торговлю;</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2. международную специализацию и кооперирование производства;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3. научно - техническое сотрудничества;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4. совместно строительство предприятий и их последующую эксплуатацию на международных условиях;</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5. международные хозяйствнные организации, различного рода услуги и другое.</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Под воздействием мировых производственных сил рождается «дополнительная» сила, которая как бы является даровой и оперирует одновременно материально-вещественными и личностными факторами общественного производства. Результаты деятельности каждого звена мировой производственной системы активнее используются с ростом участников кооперации, что ведет возрастанию экономической мощности всей системы.</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При всей своей сложности и противоречивости, современной мир в экономическом отношении представляет собой достаточно эффективно функционирующую систему, объединяемую международным обобществленным производством, достигшим относительно высокого уровня развития.</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Международное разделение труда - это, своего рода, интегратор, который образовался из отдельных элементов во всемирную экономическую систему. Международное разделение труда, являясь функцией развития производительных сил и производственных отношений, создало объективные предпосылки для растущей взаимосвязи и взаимозависимости хозяйств различных стран, расширило пределы интернацианализации до общемировых.</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По прогнозам экспертов, всемирное разделение труда в перспективе будет неуклонно углубляться. В перспективе производство развитых стран будет ориентироваться на внешних потребителей, а внутренний спрос - на импорт.</w:t>
      </w:r>
    </w:p>
    <w:p w:rsidR="001B165F" w:rsidRPr="00447A18" w:rsidRDefault="001B165F" w:rsidP="001B165F">
      <w:pPr>
        <w:spacing w:line="360" w:lineRule="auto"/>
        <w:ind w:firstLine="709"/>
        <w:jc w:val="both"/>
        <w:rPr>
          <w:color w:val="000000" w:themeColor="text1"/>
          <w:sz w:val="28"/>
          <w:szCs w:val="28"/>
        </w:rPr>
      </w:pPr>
    </w:p>
    <w:p w:rsidR="001B165F" w:rsidRPr="00447A18" w:rsidRDefault="001B165F" w:rsidP="001B165F">
      <w:pPr>
        <w:spacing w:line="360" w:lineRule="auto"/>
        <w:ind w:firstLine="709"/>
        <w:jc w:val="both"/>
        <w:rPr>
          <w:color w:val="000000" w:themeColor="text1"/>
          <w:sz w:val="28"/>
          <w:szCs w:val="28"/>
          <w:u w:val="single"/>
        </w:rPr>
      </w:pPr>
      <w:r w:rsidRPr="00447A18">
        <w:rPr>
          <w:bCs/>
          <w:color w:val="000000" w:themeColor="text1"/>
          <w:sz w:val="28"/>
          <w:szCs w:val="28"/>
          <w:u w:val="single"/>
        </w:rPr>
        <w:t>Модели специализации национальных хозяйств – участников МРТ</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Для характеристики участия стран в международном разделении труда принята классификации отраслей общественного производства, в зависимости от соотношения применяемых ресурсов. Сочетание этих отраслей в той или иной стране характеризует специализацию национального хозяйства. В целом, выделяют следующие отрасли специализации: наукоемкие отрасли; капиталоемкие отрасли; трудоемкие отрасли; ресурсоемкие отрасли.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Наукоемкие отрасли – это наиболее современные отрасли промышленности, выпускающие продукцию на основе последних достижений науки и техники. Эти отрасли отличаются крупными затратами на научных исследования, передовым в научном плане производственным аппаратом, значительным кадровым потенциалом.</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Для классификации отраслей промышленности по степени наукоемкости используются количественные критерии, совокупность которых и численные значения в различных странах неодинаковы.</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По методологии Организации экономического сотрудничества и развития, к наукоемким относятся отрасли, где уровень расходов на НИОКР составляет более 4% оборота.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К примеру, бюро статистики труда США относит к наукоемкому сектору те подотрасли, где доля затрат на НИОКР в стоимости продаж и доля ученых в численности занятых соотведственно 3,1 и 6,3%. К наукоемким относятся 92 из 977 подотраслей народного хозяйства США. Выделяют также подотрасли с повышенной наукоемкостью, где указанные показатели как минимум в 2 раза выше средних. К числу таких высокотехнологических отраслей относят производство медпрепаратов, ЭВМ и оборудования, радиоэлектронных компонентов, лабораторного оборудования, авиационную и ракетнокосмическую промышленность.</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lastRenderedPageBreak/>
        <w:t>Позиции развитых стран в глобальном разделении труда определяются наличием у них высокоразвитого, научно-инвестиционного и информационно- индустриальных комплексов, и их контролем над большей частью глобальной инфраструктуры международных экономических отношений.</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Развитые страны играют роль главных постановщиков машин и оборудования, технологий, услуг, импортеров сырья и топлива, металлов, продукции текстильной и легкой промышленности, бытовой техники, комплектующих изделий.</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В последние годы в развитых капиталистических странах резко сократилось, а в некоторых случаях и вообще прекратилось производство многих товаров. Это относится в первую очередь к традиционным товарам, т.е. тем, которые производится сравнительно давно.</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В большинстве развивающихся государств в колониальную эпоху сформровалось монокультурное хозяйство, т.е. вся экономика страны была ориентирована на выпуск и вывоз одного - двух товаров. Развивающиеся страны, как правило, играют роль поставщика сырья, в том числе обработанного ( каучук, фанера, цемент, деревообрабатыв. ), продукции трудоемких и материалоемких отраслей : легкой и текстильной промышленности ( одежда, обувь, часы и т.п. ); комплектующих изделий; поставщика дешевой рабочей силы, сферы приложения капитала. В этих странах размещаются производства, использующие природные и трудовые ресурсы.</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В последние десятилетия возрастает участие таких стран и в производстве промышленной продукции.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 xml:space="preserve">Одной из важнейших черт современного этапа развития системы МРТ является появление так называемых «новых индустриальных стран» (в Юго-Восточной Азии, Северной Африке, на ближнем Востоке ) </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 xml:space="preserve">Для новых индустриальных стран характерна не только трудоемкая, но и капиталоемкая и даже техноемкая специализация ( например, в </w:t>
      </w:r>
      <w:r w:rsidRPr="00447A18">
        <w:rPr>
          <w:color w:val="000000" w:themeColor="text1"/>
          <w:sz w:val="28"/>
          <w:szCs w:val="28"/>
        </w:rPr>
        <w:lastRenderedPageBreak/>
        <w:t>металлургии и электронике ). Южная Корея, Тайвань и другие страны уже оказывают экспортное давление на Японию. В металлургической промышленности южно-корейские предприятия более эффективны, чем устаревшие сталелитейные заводы в Японии.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Новые индустриальные государства превратились в потавщиков изделий из текстиля, а также электронных приборов, которые они производят в качестве филиалов транснациональных монополий США, Японии и стран Западной Европы.</w:t>
      </w:r>
    </w:p>
    <w:p w:rsidR="001B165F" w:rsidRPr="00447A18" w:rsidRDefault="001B165F" w:rsidP="001B165F">
      <w:pPr>
        <w:spacing w:line="360" w:lineRule="auto"/>
        <w:ind w:firstLine="709"/>
        <w:jc w:val="both"/>
        <w:rPr>
          <w:b/>
          <w:color w:val="000000" w:themeColor="text1"/>
          <w:sz w:val="28"/>
          <w:szCs w:val="28"/>
        </w:rPr>
      </w:pPr>
      <w:r w:rsidRPr="00447A18">
        <w:rPr>
          <w:b/>
          <w:color w:val="000000" w:themeColor="text1"/>
          <w:sz w:val="28"/>
          <w:szCs w:val="28"/>
        </w:rPr>
        <w:t>3. Наднациональные единицы современного мира.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 xml:space="preserve">К числу исторических тенденций, особенно характерных для современной эпохи, относится тенденция к глобализации. Она может быть определена как «ряд процессов, которые составляют единый мир». Общества становятся взаимозависимыми во всех аспектах - политическом, экономическом, культурном, и масштаб этих взаимозависимостей становится действительно глобальным. «Ни одна страна не является самодостаточным островом». Человечество больше не рассматривается как «статистическая совокупность», философская или идеологическая категория; оно приобретает социологическую сущность, превращается в социальную целостность, охватывающую всех людей, живущих на земле. Сегодня можно говорить о глобальной структуре политических, экономических и культурных отношений, простирающихся за любые традиционные границы и связывающих отдельные общества в единую систему. О таком понимании человечества не могло быть и речи даже в сравнительно недавнем прошлом. По словам Питера Уорслея, «до сих пор человеческое общество вообще никогда не существовало». Данное онтологическое изменение находит отражение в эпистемологическом статусе социологии. Сегодня вполне правомерно «вернуться к недавно введенному в нашу дисциплину положению о том, что первичными единицами анализа являются нация, общество и культура» (363; 369). Большинство социологов разделяют мнение </w:t>
      </w:r>
      <w:r w:rsidRPr="00447A18">
        <w:rPr>
          <w:color w:val="000000" w:themeColor="text1"/>
          <w:sz w:val="28"/>
          <w:szCs w:val="28"/>
        </w:rPr>
        <w:lastRenderedPageBreak/>
        <w:t>Норберта Элиаса, согласно которому социология возможна лишь как социология мирового сообщества.</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Глубина изменений будет понятней, если сравнить два контрастных, полярных случая: один из исторического прошлого, а другой из исторического настоящего. В прошлом общество представляло собой чрезвычайно пеструю, разнородную мозаику, составленную из изолированных социальных единиц, начиная от орд, племен, царств, империй и кончая еще относительно недавно наиболее широко распространенной формой - национальным государством. Каждое из этих множественных или единичных политических образований имело независимую, самоподдерживающуюся и самодостаточную экономику, собственную культуру, сохранявшую свою уникальную идентичность, которая нс пересекалась и была несоизмерима с остальными.</w:t>
      </w:r>
    </w:p>
    <w:p w:rsidR="001B165F" w:rsidRPr="00447A18" w:rsidRDefault="001B165F" w:rsidP="001B165F">
      <w:pPr>
        <w:spacing w:line="360" w:lineRule="auto"/>
        <w:ind w:firstLine="709"/>
        <w:jc w:val="both"/>
        <w:rPr>
          <w:color w:val="000000" w:themeColor="text1"/>
          <w:sz w:val="28"/>
          <w:szCs w:val="28"/>
        </w:rPr>
      </w:pPr>
      <w:r w:rsidRPr="00447A18">
        <w:rPr>
          <w:color w:val="000000" w:themeColor="text1"/>
          <w:sz w:val="28"/>
          <w:szCs w:val="28"/>
        </w:rPr>
        <w:t xml:space="preserve">Современное общество являет собой совершенно иную картину. В политической сфере имеют место наднациональные единицы различного масштаба: политические и военные блоки (например, НАТО), имперские сферы влияния (например, бывшего социалистического лагеря), коалиции правящих групп (например, «Большая семерка»), континентальные или региональные объединения (например, Европейское сообщество), всемирные международные организации (в первую очередь ООН и ее специализированные подразделения). Можно заметить также контуры всемирного правительства, когда ряд важных функций выполняется наднациональными учреждениями (например, Европейский парламент, Международный трибунал или Интерпол), и признаки растущей политической однородности. Процессы демократизации в Латинской Америке, южной Европе и посткоммунистических странах свидетельствуют о том, что парламентская демократия становится поистине «универсальной, доминирующей политической формой на земном шаре» (139). Общества становятся взаимозависимыми во всех аспектах - политическом, экономическом, культурном, и масштаб этих взаимозависимостей </w:t>
      </w:r>
      <w:r w:rsidRPr="00447A18">
        <w:rPr>
          <w:color w:val="000000" w:themeColor="text1"/>
          <w:sz w:val="28"/>
          <w:szCs w:val="28"/>
        </w:rPr>
        <w:lastRenderedPageBreak/>
        <w:t xml:space="preserve">действительно глобальный. Человечество превращается в социальную целостность, охватывающую всех людей, живущих на Земле. Сегодня можно говорить о глобальной структуре политических, экономических и культурных отношений, связывающих отдельные общества в единую систему. В политической сфере имеют место наднациональные единицы различного масштаба: политические и военные блоки (например, НАТО), коалиции правящих групп («Большая восьмерка»), континентальные или региональные объединения (например, Европейский союз), всемирные международные организации (ООН и её специализированные подразделения). Можно заметить также контуры мирового правительства, когда ряд важных функций выполняется наднациональными организациями (например, Европейский парламент, Интерпол). Процессы демократизации свидетельствуют о том, что парламентская демократия становится доминирующей политической формой на Земле. </w:t>
      </w:r>
      <w:r w:rsidRPr="00447A18">
        <w:rPr>
          <w:color w:val="000000" w:themeColor="text1"/>
          <w:sz w:val="28"/>
          <w:szCs w:val="28"/>
        </w:rPr>
        <w:br/>
        <w:t>В экономической сфере усиливается значение наднациональной координации и интеграции (ОПЕК, ОЭСР, ЕЭС), региональных и мировых экономических соглашений. Наблюдается глобальное разделение труда, увеличивается роль многонациональных и транснациональных корпораций. Это новые могущественные силы в мировой экономике. Мировой рынок становится единым экономическим механизмом, о чем свидетельствует молниеносность, с которой финансовые рынки реагируют на события в отдельных странах.</w:t>
      </w:r>
    </w:p>
    <w:p w:rsidR="001B165F" w:rsidRPr="00447A18" w:rsidRDefault="001B165F" w:rsidP="001B165F">
      <w:pPr>
        <w:pStyle w:val="a3"/>
        <w:spacing w:before="0" w:beforeAutospacing="0" w:after="0" w:afterAutospacing="0" w:line="360" w:lineRule="auto"/>
        <w:ind w:firstLine="709"/>
        <w:jc w:val="both"/>
        <w:rPr>
          <w:b/>
          <w:color w:val="000000" w:themeColor="text1"/>
          <w:sz w:val="28"/>
          <w:szCs w:val="28"/>
        </w:rPr>
      </w:pPr>
      <w:r w:rsidRPr="00447A18">
        <w:rPr>
          <w:b/>
          <w:color w:val="000000" w:themeColor="text1"/>
          <w:sz w:val="28"/>
          <w:szCs w:val="28"/>
        </w:rPr>
        <w:t xml:space="preserve">Вопросы для самопроверки: </w:t>
      </w:r>
    </w:p>
    <w:p w:rsidR="001B165F" w:rsidRPr="00447A18" w:rsidRDefault="001B165F" w:rsidP="001B165F">
      <w:pPr>
        <w:pStyle w:val="a4"/>
        <w:numPr>
          <w:ilvl w:val="0"/>
          <w:numId w:val="2"/>
        </w:numPr>
        <w:spacing w:after="0" w:line="360" w:lineRule="auto"/>
        <w:jc w:val="both"/>
        <w:rPr>
          <w:rFonts w:ascii="Times New Roman" w:hAnsi="Times New Roman" w:cs="Times New Roman"/>
          <w:color w:val="000000" w:themeColor="text1"/>
          <w:sz w:val="28"/>
          <w:szCs w:val="28"/>
        </w:rPr>
      </w:pPr>
      <w:r w:rsidRPr="00447A18">
        <w:rPr>
          <w:rFonts w:ascii="Times New Roman" w:hAnsi="Times New Roman" w:cs="Times New Roman"/>
          <w:color w:val="000000" w:themeColor="text1"/>
          <w:sz w:val="28"/>
          <w:szCs w:val="28"/>
        </w:rPr>
        <w:t>Какой автор использует понятие "гражданское общество" в прямой постановке и как бы отождествляет с государством?</w:t>
      </w:r>
    </w:p>
    <w:p w:rsidR="001B165F" w:rsidRPr="00447A18" w:rsidRDefault="001B165F" w:rsidP="001B165F">
      <w:pPr>
        <w:pStyle w:val="a4"/>
        <w:numPr>
          <w:ilvl w:val="0"/>
          <w:numId w:val="2"/>
        </w:numPr>
        <w:spacing w:after="0" w:line="360" w:lineRule="auto"/>
        <w:jc w:val="both"/>
        <w:rPr>
          <w:rFonts w:ascii="Times New Roman" w:hAnsi="Times New Roman" w:cs="Times New Roman"/>
          <w:color w:val="000000" w:themeColor="text1"/>
          <w:sz w:val="28"/>
          <w:szCs w:val="28"/>
        </w:rPr>
      </w:pPr>
      <w:r w:rsidRPr="00447A18">
        <w:rPr>
          <w:rFonts w:ascii="Times New Roman" w:hAnsi="Times New Roman" w:cs="Times New Roman"/>
          <w:color w:val="000000" w:themeColor="text1"/>
          <w:sz w:val="28"/>
          <w:szCs w:val="28"/>
        </w:rPr>
        <w:t>Что является политическим фундаментом гражданского общества?</w:t>
      </w:r>
    </w:p>
    <w:p w:rsidR="001B165F" w:rsidRPr="00447A18" w:rsidRDefault="001B165F" w:rsidP="001B165F">
      <w:pPr>
        <w:pStyle w:val="a4"/>
        <w:numPr>
          <w:ilvl w:val="0"/>
          <w:numId w:val="2"/>
        </w:numPr>
        <w:spacing w:after="0" w:line="360" w:lineRule="auto"/>
        <w:jc w:val="both"/>
        <w:rPr>
          <w:rFonts w:ascii="Times New Roman" w:hAnsi="Times New Roman" w:cs="Times New Roman"/>
          <w:color w:val="000000" w:themeColor="text1"/>
          <w:sz w:val="28"/>
          <w:szCs w:val="28"/>
        </w:rPr>
      </w:pPr>
      <w:r w:rsidRPr="00447A18">
        <w:rPr>
          <w:rFonts w:ascii="Times New Roman" w:hAnsi="Times New Roman" w:cs="Times New Roman"/>
          <w:color w:val="000000" w:themeColor="text1"/>
          <w:sz w:val="28"/>
          <w:szCs w:val="28"/>
        </w:rPr>
        <w:t xml:space="preserve">Назовите наднациональные единицы различного масштаба, охарактеризуйте их? </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F28"/>
    <w:multiLevelType w:val="multilevel"/>
    <w:tmpl w:val="61F0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B5CB3"/>
    <w:multiLevelType w:val="hybridMultilevel"/>
    <w:tmpl w:val="34BC7E1C"/>
    <w:lvl w:ilvl="0" w:tplc="BFB62672">
      <w:start w:val="1"/>
      <w:numFmt w:val="decimal"/>
      <w:lvlText w:val="%1."/>
      <w:lvlJc w:val="left"/>
      <w:pPr>
        <w:ind w:left="689" w:hanging="4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165F"/>
    <w:rsid w:val="001B165F"/>
    <w:rsid w:val="00203E43"/>
    <w:rsid w:val="003B4F83"/>
    <w:rsid w:val="00426B15"/>
    <w:rsid w:val="004854B0"/>
    <w:rsid w:val="00602C15"/>
    <w:rsid w:val="006330EC"/>
    <w:rsid w:val="006B1FB8"/>
    <w:rsid w:val="00745DDF"/>
    <w:rsid w:val="008C10AD"/>
    <w:rsid w:val="008E5EAA"/>
    <w:rsid w:val="00910190"/>
    <w:rsid w:val="00A00329"/>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165F"/>
    <w:pPr>
      <w:spacing w:before="100" w:beforeAutospacing="1" w:after="100" w:afterAutospacing="1"/>
    </w:pPr>
  </w:style>
  <w:style w:type="paragraph" w:styleId="a4">
    <w:name w:val="List Paragraph"/>
    <w:basedOn w:val="a"/>
    <w:uiPriority w:val="34"/>
    <w:qFormat/>
    <w:rsid w:val="001B165F"/>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5245</Words>
  <Characters>29902</Characters>
  <Application>Microsoft Office Word</Application>
  <DocSecurity>0</DocSecurity>
  <Lines>249</Lines>
  <Paragraphs>70</Paragraphs>
  <ScaleCrop>false</ScaleCrop>
  <Company>Microsoft</Company>
  <LinksUpToDate>false</LinksUpToDate>
  <CharactersWithSpaces>35077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2014-08-16T10:04:00Z</dcterms:created>
  <dcterms:modified xsi:type="dcterms:W3CDTF">2014-08-16T10:04:00Z</dcterms:modified>
</cp:coreProperties>
</file>