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B0" w:rsidRPr="00302D10" w:rsidRDefault="002B20A0" w:rsidP="00302D10">
      <w:pPr>
        <w:pStyle w:val="2"/>
        <w:spacing w:line="360" w:lineRule="auto"/>
        <w:ind w:firstLine="851"/>
        <w:rPr>
          <w:kern w:val="16"/>
          <w:sz w:val="28"/>
          <w:szCs w:val="28"/>
        </w:rPr>
      </w:pPr>
      <w:bookmarkStart w:id="0" w:name="_Toc35841870"/>
      <w:bookmarkStart w:id="1" w:name="_GoBack"/>
      <w:bookmarkEnd w:id="1"/>
      <w:r w:rsidRPr="00302D10">
        <w:rPr>
          <w:kern w:val="16"/>
          <w:sz w:val="28"/>
          <w:szCs w:val="28"/>
        </w:rPr>
        <w:t>ГЛАВА 3. ФИНАНСОВОЕ ОБЕСПЕЧЕНИЕ ИНВЕСТИЦИО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НОГО ПРОЦЕССА</w:t>
      </w:r>
      <w:bookmarkEnd w:id="0"/>
      <w:r w:rsidRPr="00302D10">
        <w:rPr>
          <w:kern w:val="16"/>
          <w:sz w:val="28"/>
          <w:szCs w:val="28"/>
        </w:rPr>
        <w:t xml:space="preserve"> </w:t>
      </w:r>
    </w:p>
    <w:p w:rsidR="009647B0" w:rsidRPr="00302D10" w:rsidRDefault="009647B0" w:rsidP="00302D10">
      <w:pPr>
        <w:pStyle w:val="1"/>
        <w:spacing w:line="360" w:lineRule="auto"/>
        <w:ind w:firstLine="851"/>
        <w:rPr>
          <w:kern w:val="16"/>
          <w:sz w:val="28"/>
          <w:szCs w:val="28"/>
        </w:rPr>
      </w:pPr>
    </w:p>
    <w:p w:rsidR="009647B0" w:rsidRPr="00302D10" w:rsidRDefault="009647B0" w:rsidP="00302D10">
      <w:pPr>
        <w:pStyle w:val="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Реализация инвестиционного процесса связана с поиском решений в области определения возможных источников финансирования инвестиций, способов их мобилизации, повышения эффективности использования. Соо</w:t>
      </w:r>
      <w:r w:rsidRPr="00302D10">
        <w:rPr>
          <w:kern w:val="16"/>
          <w:sz w:val="28"/>
          <w:szCs w:val="28"/>
        </w:rPr>
        <w:t>т</w:t>
      </w:r>
      <w:r w:rsidRPr="00302D10">
        <w:rPr>
          <w:kern w:val="16"/>
          <w:sz w:val="28"/>
          <w:szCs w:val="28"/>
        </w:rPr>
        <w:t>ношение и структура финансовых активов, привлекаемых для осуществления вложений в объекты инвестирования экономическими субъектами, во многом определяются господствующими формами и механизмом хозяйствования. Рыночной экономике присущ определенный механизм формирования исто</w:t>
      </w:r>
      <w:r w:rsidRPr="00302D10">
        <w:rPr>
          <w:kern w:val="16"/>
          <w:sz w:val="28"/>
          <w:szCs w:val="28"/>
        </w:rPr>
        <w:t>ч</w:t>
      </w:r>
      <w:r w:rsidRPr="00302D10">
        <w:rPr>
          <w:kern w:val="16"/>
          <w:sz w:val="28"/>
          <w:szCs w:val="28"/>
        </w:rPr>
        <w:t>ников финансирования инвестиционной деятельности, распределения инв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стиционных ресурсов в обществе.</w:t>
      </w:r>
    </w:p>
    <w:p w:rsidR="009647B0" w:rsidRPr="00302D10" w:rsidRDefault="009647B0" w:rsidP="00302D10">
      <w:pPr>
        <w:pStyle w:val="1"/>
        <w:spacing w:line="360" w:lineRule="auto"/>
        <w:ind w:firstLine="851"/>
        <w:rPr>
          <w:b/>
          <w:kern w:val="16"/>
          <w:sz w:val="28"/>
          <w:szCs w:val="28"/>
        </w:rPr>
      </w:pPr>
    </w:p>
    <w:p w:rsidR="009647B0" w:rsidRPr="00302D10" w:rsidRDefault="009647B0" w:rsidP="00302D10">
      <w:pPr>
        <w:pStyle w:val="3"/>
        <w:spacing w:line="360" w:lineRule="auto"/>
        <w:ind w:firstLine="851"/>
        <w:rPr>
          <w:kern w:val="16"/>
          <w:sz w:val="28"/>
          <w:szCs w:val="28"/>
        </w:rPr>
      </w:pPr>
      <w:bookmarkStart w:id="2" w:name="_Toc35841871"/>
      <w:r w:rsidRPr="00302D10">
        <w:rPr>
          <w:kern w:val="16"/>
          <w:sz w:val="28"/>
          <w:szCs w:val="28"/>
        </w:rPr>
        <w:t>3.1. Источники финансирования инвестиций</w:t>
      </w:r>
      <w:bookmarkEnd w:id="2"/>
    </w:p>
    <w:p w:rsidR="009647B0" w:rsidRPr="00302D10" w:rsidRDefault="009647B0" w:rsidP="00302D10">
      <w:pPr>
        <w:pStyle w:val="1"/>
        <w:spacing w:line="360" w:lineRule="auto"/>
        <w:ind w:firstLine="851"/>
        <w:rPr>
          <w:kern w:val="16"/>
          <w:sz w:val="28"/>
          <w:szCs w:val="28"/>
        </w:rPr>
      </w:pPr>
    </w:p>
    <w:p w:rsidR="009647B0" w:rsidRPr="00302D10" w:rsidRDefault="009647B0" w:rsidP="00302D10">
      <w:pPr>
        <w:pStyle w:val="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Все виды инвестиционной деятельности хозяйствующих субъектов осуществляются за счет формируемых ими инвестиционных ресурсов.</w:t>
      </w:r>
    </w:p>
    <w:p w:rsidR="009647B0" w:rsidRPr="00302D10" w:rsidRDefault="009647B0" w:rsidP="00302D10">
      <w:pPr>
        <w:pStyle w:val="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b/>
          <w:i/>
          <w:kern w:val="16"/>
          <w:sz w:val="28"/>
          <w:szCs w:val="28"/>
        </w:rPr>
        <w:t>Инвестиционные ресурсы</w:t>
      </w:r>
      <w:r w:rsidRPr="00302D10">
        <w:rPr>
          <w:kern w:val="16"/>
          <w:sz w:val="28"/>
          <w:szCs w:val="28"/>
        </w:rPr>
        <w:t xml:space="preserve"> представляют собой все виды финансовых активов, привлекаемых для осуществления вложений в объекты инвестир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вания. Источники формирования инвестиционных ресурсов в рыночной эк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номике весьма многообразны. Это обусловливает необходимость определ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ния содержания источников инвестирования и уточнения их классификации.</w:t>
      </w:r>
    </w:p>
    <w:p w:rsidR="009647B0" w:rsidRPr="00302D10" w:rsidRDefault="009647B0" w:rsidP="00302D10">
      <w:pPr>
        <w:pStyle w:val="1"/>
        <w:spacing w:line="360" w:lineRule="auto"/>
        <w:ind w:firstLine="851"/>
        <w:jc w:val="center"/>
        <w:rPr>
          <w:kern w:val="16"/>
          <w:sz w:val="28"/>
          <w:szCs w:val="28"/>
        </w:rPr>
      </w:pPr>
      <w:r w:rsidRPr="00302D10">
        <w:rPr>
          <w:b/>
          <w:kern w:val="16"/>
          <w:sz w:val="28"/>
          <w:szCs w:val="28"/>
        </w:rPr>
        <w:t>Внутренние и внешние источники финансирования инвестиций на макро- и микроэкономическом уровнях</w:t>
      </w:r>
    </w:p>
    <w:p w:rsidR="009647B0" w:rsidRPr="00302D10" w:rsidRDefault="009647B0" w:rsidP="00302D10">
      <w:pPr>
        <w:pStyle w:val="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В экономической литературе при анализе источников финансирования инвестиций выделяют внутренние и внешние источники инвестирования. При этом к </w:t>
      </w:r>
      <w:r w:rsidRPr="00302D10">
        <w:rPr>
          <w:i/>
          <w:kern w:val="16"/>
          <w:sz w:val="28"/>
          <w:szCs w:val="28"/>
        </w:rPr>
        <w:t xml:space="preserve">внутренним источникам инвестирования, </w:t>
      </w:r>
      <w:r w:rsidRPr="00302D10">
        <w:rPr>
          <w:kern w:val="16"/>
          <w:sz w:val="28"/>
          <w:szCs w:val="28"/>
        </w:rPr>
        <w:t>как правило, относят национальные источники, в том числе собственные средства предприятий, ресурсы финансового рынка, сбережения населения, бюджетные инвестиц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 xml:space="preserve">онные ассигнования; к </w:t>
      </w:r>
      <w:r w:rsidRPr="00302D10">
        <w:rPr>
          <w:i/>
          <w:kern w:val="16"/>
          <w:sz w:val="28"/>
          <w:szCs w:val="28"/>
        </w:rPr>
        <w:t xml:space="preserve">внешним источникам </w:t>
      </w:r>
      <w:r w:rsidR="004F2862">
        <w:rPr>
          <w:i/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иностранные инвестиции, </w:t>
      </w:r>
      <w:r w:rsidRPr="00302D10">
        <w:rPr>
          <w:kern w:val="16"/>
          <w:sz w:val="28"/>
          <w:szCs w:val="28"/>
        </w:rPr>
        <w:lastRenderedPageBreak/>
        <w:t>кредиты и займы.</w:t>
      </w:r>
    </w:p>
    <w:p w:rsidR="009647B0" w:rsidRPr="00302D10" w:rsidRDefault="009647B0" w:rsidP="00302D10">
      <w:pPr>
        <w:pStyle w:val="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Эта классификация отражает структуру внутренних и внешних исто</w:t>
      </w:r>
      <w:r w:rsidRPr="00302D10">
        <w:rPr>
          <w:kern w:val="16"/>
          <w:sz w:val="28"/>
          <w:szCs w:val="28"/>
        </w:rPr>
        <w:t>ч</w:t>
      </w:r>
      <w:r w:rsidRPr="00302D10">
        <w:rPr>
          <w:kern w:val="16"/>
          <w:sz w:val="28"/>
          <w:szCs w:val="28"/>
        </w:rPr>
        <w:t>ников с позиций их формирования и использования на уровне национальной экономики в целом. Но ее нельзя использовать для анализа процессов инв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стирования на микроэкономическом уровне.</w:t>
      </w:r>
    </w:p>
    <w:p w:rsidR="009647B0" w:rsidRPr="00302D10" w:rsidRDefault="009647B0" w:rsidP="00302D10">
      <w:pPr>
        <w:pStyle w:val="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С позиций предприятия (фирмы) бюджетные инвестиции, средства кредитных организаций, страховых компаний, негосударственных пенсио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ных и инвестиционных фондов и других институциональных инвесторов я</w:t>
      </w:r>
      <w:r w:rsidRPr="00302D10">
        <w:rPr>
          <w:kern w:val="16"/>
          <w:sz w:val="28"/>
          <w:szCs w:val="28"/>
        </w:rPr>
        <w:t>в</w:t>
      </w:r>
      <w:r w:rsidRPr="00302D10">
        <w:rPr>
          <w:kern w:val="16"/>
          <w:sz w:val="28"/>
          <w:szCs w:val="28"/>
        </w:rPr>
        <w:t>ляются не внутренними, а внешними источниками. К внешним для предпри</w:t>
      </w:r>
      <w:r w:rsidRPr="00302D10">
        <w:rPr>
          <w:kern w:val="16"/>
          <w:sz w:val="28"/>
          <w:szCs w:val="28"/>
        </w:rPr>
        <w:t>я</w:t>
      </w:r>
      <w:r w:rsidRPr="00302D10">
        <w:rPr>
          <w:kern w:val="16"/>
          <w:sz w:val="28"/>
          <w:szCs w:val="28"/>
        </w:rPr>
        <w:t>тия источникам относятся и сбережения населения, которые могут быть пр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влечены на цели инвестирования путем продажи акций, размещения облиг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ций, других ценных бумаг, а также при посредстве банков в виде банковских кредитов.</w:t>
      </w:r>
    </w:p>
    <w:p w:rsidR="009647B0" w:rsidRPr="00302D10" w:rsidRDefault="00A756D2" w:rsidP="00302D10">
      <w:pPr>
        <w:pStyle w:val="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При </w:t>
      </w:r>
      <w:r w:rsidR="009647B0" w:rsidRPr="00302D10">
        <w:rPr>
          <w:kern w:val="16"/>
          <w:sz w:val="28"/>
          <w:szCs w:val="28"/>
        </w:rPr>
        <w:t>классификации источников инвестирования необходимо также учитывать специфику различных организационно-правовых форм, например, частных, коллективных, совместных предприятий. Так, для предприятий, находящихся в частной или коллективной собственности, внутренними и</w:t>
      </w:r>
      <w:r w:rsidR="009647B0" w:rsidRPr="00302D10">
        <w:rPr>
          <w:kern w:val="16"/>
          <w:sz w:val="28"/>
          <w:szCs w:val="28"/>
        </w:rPr>
        <w:t>с</w:t>
      </w:r>
      <w:r w:rsidR="009647B0" w:rsidRPr="00302D10">
        <w:rPr>
          <w:kern w:val="16"/>
          <w:sz w:val="28"/>
          <w:szCs w:val="28"/>
        </w:rPr>
        <w:t>точниками могут выступать личные накопления собственников предприятий. Для предприятий, находящихся в совместной с зарубежными фирмами со</w:t>
      </w:r>
      <w:r w:rsidR="009647B0" w:rsidRPr="00302D10">
        <w:rPr>
          <w:kern w:val="16"/>
          <w:sz w:val="28"/>
          <w:szCs w:val="28"/>
        </w:rPr>
        <w:t>б</w:t>
      </w:r>
      <w:r w:rsidR="009647B0" w:rsidRPr="00302D10">
        <w:rPr>
          <w:kern w:val="16"/>
          <w:sz w:val="28"/>
          <w:szCs w:val="28"/>
        </w:rPr>
        <w:t>ственности, инвестиции иностранных совладельцев также следует рассма</w:t>
      </w:r>
      <w:r w:rsidR="009647B0" w:rsidRPr="00302D10">
        <w:rPr>
          <w:kern w:val="16"/>
          <w:sz w:val="28"/>
          <w:szCs w:val="28"/>
        </w:rPr>
        <w:t>т</w:t>
      </w:r>
      <w:r w:rsidR="009647B0" w:rsidRPr="00302D10">
        <w:rPr>
          <w:kern w:val="16"/>
          <w:sz w:val="28"/>
          <w:szCs w:val="28"/>
        </w:rPr>
        <w:t>ривать как внутренний для данного предприятия источник.</w:t>
      </w:r>
    </w:p>
    <w:p w:rsidR="009647B0" w:rsidRPr="00302D10" w:rsidRDefault="009647B0" w:rsidP="00302D10">
      <w:pPr>
        <w:pStyle w:val="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Таким образом, следует различать внутренние и внешние источники финансирования инвестиций на макроэкономическом и микроэкономическом уровнях. На макроэкономическом уровне к внутренним источникам фина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сирования инвестиций можно отнести: государственное бюджетное финанс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рование, сбережения населения, накопления предприятий, коммерческих ба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 xml:space="preserve">ков, инвестиционных фондов и компаний, негосударственных пенсионных фондов, страховых фирм и т.д. К внешним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иностранные инвестиции, кр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 xml:space="preserve">диты и займы. На микроэкономическом уровне внутренними источниками инвестирования являются: прибыль, амортизация, инвестиции собственников </w:t>
      </w:r>
      <w:r w:rsidRPr="00302D10">
        <w:rPr>
          <w:kern w:val="16"/>
          <w:sz w:val="28"/>
          <w:szCs w:val="28"/>
        </w:rPr>
        <w:lastRenderedPageBreak/>
        <w:t xml:space="preserve">предприятия; внешними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государственное финансирование, инвестицио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ные кредиты, средства, привлекаемые путем размещения собственных це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ных бумаг.</w:t>
      </w:r>
    </w:p>
    <w:p w:rsidR="009647B0" w:rsidRPr="00302D10" w:rsidRDefault="009647B0" w:rsidP="00302D10">
      <w:pPr>
        <w:pStyle w:val="1"/>
        <w:spacing w:line="360" w:lineRule="auto"/>
        <w:ind w:firstLine="851"/>
        <w:jc w:val="center"/>
        <w:rPr>
          <w:kern w:val="16"/>
          <w:sz w:val="28"/>
          <w:szCs w:val="28"/>
        </w:rPr>
      </w:pPr>
      <w:r w:rsidRPr="00302D10">
        <w:rPr>
          <w:b/>
          <w:kern w:val="16"/>
          <w:sz w:val="28"/>
          <w:szCs w:val="28"/>
        </w:rPr>
        <w:t>Структура источников финансирования инвестиций предприятия</w:t>
      </w:r>
    </w:p>
    <w:p w:rsidR="00977357" w:rsidRPr="00977357" w:rsidRDefault="009647B0" w:rsidP="00977357">
      <w:pPr>
        <w:pStyle w:val="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При анализе структуры источников формирования инвестиций на микроэкономическом уровне (предприятия, фирмы, корпорации) все исто</w:t>
      </w:r>
      <w:r w:rsidRPr="00302D10">
        <w:rPr>
          <w:kern w:val="16"/>
          <w:sz w:val="28"/>
          <w:szCs w:val="28"/>
        </w:rPr>
        <w:t>ч</w:t>
      </w:r>
      <w:r w:rsidRPr="00302D10">
        <w:rPr>
          <w:kern w:val="16"/>
          <w:sz w:val="28"/>
          <w:szCs w:val="28"/>
        </w:rPr>
        <w:t>ники финансирования инвестиций делят на три основные группы: собстве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 xml:space="preserve">ные, привлеченные и заемные (рис. 3.1). При этом собственные средства предприятия выступают как внутренние, а привлеченные и заемные средства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как внешние источники финансирования инвестиций.</w:t>
      </w:r>
    </w:p>
    <w:p w:rsidR="00B8209B" w:rsidRDefault="00F64D0C" w:rsidP="00B8209B">
      <w:pPr>
        <w:pStyle w:val="1"/>
        <w:spacing w:line="360" w:lineRule="auto"/>
        <w:ind w:firstLine="284"/>
        <w:jc w:val="left"/>
        <w:rPr>
          <w:noProof/>
          <w:snapToGrid/>
          <w:kern w:val="16"/>
          <w:sz w:val="28"/>
          <w:szCs w:val="28"/>
        </w:rPr>
      </w:pPr>
      <w:r>
        <w:rPr>
          <w:b/>
          <w:bCs/>
          <w:noProof/>
          <w:snapToGrid/>
          <w:color w:val="000000"/>
          <w:spacing w:val="-5"/>
          <w:sz w:val="28"/>
          <w:szCs w:val="28"/>
        </w:rPr>
        <mc:AlternateContent>
          <mc:Choice Requires="wpc">
            <w:drawing>
              <wp:inline distT="0" distB="0" distL="0" distR="0">
                <wp:extent cx="5749925" cy="4067810"/>
                <wp:effectExtent l="0" t="9525" r="41275" b="8890"/>
                <wp:docPr id="78" name="Полотно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84366" y="154357"/>
                            <a:ext cx="4276291" cy="274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:rsidR="00775D9D" w:rsidRPr="006C2CA9" w:rsidRDefault="00775D9D" w:rsidP="008023E3">
                              <w:pPr>
                                <w:jc w:val="center"/>
                              </w:pPr>
                              <w:r>
                                <w:t>Основные источники формирования инвестиционных ресурсов фирмы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3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372961" y="798664"/>
                            <a:ext cx="1249642" cy="247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:rsidR="00775D9D" w:rsidRPr="00B019E6" w:rsidRDefault="00775D9D" w:rsidP="008023E3">
                              <w:pPr>
                                <w:jc w:val="center"/>
                              </w:pPr>
                              <w:r>
                                <w:t>Заемные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4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97871" y="1274022"/>
                            <a:ext cx="1274792" cy="526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5D9D" w:rsidRPr="00200D25" w:rsidRDefault="00775D9D" w:rsidP="00820CBA">
                              <w:pPr>
                                <w:jc w:val="center"/>
                              </w:pPr>
                              <w:r>
                                <w:t>Чистая прибыль, направляемая на инвестиции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4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274506" y="798664"/>
                            <a:ext cx="1138825" cy="245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:rsidR="00775D9D" w:rsidRPr="00B019E6" w:rsidRDefault="00775D9D" w:rsidP="008023E3">
                              <w:pPr>
                                <w:jc w:val="center"/>
                              </w:pPr>
                              <w:r>
                                <w:t>Привлеченные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4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93341" y="798664"/>
                            <a:ext cx="1466561" cy="247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:rsidR="00775D9D" w:rsidRDefault="00775D9D" w:rsidP="008023E3">
                              <w:pPr>
                                <w:spacing w:after="40"/>
                                <w:jc w:val="center"/>
                              </w:pPr>
                              <w:r>
                                <w:t>Собственные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4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389466" y="1210283"/>
                            <a:ext cx="1258287" cy="531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5D9D" w:rsidRDefault="00775D9D" w:rsidP="008023E3">
                              <w:pPr>
                                <w:spacing w:after="40"/>
                                <w:jc w:val="center"/>
                              </w:pPr>
                              <w:r>
                                <w:t>Кредиты банков и других кредитных институтов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44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274506" y="1274022"/>
                            <a:ext cx="1651256" cy="262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5D9D" w:rsidRPr="00200D25" w:rsidRDefault="00775D9D" w:rsidP="008023E3">
                              <w:r>
                                <w:t>Эмиссия акций фирмы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45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98657" y="1953655"/>
                            <a:ext cx="1274006" cy="361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5D9D" w:rsidRPr="00200D25" w:rsidRDefault="00775D9D" w:rsidP="00820CBA">
                              <w:pPr>
                                <w:jc w:val="center"/>
                              </w:pPr>
                              <w:r>
                                <w:t>Амортизационные отчисления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46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97871" y="2467411"/>
                            <a:ext cx="1274792" cy="4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5D9D" w:rsidRPr="00200D25" w:rsidRDefault="00775D9D" w:rsidP="00820CBA">
                              <w:pPr>
                                <w:jc w:val="center"/>
                              </w:pPr>
                              <w:r>
                                <w:t>Реинвестируемая часть внеоборотных активов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47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98657" y="3156258"/>
                            <a:ext cx="1274792" cy="559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5D9D" w:rsidRPr="00200D25" w:rsidRDefault="00775D9D" w:rsidP="00820CBA">
                              <w:pPr>
                                <w:jc w:val="center"/>
                              </w:pPr>
                              <w:r>
                                <w:t>Иммобилизуемая в инвестиции часть оборотных активов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48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291796" y="1687177"/>
                            <a:ext cx="1633966" cy="412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5D9D" w:rsidRPr="00200D25" w:rsidRDefault="00775D9D" w:rsidP="008023E3">
                              <w:r>
                                <w:t>Инвестиционные взносы в уставной капитал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49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2274506" y="2315357"/>
                            <a:ext cx="1651256" cy="840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5D9D" w:rsidRPr="00200D25" w:rsidRDefault="00775D9D" w:rsidP="008023E3">
                              <w:pPr>
                                <w:jc w:val="center"/>
                              </w:pPr>
                              <w:r>
                                <w:t>Государственные средства, предоставляемые на цел</w:t>
                              </w:r>
                              <w:r>
                                <w:t>е</w:t>
                              </w:r>
                              <w:r>
                                <w:t>вое инвестирование, в виде дотаций, грантов и долев</w:t>
                              </w:r>
                              <w:r>
                                <w:t>о</w:t>
                              </w:r>
                              <w:r>
                                <w:t>го участия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50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374533" y="3252251"/>
                            <a:ext cx="1273220" cy="413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5D9D" w:rsidRPr="00200D25" w:rsidRDefault="00775D9D" w:rsidP="00820CBA">
                              <w:pPr>
                                <w:jc w:val="center"/>
                              </w:pPr>
                              <w:r>
                                <w:t>Инвестиционный лизинг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5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405970" y="1902970"/>
                            <a:ext cx="1241783" cy="412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5D9D" w:rsidRPr="00200D25" w:rsidRDefault="00775D9D" w:rsidP="00820CBA">
                              <w:pPr>
                                <w:jc w:val="center"/>
                              </w:pPr>
                              <w:r>
                                <w:t>Эмиссия облигаций фирмы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5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389466" y="2467411"/>
                            <a:ext cx="1274792" cy="551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5D9D" w:rsidRPr="00200D25" w:rsidRDefault="00775D9D" w:rsidP="00820CBA">
                              <w:pPr>
                                <w:jc w:val="center"/>
                              </w:pPr>
                              <w:r>
                                <w:t>Целевой госуда</w:t>
                              </w:r>
                              <w:r>
                                <w:t>р</w:t>
                              </w:r>
                              <w:r>
                                <w:t>ственный инвест</w:t>
                              </w:r>
                              <w:r>
                                <w:t>и</w:t>
                              </w:r>
                              <w:r>
                                <w:t>ционный кредит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53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274506" y="3353620"/>
                            <a:ext cx="1651256" cy="714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5D9D" w:rsidRPr="00200D25" w:rsidRDefault="00775D9D" w:rsidP="008023E3">
                              <w:pPr>
                                <w:jc w:val="center"/>
                              </w:pPr>
                              <w:r>
                                <w:t>Средства коммерческих структур, предоставля</w:t>
                              </w:r>
                              <w:r>
                                <w:t>е</w:t>
                              </w:r>
                              <w:r>
                                <w:t>мые безвозмездно на цел</w:t>
                              </w:r>
                              <w:r>
                                <w:t>е</w:t>
                              </w:r>
                              <w:r>
                                <w:t>вое инвестирование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54" name="AutoShape 126"/>
                        <wps:cNvCnPr>
                          <a:cxnSpLocks noChangeShapeType="1"/>
                          <a:stCxn id="37" idx="2"/>
                        </wps:cNvCnPr>
                        <wps:spPr bwMode="auto">
                          <a:xfrm>
                            <a:off x="2922905" y="429282"/>
                            <a:ext cx="786" cy="1428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8576" y="572120"/>
                            <a:ext cx="4220489" cy="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2923691" y="572888"/>
                            <a:ext cx="786" cy="1620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018576" y="572120"/>
                            <a:ext cx="786" cy="1612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5239065" y="569048"/>
                            <a:ext cx="786" cy="16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7373" y="922303"/>
                            <a:ext cx="786" cy="25173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34"/>
                        <wps:cNvCnPr>
                          <a:cxnSpLocks noChangeShapeType="1"/>
                          <a:endCxn id="42" idx="1"/>
                        </wps:cNvCnPr>
                        <wps:spPr bwMode="auto">
                          <a:xfrm>
                            <a:off x="57373" y="921535"/>
                            <a:ext cx="135967" cy="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135"/>
                        <wps:cNvCnPr>
                          <a:cxnSpLocks noChangeShapeType="1"/>
                          <a:endCxn id="40" idx="1"/>
                        </wps:cNvCnPr>
                        <wps:spPr bwMode="auto">
                          <a:xfrm>
                            <a:off x="57373" y="1536660"/>
                            <a:ext cx="240497" cy="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136"/>
                        <wps:cNvCnPr>
                          <a:cxnSpLocks noChangeShapeType="1"/>
                          <a:stCxn id="45" idx="1"/>
                        </wps:cNvCnPr>
                        <wps:spPr bwMode="auto">
                          <a:xfrm flipH="1">
                            <a:off x="58159" y="2134890"/>
                            <a:ext cx="240497" cy="3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37"/>
                        <wps:cNvCnPr>
                          <a:cxnSpLocks noChangeShapeType="1"/>
                          <a:stCxn id="47" idx="1"/>
                        </wps:cNvCnPr>
                        <wps:spPr bwMode="auto">
                          <a:xfrm flipH="1">
                            <a:off x="57373" y="3435790"/>
                            <a:ext cx="241283" cy="3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138"/>
                        <wps:cNvCnPr>
                          <a:cxnSpLocks noChangeShapeType="1"/>
                          <a:stCxn id="46" idx="1"/>
                        </wps:cNvCnPr>
                        <wps:spPr bwMode="auto">
                          <a:xfrm flipH="1">
                            <a:off x="57373" y="2715457"/>
                            <a:ext cx="240497" cy="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139"/>
                        <wps:cNvCnPr>
                          <a:cxnSpLocks noChangeShapeType="1"/>
                          <a:stCxn id="41" idx="1"/>
                          <a:endCxn id="53" idx="1"/>
                        </wps:cNvCnPr>
                        <wps:spPr bwMode="auto">
                          <a:xfrm rot="10800000" flipH="1" flipV="1">
                            <a:off x="2274506" y="922303"/>
                            <a:ext cx="786" cy="2788412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140"/>
                        <wps:cNvCnPr>
                          <a:cxnSpLocks noChangeShapeType="1"/>
                          <a:stCxn id="44" idx="1"/>
                        </wps:cNvCnPr>
                        <wps:spPr bwMode="auto">
                          <a:xfrm flipH="1" flipV="1">
                            <a:off x="2037938" y="1400734"/>
                            <a:ext cx="236567" cy="46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141"/>
                        <wps:cNvCnPr>
                          <a:cxnSpLocks noChangeShapeType="1"/>
                          <a:stCxn id="48" idx="1"/>
                        </wps:cNvCnPr>
                        <wps:spPr bwMode="auto">
                          <a:xfrm flipH="1">
                            <a:off x="2037938" y="1893755"/>
                            <a:ext cx="253858" cy="92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142"/>
                        <wps:cNvCnPr>
                          <a:cxnSpLocks noChangeShapeType="1"/>
                          <a:stCxn id="49" idx="1"/>
                        </wps:cNvCnPr>
                        <wps:spPr bwMode="auto">
                          <a:xfrm flipH="1">
                            <a:off x="2037938" y="2735424"/>
                            <a:ext cx="236567" cy="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143"/>
                        <wps:cNvCnPr>
                          <a:cxnSpLocks noChangeShapeType="1"/>
                          <a:stCxn id="39" idx="1"/>
                          <a:endCxn id="50" idx="1"/>
                        </wps:cNvCnPr>
                        <wps:spPr bwMode="auto">
                          <a:xfrm rot="10800000" flipH="1" flipV="1">
                            <a:off x="4372961" y="922303"/>
                            <a:ext cx="1572" cy="2536526"/>
                          </a:xfrm>
                          <a:prstGeom prst="bentConnector3">
                            <a:avLst>
                              <a:gd name="adj1" fmla="val -18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44"/>
                        <wps:cNvCnPr>
                          <a:cxnSpLocks noChangeShapeType="1"/>
                          <a:stCxn id="43" idx="1"/>
                        </wps:cNvCnPr>
                        <wps:spPr bwMode="auto">
                          <a:xfrm flipH="1">
                            <a:off x="4143467" y="1475992"/>
                            <a:ext cx="245999" cy="23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45"/>
                        <wps:cNvCnPr>
                          <a:cxnSpLocks noChangeShapeType="1"/>
                          <a:stCxn id="51" idx="1"/>
                        </wps:cNvCnPr>
                        <wps:spPr bwMode="auto">
                          <a:xfrm flipH="1" flipV="1">
                            <a:off x="4143467" y="2100332"/>
                            <a:ext cx="262503" cy="92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46"/>
                        <wps:cNvCnPr>
                          <a:cxnSpLocks noChangeShapeType="1"/>
                          <a:stCxn id="52" idx="1"/>
                        </wps:cNvCnPr>
                        <wps:spPr bwMode="auto">
                          <a:xfrm flipH="1" flipV="1">
                            <a:off x="4143467" y="2736960"/>
                            <a:ext cx="245999" cy="6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8" o:spid="_x0000_s1026" editas="canvas" style="width:452.75pt;height:320.3pt;mso-position-horizontal-relative:char;mso-position-vertical-relative:line" coordsize="57499,40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499;height:4067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28" type="#_x0000_t202" style="position:absolute;left:7843;top:1543;width:42763;height:2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ic8UA&#10;AADbAAAADwAAAGRycy9kb3ducmV2LnhtbESPW2vCQBSE34X+h+UUfNNNI6QaXUUEpQ8FrRfQt0P2&#10;5EKzZ0N2G9N/7wqFPg4z8w2zWPWmFh21rrKs4G0cgSDOrK64UHA+bUdTEM4ja6wtk4JfcrBavgwW&#10;mGp75y/qjr4QAcIuRQWl900qpctKMujGtiEOXm5bgz7ItpC6xXuAm1rGUZRIgxWHhRIb2pSUfR9/&#10;jIJ4L/PZZRffzodrnEw/I9klRa7U8LVfz0F46v1/+K/9oRVM3u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6JzxQAAANsAAAAPAAAAAAAAAAAAAAAAAJgCAABkcnMv&#10;ZG93bnJldi54bWxQSwUGAAAAAAQABAD1AAAAigMAAAAA&#10;">
                  <o:extrusion v:ext="view" color="white" on="t"/>
                  <v:textbox inset="6.12pt,3.06pt,6.12pt,3.06pt">
                    <w:txbxContent>
                      <w:p w:rsidR="00775D9D" w:rsidRPr="006C2CA9" w:rsidRDefault="00775D9D" w:rsidP="008023E3">
                        <w:pPr>
                          <w:jc w:val="center"/>
                        </w:pPr>
                        <w:r>
                          <w:t>Основные источники формирования инвестиционных ресурсов фирмы</w:t>
                        </w:r>
                      </w:p>
                    </w:txbxContent>
                  </v:textbox>
                </v:shape>
                <v:shape id="Text Box 81" o:spid="_x0000_s1029" type="#_x0000_t202" style="position:absolute;left:43729;top:7986;width:12497;height:2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CTmsUA&#10;AADbAAAADwAAAGRycy9kb3ducmV2LnhtbESPW2vCQBSE3wv+h+UIfasbUwgmuooISh8KtV5A3w7Z&#10;kwtmz4bsNqb/visUfBxm5htmsRpMI3rqXG1ZwXQSgSDOra65VHA6bt9mIJxH1thYJgW/5GC1HL0s&#10;MNP2zt/UH3wpAoRdhgoq79tMSpdXZNBNbEscvMJ2Bn2QXSl1h/cAN42MoyiRBmsOCxW2tKkovx1+&#10;jIL4SxbpeRdfT/tLnMw+I9knZaHU63hYz0F4Gvwz/N/+0AreU3h8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cJOaxQAAANsAAAAPAAAAAAAAAAAAAAAAAJgCAABkcnMv&#10;ZG93bnJldi54bWxQSwUGAAAAAAQABAD1AAAAigMAAAAA&#10;">
                  <o:extrusion v:ext="view" color="white" on="t"/>
                  <v:textbox inset="6.12pt,3.06pt,6.12pt,3.06pt">
                    <w:txbxContent>
                      <w:p w:rsidR="00775D9D" w:rsidRPr="00B019E6" w:rsidRDefault="00775D9D" w:rsidP="008023E3">
                        <w:pPr>
                          <w:jc w:val="center"/>
                        </w:pPr>
                        <w:r>
                          <w:t>Заемные</w:t>
                        </w:r>
                      </w:p>
                    </w:txbxContent>
                  </v:textbox>
                </v:shape>
                <v:shape id="Text Box 82" o:spid="_x0000_s1030" type="#_x0000_t202" style="position:absolute;left:2978;top:12740;width:12748;height:5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IPMIA&#10;AADbAAAADwAAAGRycy9kb3ducmV2LnhtbERPy2oCMRTdC/2HcAU3opmKqEyNUgqFAbvRkUJ3l8md&#10;R53cTJOoY7/eLASXh/Neb3vTigs531hW8DpNQBAXVjdcKTjmn5MVCB+QNbaWScGNPGw3L4M1ptpe&#10;eU+XQ6hEDGGfooI6hC6V0hc1GfRT2xFHrrTOYIjQVVI7vMZw08pZkiykwYZjQ40dfdRUnA5noyD7&#10;zv5+kvlvPua82P0vXel2X6VSo2H//gYiUB+e4oc70wrmcX38En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Mg8wgAAANsAAAAPAAAAAAAAAAAAAAAAAJgCAABkcnMvZG93&#10;bnJldi54bWxQSwUGAAAAAAQABAD1AAAAhwMAAAAA&#10;">
                  <v:shadow on="t" opacity=".5" offset="6pt,-6pt"/>
                  <v:textbox inset="6.12pt,3.06pt,6.12pt,3.06pt">
                    <w:txbxContent>
                      <w:p w:rsidR="00775D9D" w:rsidRPr="00200D25" w:rsidRDefault="00775D9D" w:rsidP="00820CBA">
                        <w:pPr>
                          <w:jc w:val="center"/>
                        </w:pPr>
                        <w:r>
                          <w:t>Чистая прибыль, направляемая на инвестиции</w:t>
                        </w:r>
                      </w:p>
                    </w:txbxContent>
                  </v:textbox>
                </v:shape>
                <v:shape id="Text Box 84" o:spid="_x0000_s1031" type="#_x0000_t202" style="position:absolute;left:22745;top:7986;width:11388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Ds4cUA&#10;AADbAAAADwAAAGRycy9kb3ducmV2LnhtbESPS2vDMBCE74X+B7GF3ho5ppjUiWxKIaGHQl4utLfF&#10;Wj+ItTKW6rj/PgoEchxm5htmlU+mEyMNrrWsYD6LQBCXVrdcKyiO65cFCOeRNXaWScE/Ocizx4cV&#10;ptqeeU/jwdciQNilqKDxvk+ldGVDBt3M9sTBq+xg0Ac51FIPeA5w08k4ihJpsOWw0GBPHw2Vp8Of&#10;URBvZfX2vYl/i91PnCy+IjkmdaXU89P0vgThafL38K39qRW8zuH6JfwA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OzhxQAAANsAAAAPAAAAAAAAAAAAAAAAAJgCAABkcnMv&#10;ZG93bnJldi54bWxQSwUGAAAAAAQABAD1AAAAigMAAAAA&#10;">
                  <o:extrusion v:ext="view" color="white" on="t"/>
                  <v:textbox inset="6.12pt,3.06pt,6.12pt,3.06pt">
                    <w:txbxContent>
                      <w:p w:rsidR="00775D9D" w:rsidRPr="00B019E6" w:rsidRDefault="00775D9D" w:rsidP="008023E3">
                        <w:pPr>
                          <w:jc w:val="center"/>
                        </w:pPr>
                        <w:r>
                          <w:t>Привлеченные</w:t>
                        </w:r>
                      </w:p>
                    </w:txbxContent>
                  </v:textbox>
                </v:shape>
                <v:shape id="Text Box 113" o:spid="_x0000_s1032" type="#_x0000_t202" style="position:absolute;left:1933;top:7986;width:14666;height:2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ylsUA&#10;AADbAAAADwAAAGRycy9kb3ducmV2LnhtbESPT2vCQBTE74LfYXmF3nTTpQSNrlIEpQehraZQb4/s&#10;yx+afRuy2xi/fbdQ8DjMzG+Y9Xa0rRio941jDU/zBARx4UzDlYb8vJ8tQPiAbLB1TBpu5GG7mU7W&#10;mBl35Q8aTqESEcI+Qw11CF0mpS9qsujnriOOXul6iyHKvpKmx2uE21aqJEmlxYbjQo0d7Woqvk8/&#10;VoN6k+Xy86Au+fuXShfHRA5pVWr9+DC+rEAEGsM9/N9+NRqeF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nKWxQAAANsAAAAPAAAAAAAAAAAAAAAAAJgCAABkcnMv&#10;ZG93bnJldi54bWxQSwUGAAAAAAQABAD1AAAAigMAAAAA&#10;">
                  <o:extrusion v:ext="view" color="white" on="t"/>
                  <v:textbox inset="6.12pt,3.06pt,6.12pt,3.06pt">
                    <w:txbxContent>
                      <w:p w:rsidR="00775D9D" w:rsidRDefault="00775D9D" w:rsidP="008023E3">
                        <w:pPr>
                          <w:spacing w:after="40"/>
                          <w:jc w:val="center"/>
                        </w:pPr>
                        <w:r>
                          <w:t>Собственные</w:t>
                        </w:r>
                      </w:p>
                    </w:txbxContent>
                  </v:textbox>
                </v:shape>
                <v:rect id="Rectangle 114" o:spid="_x0000_s1033" style="position:absolute;left:43894;top:12102;width:12583;height: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Vm1MQA&#10;AADbAAAADwAAAGRycy9kb3ducmV2LnhtbESPT2vCQBTE7wW/w/IEb83GP7QmdRUJCra3RtvzI/ua&#10;BLNvQ3ZN4rd3C4Ueh5n5DbPZjaYRPXWutqxgHsUgiAuray4VXM7H5zUI55E1NpZJwZ0c7LaTpw2m&#10;2g78SX3uSxEg7FJUUHnfplK6oiKDLrItcfB+bGfQB9mVUnc4BLhp5CKOX6TBmsNChS1lFRXX/GYU&#10;yOXh/Gri1cd3cjgl+zxr6vfsS6nZdNy/gfA0+v/wX/ukFayW8Psl/AC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ZtTEAAAA2wAAAA8AAAAAAAAAAAAAAAAAmAIAAGRycy9k&#10;b3ducmV2LnhtbFBLBQYAAAAABAAEAPUAAACJAwAAAAA=&#10;">
                  <v:shadow on="t" opacity=".5" offset="6pt,-6pt"/>
                  <v:textbox inset="6.12pt,3.06pt,6.12pt,3.06pt">
                    <w:txbxContent>
                      <w:p w:rsidR="00775D9D" w:rsidRDefault="00775D9D" w:rsidP="008023E3">
                        <w:pPr>
                          <w:spacing w:after="40"/>
                          <w:jc w:val="center"/>
                        </w:pPr>
                        <w:r>
                          <w:t>Кредиты банков и других кредитных институтов</w:t>
                        </w:r>
                      </w:p>
                    </w:txbxContent>
                  </v:textbox>
                </v:rect>
                <v:shape id="Text Box 116" o:spid="_x0000_s1034" type="#_x0000_t202" style="position:absolute;left:22745;top:12740;width:1651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vOP8YA&#10;AADbAAAADwAAAGRycy9kb3ducmV2LnhtbESPT2sCMRTE7wW/Q3hCL0WzLUuV1ShSEBbspW4RvD02&#10;b//o5mVNom776ZtCocdhZn7DLNeD6cSNnG8tK3ieJiCIS6tbrhV8FtvJHIQPyBo7y6TgizysV6OH&#10;JWba3vmDbvtQiwhhn6GCJoQ+k9KXDRn0U9sTR6+yzmCI0tVSO7xHuOnkS5K8SoMtx4UGe3prqDzv&#10;r0ZBfsgvxyQ9FU9clLvvmavc7r1S6nE8bBYgAg3hP/zXzrWCNIXfL/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vOP8YAAADbAAAADwAAAAAAAAAAAAAAAACYAgAAZHJz&#10;L2Rvd25yZXYueG1sUEsFBgAAAAAEAAQA9QAAAIsDAAAAAA==&#10;">
                  <v:shadow on="t" opacity=".5" offset="6pt,-6pt"/>
                  <v:textbox inset="6.12pt,3.06pt,6.12pt,3.06pt">
                    <w:txbxContent>
                      <w:p w:rsidR="00775D9D" w:rsidRPr="00200D25" w:rsidRDefault="00775D9D" w:rsidP="008023E3">
                        <w:r>
                          <w:t>Эмиссия акций фирмы</w:t>
                        </w:r>
                      </w:p>
                    </w:txbxContent>
                  </v:textbox>
                </v:shape>
                <v:shape id="Text Box 117" o:spid="_x0000_s1035" type="#_x0000_t202" style="position:absolute;left:2986;top:19536;width:12740;height:3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rpMYA&#10;AADbAAAADwAAAGRycy9kb3ducmV2LnhtbESPT2sCMRTE7wW/Q3hCL0WzLVbL1igiCAv2UleE3h6b&#10;t3/q5mWbRF376ZuC4HGYmd8w82VvWnEm5xvLCp7HCQjiwuqGKwX7fDN6A+EDssbWMim4koflYvAw&#10;x1TbC3/SeRcqESHsU1RQh9ClUvqiJoN+bDvi6JXWGQxRukpqh5cIN618SZKpNNhwXKixo3VNxXF3&#10;MgqyQ/bzlUy+8yfOi+3vzJVu+1Eq9TjsV+8gAvXhHr61M61g8gr/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drpMYAAADbAAAADwAAAAAAAAAAAAAAAACYAgAAZHJz&#10;L2Rvd25yZXYueG1sUEsFBgAAAAAEAAQA9QAAAIsDAAAAAA==&#10;">
                  <v:shadow on="t" opacity=".5" offset="6pt,-6pt"/>
                  <v:textbox inset="6.12pt,3.06pt,6.12pt,3.06pt">
                    <w:txbxContent>
                      <w:p w:rsidR="00775D9D" w:rsidRPr="00200D25" w:rsidRDefault="00775D9D" w:rsidP="00820CBA">
                        <w:pPr>
                          <w:jc w:val="center"/>
                        </w:pPr>
                        <w:r>
                          <w:t>Амортизационные отчисления</w:t>
                        </w:r>
                      </w:p>
                    </w:txbxContent>
                  </v:textbox>
                </v:shape>
                <v:shape id="Text Box 118" o:spid="_x0000_s1036" type="#_x0000_t202" style="position:absolute;left:2978;top:24674;width:12748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108UA&#10;AADbAAAADwAAAGRycy9kb3ducmV2LnhtbESPT2sCMRTE74LfIbyCF9Fsi1jZGkUKhQW96JZCb4/N&#10;2z/t5mWbpLr66Y0geBxm5jfMct2bVhzJ+caygudpAoK4sLrhSsFn/jFZgPABWWNrmRScycN6NRws&#10;MdX2xHs6HkIlIoR9igrqELpUSl/UZNBPbUccvdI6gyFKV0nt8BThppUvSTKXBhuOCzV29F5T8Xv4&#10;Nwqyr+zvO5n95GPOi+3l1ZVuuyuVGj31mzcQgfrwCN/bmVYwm8PtS/w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fXTxQAAANsAAAAPAAAAAAAAAAAAAAAAAJgCAABkcnMv&#10;ZG93bnJldi54bWxQSwUGAAAAAAQABAD1AAAAigMAAAAA&#10;">
                  <v:shadow on="t" opacity=".5" offset="6pt,-6pt"/>
                  <v:textbox inset="6.12pt,3.06pt,6.12pt,3.06pt">
                    <w:txbxContent>
                      <w:p w:rsidR="00775D9D" w:rsidRPr="00200D25" w:rsidRDefault="00775D9D" w:rsidP="00820CBA">
                        <w:pPr>
                          <w:jc w:val="center"/>
                        </w:pPr>
                        <w:r>
                          <w:t>Реинвестируемая часть внеоборотных активов</w:t>
                        </w:r>
                      </w:p>
                    </w:txbxContent>
                  </v:textbox>
                </v:shape>
                <v:shape id="Text Box 119" o:spid="_x0000_s1037" type="#_x0000_t202" style="position:absolute;left:2986;top:31562;width:12748;height:5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QSMUA&#10;AADbAAAADwAAAGRycy9kb3ducmV2LnhtbESPT2sCMRTE7wW/Q3hCL0WzLVJlNYoUhAV7qSuCt8fm&#10;7R/dvKxJ1G0/fVMoeBxm5jfMYtWbVtzI+caygtdxAoK4sLrhSsE+34xmIHxA1thaJgXf5GG1HDwt&#10;MNX2zl9024VKRAj7FBXUIXSplL6oyaAf2444eqV1BkOUrpLa4T3CTSvfkuRdGmw4LtTY0UdNxXl3&#10;NQqyQ3Y5JpNT/sJ5sf2ZutJtP0ulnof9eg4iUB8e4f92phVMpv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VBIxQAAANsAAAAPAAAAAAAAAAAAAAAAAJgCAABkcnMv&#10;ZG93bnJldi54bWxQSwUGAAAAAAQABAD1AAAAigMAAAAA&#10;">
                  <v:shadow on="t" opacity=".5" offset="6pt,-6pt"/>
                  <v:textbox inset="6.12pt,3.06pt,6.12pt,3.06pt">
                    <w:txbxContent>
                      <w:p w:rsidR="00775D9D" w:rsidRPr="00200D25" w:rsidRDefault="00775D9D" w:rsidP="00820CBA">
                        <w:pPr>
                          <w:jc w:val="center"/>
                        </w:pPr>
                        <w:r>
                          <w:t>Иммобилизуемая в инвестиции часть оборотных активов</w:t>
                        </w:r>
                      </w:p>
                    </w:txbxContent>
                  </v:textbox>
                </v:shape>
                <v:shape id="Text Box 120" o:spid="_x0000_s1038" type="#_x0000_t202" style="position:absolute;left:22917;top:16871;width:16340;height:4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EOsIA&#10;AADbAAAADwAAAGRycy9kb3ducmV2LnhtbERPy2oCMRTdC/2HcAU3opmKqEyNUgqFAbvRkUJ3l8md&#10;R53cTJOoY7/eLASXh/Neb3vTigs531hW8DpNQBAXVjdcKTjmn5MVCB+QNbaWScGNPGw3L4M1ptpe&#10;eU+XQ6hEDGGfooI6hC6V0hc1GfRT2xFHrrTOYIjQVVI7vMZw08pZkiykwYZjQ40dfdRUnA5noyD7&#10;zv5+kvlvPua82P0vXel2X6VSo2H//gYiUB+e4oc70wrmcWz8En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sQ6wgAAANsAAAAPAAAAAAAAAAAAAAAAAJgCAABkcnMvZG93&#10;bnJldi54bWxQSwUGAAAAAAQABAD1AAAAhwMAAAAA&#10;">
                  <v:shadow on="t" opacity=".5" offset="6pt,-6pt"/>
                  <v:textbox inset="6.12pt,3.06pt,6.12pt,3.06pt">
                    <w:txbxContent>
                      <w:p w:rsidR="00775D9D" w:rsidRPr="00200D25" w:rsidRDefault="00775D9D" w:rsidP="008023E3">
                        <w:r>
                          <w:t>Инвестиционные взносы в уставной капитал</w:t>
                        </w:r>
                      </w:p>
                    </w:txbxContent>
                  </v:textbox>
                </v:shape>
                <v:shape id="Text Box 121" o:spid="_x0000_s1039" type="#_x0000_t202" style="position:absolute;left:22745;top:23153;width:16512;height:8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hocYA&#10;AADbAAAADwAAAGRycy9kb3ducmV2LnhtbESPT2sCMRTE7wW/Q3hCL0WzLVLt1igiCAv2UleE3h6b&#10;t3/q5mWbRF376ZuC4HGYmd8w82VvWnEm5xvLCp7HCQjiwuqGKwX7fDOagfABWWNrmRRcycNyMXiY&#10;Y6rthT/pvAuViBD2KSqoQ+hSKX1Rk0E/th1x9ErrDIYoXSW1w0uEm1a+JMmrNNhwXKixo3VNxXF3&#10;MgqyQ/bzlUy+8yfOi+3v1JVu+1Eq9TjsV+8gAvXhHr61M61g8gb/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phocYAAADbAAAADwAAAAAAAAAAAAAAAACYAgAAZHJz&#10;L2Rvd25yZXYueG1sUEsFBgAAAAAEAAQA9QAAAIsDAAAAAA==&#10;">
                  <v:shadow on="t" opacity=".5" offset="6pt,-6pt"/>
                  <v:textbox inset="6.12pt,3.06pt,6.12pt,3.06pt">
                    <w:txbxContent>
                      <w:p w:rsidR="00775D9D" w:rsidRPr="00200D25" w:rsidRDefault="00775D9D" w:rsidP="008023E3">
                        <w:pPr>
                          <w:jc w:val="center"/>
                        </w:pPr>
                        <w:r>
                          <w:t>Государственные средства, предоставляемые на цел</w:t>
                        </w:r>
                        <w:r>
                          <w:t>е</w:t>
                        </w:r>
                        <w:r>
                          <w:t>вое инвестирование, в виде дотаций, грантов и долев</w:t>
                        </w:r>
                        <w:r>
                          <w:t>о</w:t>
                        </w:r>
                        <w:r>
                          <w:t>го участия</w:t>
                        </w:r>
                      </w:p>
                    </w:txbxContent>
                  </v:textbox>
                </v:shape>
                <v:shape id="Text Box 122" o:spid="_x0000_s1040" type="#_x0000_t202" style="position:absolute;left:43745;top:32522;width:12732;height:4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e4cIA&#10;AADbAAAADwAAAGRycy9kb3ducmV2LnhtbERPy2oCMRTdC/2HcAtupGYqtspolCIIA7qpU4TuLpM7&#10;j3ZyMyZRR7++WRRcHs57ue5NKy7kfGNZwes4AUFcWN1wpeAr377MQfiArLG1TApu5GG9ehosMdX2&#10;yp90OYRKxBD2KSqoQ+hSKX1Rk0E/th1x5ErrDIYIXSW1w2sMN62cJMm7NNhwbKixo01Nxe/hbBRk&#10;x+z0nUx/8hHnxe4+c6Xb7Uulhs/9xwJEoD48xP/uTCt4i+vj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V7hwgAAANsAAAAPAAAAAAAAAAAAAAAAAJgCAABkcnMvZG93&#10;bnJldi54bWxQSwUGAAAAAAQABAD1AAAAhwMAAAAA&#10;">
                  <v:shadow on="t" opacity=".5" offset="6pt,-6pt"/>
                  <v:textbox inset="6.12pt,3.06pt,6.12pt,3.06pt">
                    <w:txbxContent>
                      <w:p w:rsidR="00775D9D" w:rsidRPr="00200D25" w:rsidRDefault="00775D9D" w:rsidP="00820CBA">
                        <w:pPr>
                          <w:jc w:val="center"/>
                        </w:pPr>
                        <w:r>
                          <w:t>Инвестиционный лизинг</w:t>
                        </w:r>
                      </w:p>
                    </w:txbxContent>
                  </v:textbox>
                </v:shape>
                <v:shape id="Text Box 123" o:spid="_x0000_s1041" type="#_x0000_t202" style="position:absolute;left:44059;top:19029;width:12418;height:4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7esYA&#10;AADbAAAADwAAAGRycy9kb3ducmV2LnhtbESPT2sCMRTE70K/Q3gFL6JZi9WyNUopFBbspa4IvT02&#10;b/+0m5dtEnXtpzeC4HGYmd8wy3VvWnEk5xvLCqaTBARxYXXDlYJd/jF+AeEDssbWMik4k4f16mGw&#10;xFTbE3/RcRsqESHsU1RQh9ClUvqiJoN+Yjvi6JXWGQxRukpqh6cIN618SpK5NNhwXKixo/eait/t&#10;wSjI9tnfdzL7yUecF5v/hSvd5rNUavjYv72CCNSHe/jWzrSC5ylcv8Qf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X7esYAAADbAAAADwAAAAAAAAAAAAAAAACYAgAAZHJz&#10;L2Rvd25yZXYueG1sUEsFBgAAAAAEAAQA9QAAAIsDAAAAAA==&#10;">
                  <v:shadow on="t" opacity=".5" offset="6pt,-6pt"/>
                  <v:textbox inset="6.12pt,3.06pt,6.12pt,3.06pt">
                    <w:txbxContent>
                      <w:p w:rsidR="00775D9D" w:rsidRPr="00200D25" w:rsidRDefault="00775D9D" w:rsidP="00820CBA">
                        <w:pPr>
                          <w:jc w:val="center"/>
                        </w:pPr>
                        <w:r>
                          <w:t>Эмиссия облигаций фирмы</w:t>
                        </w:r>
                      </w:p>
                    </w:txbxContent>
                  </v:textbox>
                </v:shape>
                <v:shape id="Text Box 124" o:spid="_x0000_s1042" type="#_x0000_t202" style="position:absolute;left:43894;top:24674;width:12748;height:5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lDcYA&#10;AADbAAAADwAAAGRycy9kb3ducmV2LnhtbESPW2sCMRSE34X+h3AKfRHNVryUrVFKobBgX3RF6Nth&#10;c/bSbk62Saprf70RBB+HmfmGWa5704ojOd9YVvA8TkAQF1Y3XCnY5x+jFxA+IGtsLZOCM3lYrx4G&#10;S0y1PfGWjrtQiQhhn6KCOoQuldIXNRn0Y9sRR6+0zmCI0lVSOzxFuGnlJEnm0mDDcaHGjt5rKn52&#10;f0ZBdsh+v5Lpdz7kvNj8L1zpNp+lUk+P/dsriEB9uIdv7UwrmE3g+iX+AL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dlDcYAAADbAAAADwAAAAAAAAAAAAAAAACYAgAAZHJz&#10;L2Rvd25yZXYueG1sUEsFBgAAAAAEAAQA9QAAAIsDAAAAAA==&#10;">
                  <v:shadow on="t" opacity=".5" offset="6pt,-6pt"/>
                  <v:textbox inset="6.12pt,3.06pt,6.12pt,3.06pt">
                    <w:txbxContent>
                      <w:p w:rsidR="00775D9D" w:rsidRPr="00200D25" w:rsidRDefault="00775D9D" w:rsidP="00820CBA">
                        <w:pPr>
                          <w:jc w:val="center"/>
                        </w:pPr>
                        <w:r>
                          <w:t>Целевой госуда</w:t>
                        </w:r>
                        <w:r>
                          <w:t>р</w:t>
                        </w:r>
                        <w:r>
                          <w:t>ственный инвест</w:t>
                        </w:r>
                        <w:r>
                          <w:t>и</w:t>
                        </w:r>
                        <w:r>
                          <w:t>ционный кредит</w:t>
                        </w:r>
                      </w:p>
                    </w:txbxContent>
                  </v:textbox>
                </v:shape>
                <v:shape id="Text Box 125" o:spid="_x0000_s1043" type="#_x0000_t202" style="position:absolute;left:22745;top:33536;width:16512;height:7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AlsYA&#10;AADbAAAADwAAAGRycy9kb3ducmV2LnhtbESPW2sCMRSE3wX/QziCL6LZai+yGqUUCgv2RbcIfTts&#10;zl7azck2SXX115tCoY/DzHzDrLe9acWJnG8sK7ibJSCIC6sbrhS856/TJQgfkDW2lknBhTxsN8PB&#10;GlNtz7yn0yFUIkLYp6igDqFLpfRFTQb9zHbE0SutMxiidJXUDs8Rblo5T5JHabDhuFBjRy81FV+H&#10;H6MgO2bfH8n9Zz7hvNhdn1zpdm+lUuNR/7wCEagP/+G/dqYVPCzg90v8AX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vAlsYAAADbAAAADwAAAAAAAAAAAAAAAACYAgAAZHJz&#10;L2Rvd25yZXYueG1sUEsFBgAAAAAEAAQA9QAAAIsDAAAAAA==&#10;">
                  <v:shadow on="t" opacity=".5" offset="6pt,-6pt"/>
                  <v:textbox inset="6.12pt,3.06pt,6.12pt,3.06pt">
                    <w:txbxContent>
                      <w:p w:rsidR="00775D9D" w:rsidRPr="00200D25" w:rsidRDefault="00775D9D" w:rsidP="008023E3">
                        <w:pPr>
                          <w:jc w:val="center"/>
                        </w:pPr>
                        <w:r>
                          <w:t>Средства коммерческих структур, предоставля</w:t>
                        </w:r>
                        <w:r>
                          <w:t>е</w:t>
                        </w:r>
                        <w:r>
                          <w:t>мые безвозмездно на цел</w:t>
                        </w:r>
                        <w:r>
                          <w:t>е</w:t>
                        </w:r>
                        <w:r>
                          <w:t>вое инвестирование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6" o:spid="_x0000_s1044" type="#_x0000_t32" style="position:absolute;left:29229;top:4292;width:7;height:1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<v:shape id="AutoShape 128" o:spid="_x0000_s1045" type="#_x0000_t32" style="position:absolute;left:10185;top:5721;width:42205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<v:shape id="AutoShape 129" o:spid="_x0000_s1046" type="#_x0000_t32" style="position:absolute;left:29236;top:5728;width:8;height:16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130" o:spid="_x0000_s1047" type="#_x0000_t32" style="position:absolute;left:10185;top:5721;width:8;height:16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132" o:spid="_x0000_s1048" type="#_x0000_t32" style="position:absolute;left:52390;top:5690;width:8;height:16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AutoShape 133" o:spid="_x0000_s1049" type="#_x0000_t32" style="position:absolute;left:573;top:9223;width:8;height:25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<v:shape id="AutoShape 134" o:spid="_x0000_s1050" type="#_x0000_t32" style="position:absolute;left:573;top:9215;width:1360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<v:shape id="AutoShape 135" o:spid="_x0000_s1051" type="#_x0000_t32" style="position:absolute;left:573;top:15366;width:2405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v:shape id="AutoShape 136" o:spid="_x0000_s1052" type="#_x0000_t32" style="position:absolute;left:581;top:21348;width:2405;height: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137" o:spid="_x0000_s1053" type="#_x0000_t32" style="position:absolute;left:573;top:34357;width:2413;height: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nXXM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Z11zDAAAA2wAAAA8AAAAAAAAAAAAA&#10;AAAAoQIAAGRycy9kb3ducmV2LnhtbFBLBQYAAAAABAAEAPkAAACRAwAAAAA=&#10;"/>
                <v:shape id="AutoShape 138" o:spid="_x0000_s1054" type="#_x0000_t32" style="position:absolute;left:573;top:27154;width:2405;height: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BPK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wTyjDAAAA2wAAAA8AAAAAAAAAAAAA&#10;AAAAoQIAAGRycy9kb3ducmV2LnhtbFBLBQYAAAAABAAEAPkAAACRAwAAAAA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39" o:spid="_x0000_s1055" type="#_x0000_t34" style="position:absolute;left:22745;top:9223;width:7;height:27884;rotation:18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yYVcEAAADbAAAADwAAAGRycy9kb3ducmV2LnhtbESP0YrCMBRE3wX/IVzBN00tKFKNIoIo&#10;C7JY/YBrc22LzU1sslr/frOw4OMwM2eY5bozjXhS62vLCibjBARxYXXNpYLLeTeag/ABWWNjmRS8&#10;ycN61e8tMdP2xSd65qEUEcI+QwVVCC6T0hcVGfRj64ijd7OtwRBlW0rd4ivCTSPTJJlJgzXHhQod&#10;bSsq7vmPUZDO3f5xTb8exp3zw3fJeuvlUanhoNssQATqwif83z5oBbMp/H2JP0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vJhVwQAAANsAAAAPAAAAAAAAAAAAAAAA&#10;AKECAABkcnMvZG93bnJldi54bWxQSwUGAAAAAAQABAD5AAAAjwMAAAAA&#10;" adj="-7776000"/>
                <v:shape id="AutoShape 140" o:spid="_x0000_s1056" type="#_x0000_t32" style="position:absolute;left:20379;top:14007;width:2366;height:4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cvhsMAAADbAAAADwAAAGRycy9kb3ducmV2LnhtbESPQYvCMBSE7wv+h/CEvSyaKmyRapSi&#10;CCIsahW8PppnW21eShO1++83C4LHYWa+YWaLztTiQa2rLCsYDSMQxLnVFRcKTsf1YALCeWSNtWVS&#10;8EsOFvPexwwTbZ98oEfmCxEg7BJUUHrfJFK6vCSDbmgb4uBdbGvQB9kWUrf4DHBTy3EUxdJgxWGh&#10;xIaWJeW37G4U+J+v7ff1sNulGfMq3W/Pt3R5Vuqz36VTEJ46/w6/2hutII7h/0v4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nL4bDAAAA2wAAAA8AAAAAAAAAAAAA&#10;AAAAoQIAAGRycy9kb3ducmV2LnhtbFBLBQYAAAAABAAEAPkAAACRAwAAAAA=&#10;"/>
                <v:shape id="AutoShape 141" o:spid="_x0000_s1057" type="#_x0000_t32" style="position:absolute;left:20379;top:18937;width:2538;height: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LRX8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J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i0V/DAAAA2wAAAA8AAAAAAAAAAAAA&#10;AAAAoQIAAGRycy9kb3ducmV2LnhtbFBLBQYAAAAABAAEAPkAAACRAwAAAAA=&#10;"/>
                <v:shape id="AutoShape 142" o:spid="_x0000_s1058" type="#_x0000_t32" style="position:absolute;left:20379;top:27354;width:2366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FLb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bH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1FLb8AAADbAAAADwAAAAAAAAAAAAAAAACh&#10;AgAAZHJzL2Rvd25yZXYueG1sUEsFBgAAAAAEAAQA+QAAAI0DAAAAAA==&#10;"/>
                <v:shape id="AutoShape 143" o:spid="_x0000_s1059" type="#_x0000_t34" style="position:absolute;left:43729;top:9223;width:16;height:25365;rotation:18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SU4MQAAADbAAAADwAAAGRycy9kb3ducmV2LnhtbESPQWsCMRSE7wX/Q3iCt5pV0NatUdQi&#10;eJHSbQWPj83rZnHzsiTpuvbXN0Khx2FmvmGW6942oiMfascKJuMMBHHpdM2Vgs+P/eMziBCRNTaO&#10;ScGNAqxXg4cl5tpd+Z26IlYiQTjkqMDE2OZShtKQxTB2LXHyvpy3GJP0ldQerwluGznNsrm0WHNa&#10;MNjSzlB5Kb6tgosxs+Lt9WeLxX67OB9PT5x1XqnRsN+8gIjUx//wX/ugFcwXcP+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9JTgxAAAANsAAAAPAAAAAAAAAAAA&#10;AAAAAKECAABkcnMvZG93bnJldi54bWxQSwUGAAAAAAQABAD5AAAAkgMAAAAA&#10;" adj="-3888000"/>
                <v:shape id="AutoShape 144" o:spid="_x0000_s1060" type="#_x0000_t32" style="position:absolute;left:41434;top:14759;width:2460;height: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Lf9s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9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S3/bAAAAA2wAAAA8AAAAAAAAAAAAAAAAA&#10;oQIAAGRycy9kb3ducmV2LnhtbFBLBQYAAAAABAAEAPkAAACOAwAAAAA=&#10;"/>
                <v:shape id="AutoShape 145" o:spid="_x0000_s1061" type="#_x0000_t32" style="position:absolute;left:41434;top:21003;width:2625;height:9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chL8UAAADbAAAADwAAAGRycy9kb3ducmV2LnhtbESPQWvCQBSE7wX/w/KEXkrdWGgt0VVC&#10;RCgBUaPg9ZF9TdJk34bs1qT/3i0Uehxm5htmtRlNK27Uu9qygvksAkFcWF1zqeBy3j2/g3AeWWNr&#10;mRT8kIPNevKwwljbgU90y30pAoRdjAoq77tYSldUZNDNbEccvE/bG/RB9qXUPQ4Bblr5EkVv0mDN&#10;YaHCjtKKiib/Ngr8/il7/TodDknOvE2O2bVJ0qtSj9MxWYLwNPr/8F/7QytYzOH3S/gB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chL8UAAADbAAAADwAAAAAAAAAA&#10;AAAAAAChAgAAZHJzL2Rvd25yZXYueG1sUEsFBgAAAAAEAAQA+QAAAJMDAAAAAA==&#10;"/>
                <v:shape id="AutoShape 146" o:spid="_x0000_s1062" type="#_x0000_t32" style="position:absolute;left:41434;top:27369;width:2460;height:6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W/WMUAAADbAAAADwAAAGRycy9kb3ducmV2LnhtbESPQWvCQBSE7wX/w/KEXkrdKLSW6Coh&#10;UigBUaPg9ZF9TdJk34bs1qT/3i0Uehxm5htmvR1NK27Uu9qygvksAkFcWF1zqeByfn9+A+E8ssbW&#10;Min4IQfbzeRhjbG2A5/olvtSBAi7GBVU3nexlK6oyKCb2Y44eJ+2N+iD7EupexwC3LRyEUWv0mDN&#10;YaHCjtKKiib/Ngr8/il7+TodDknOvEuO2bVJ0qtSj9MxWYHwNPr/8F/7QytYLuD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W/WM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977357" w:rsidRDefault="00977357" w:rsidP="00977357">
      <w:pPr>
        <w:pStyle w:val="1"/>
        <w:ind w:firstLine="851"/>
        <w:jc w:val="center"/>
        <w:rPr>
          <w:noProof/>
          <w:snapToGrid/>
          <w:kern w:val="16"/>
          <w:sz w:val="28"/>
          <w:szCs w:val="28"/>
        </w:rPr>
      </w:pPr>
      <w:r>
        <w:rPr>
          <w:noProof/>
          <w:snapToGrid/>
          <w:kern w:val="16"/>
          <w:sz w:val="28"/>
          <w:szCs w:val="28"/>
        </w:rPr>
        <w:t>Рис. 3.1. Основные источники формирования инвестиционных ресурсов фирмы.</w:t>
      </w:r>
    </w:p>
    <w:p w:rsidR="009647B0" w:rsidRPr="00302D10" w:rsidRDefault="009647B0" w:rsidP="00302D10">
      <w:pPr>
        <w:pStyle w:val="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Анализ структуры источников финансирования инвестиций на уровне фирм в странах с развитой рыночной экономикой свидетельствует о том, что доля внутренних источников в общем объеме финансирования инвестицио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ных затрат в различных странах существенно колеблется в зависимости от многих объективных и субъективных факторов.</w:t>
      </w:r>
    </w:p>
    <w:p w:rsidR="00BA5383" w:rsidRPr="00EE4920" w:rsidRDefault="00BA5383" w:rsidP="00BA5383">
      <w:pPr>
        <w:pStyle w:val="21"/>
        <w:ind w:firstLine="284"/>
        <w:jc w:val="center"/>
        <w:rPr>
          <w:b/>
          <w:kern w:val="16"/>
          <w:sz w:val="28"/>
          <w:szCs w:val="28"/>
        </w:rPr>
      </w:pPr>
      <w:r w:rsidRPr="00EE4920">
        <w:rPr>
          <w:kern w:val="16"/>
          <w:sz w:val="28"/>
          <w:szCs w:val="28"/>
        </w:rPr>
        <w:lastRenderedPageBreak/>
        <w:t>Таблица 3.1. Краткая характеристика некоторых источников внешнего ф</w:t>
      </w:r>
      <w:r w:rsidRPr="00EE4920">
        <w:rPr>
          <w:kern w:val="16"/>
          <w:sz w:val="28"/>
          <w:szCs w:val="28"/>
        </w:rPr>
        <w:t>и</w:t>
      </w:r>
      <w:r w:rsidRPr="00EE4920">
        <w:rPr>
          <w:kern w:val="16"/>
          <w:sz w:val="28"/>
          <w:szCs w:val="28"/>
        </w:rPr>
        <w:t>нансирования инвестиций</w:t>
      </w:r>
    </w:p>
    <w:p w:rsidR="00BA5383" w:rsidRDefault="00BA5383" w:rsidP="00BA5383">
      <w:pPr>
        <w:pStyle w:val="21"/>
        <w:ind w:firstLine="284"/>
        <w:jc w:val="center"/>
        <w:rPr>
          <w:kern w:val="16"/>
          <w:sz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567"/>
        <w:gridCol w:w="1701"/>
        <w:gridCol w:w="1843"/>
        <w:gridCol w:w="2268"/>
        <w:gridCol w:w="1276"/>
      </w:tblGrid>
      <w:tr w:rsidR="00BA5383" w:rsidTr="002B20A0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383" w:rsidRPr="00EE4920" w:rsidRDefault="00BA5383">
            <w:pPr>
              <w:pStyle w:val="21"/>
              <w:ind w:firstLine="0"/>
              <w:jc w:val="center"/>
              <w:rPr>
                <w:b/>
                <w:kern w:val="16"/>
              </w:rPr>
            </w:pPr>
            <w:r w:rsidRPr="00EE4920">
              <w:rPr>
                <w:b/>
                <w:kern w:val="16"/>
              </w:rPr>
              <w:t xml:space="preserve">Источник </w:t>
            </w:r>
            <w:r w:rsidR="00A756D2" w:rsidRPr="00EE4920">
              <w:rPr>
                <w:b/>
                <w:kern w:val="16"/>
              </w:rPr>
              <w:t>финанс</w:t>
            </w:r>
            <w:r w:rsidR="00A756D2" w:rsidRPr="00EE4920">
              <w:rPr>
                <w:b/>
                <w:kern w:val="16"/>
              </w:rPr>
              <w:t>и</w:t>
            </w:r>
            <w:r w:rsidR="00A756D2" w:rsidRPr="00EE4920">
              <w:rPr>
                <w:b/>
                <w:kern w:val="16"/>
              </w:rPr>
              <w:t>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center"/>
              <w:rPr>
                <w:b/>
                <w:kern w:val="16"/>
              </w:rPr>
            </w:pPr>
            <w:r w:rsidRPr="00EE4920">
              <w:rPr>
                <w:b/>
                <w:kern w:val="16"/>
              </w:rPr>
              <w:t>Сроки</w:t>
            </w:r>
          </w:p>
          <w:p w:rsidR="00BA5383" w:rsidRPr="00EE4920" w:rsidRDefault="00BA5383">
            <w:pPr>
              <w:pStyle w:val="21"/>
              <w:ind w:firstLine="0"/>
              <w:jc w:val="center"/>
              <w:rPr>
                <w:b/>
                <w:kern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center"/>
              <w:rPr>
                <w:b/>
                <w:kern w:val="16"/>
              </w:rPr>
            </w:pPr>
            <w:r w:rsidRPr="00EE4920">
              <w:rPr>
                <w:b/>
                <w:kern w:val="16"/>
              </w:rPr>
              <w:t>Обесп</w:t>
            </w:r>
            <w:r w:rsidRPr="00EE4920">
              <w:rPr>
                <w:b/>
                <w:kern w:val="16"/>
              </w:rPr>
              <w:t>е</w:t>
            </w:r>
            <w:r w:rsidRPr="00EE4920">
              <w:rPr>
                <w:b/>
                <w:kern w:val="16"/>
              </w:rPr>
              <w:t>ч</w:t>
            </w:r>
            <w:r w:rsidRPr="00EE4920">
              <w:rPr>
                <w:b/>
                <w:kern w:val="16"/>
              </w:rPr>
              <w:t>е</w:t>
            </w:r>
            <w:r w:rsidRPr="00EE4920">
              <w:rPr>
                <w:b/>
                <w:kern w:val="16"/>
              </w:rPr>
              <w:t>ние</w:t>
            </w:r>
          </w:p>
          <w:p w:rsidR="00BA5383" w:rsidRPr="00EE4920" w:rsidRDefault="00BA5383">
            <w:pPr>
              <w:pStyle w:val="21"/>
              <w:ind w:firstLine="0"/>
              <w:jc w:val="center"/>
              <w:rPr>
                <w:b/>
                <w:kern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center"/>
              <w:rPr>
                <w:b/>
                <w:kern w:val="16"/>
              </w:rPr>
            </w:pPr>
            <w:r w:rsidRPr="00EE4920">
              <w:rPr>
                <w:b/>
                <w:kern w:val="16"/>
              </w:rPr>
              <w:t>Требования</w:t>
            </w:r>
          </w:p>
          <w:p w:rsidR="00BA5383" w:rsidRPr="00EE4920" w:rsidRDefault="00BA5383">
            <w:pPr>
              <w:pStyle w:val="21"/>
              <w:ind w:firstLine="0"/>
              <w:jc w:val="center"/>
              <w:rPr>
                <w:b/>
                <w:kern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center"/>
              <w:rPr>
                <w:b/>
                <w:kern w:val="16"/>
              </w:rPr>
            </w:pPr>
            <w:r w:rsidRPr="00EE4920">
              <w:rPr>
                <w:b/>
                <w:kern w:val="16"/>
              </w:rPr>
              <w:t>Преимущества</w:t>
            </w:r>
          </w:p>
          <w:p w:rsidR="00BA5383" w:rsidRPr="00EE4920" w:rsidRDefault="00BA5383">
            <w:pPr>
              <w:pStyle w:val="21"/>
              <w:ind w:firstLine="0"/>
              <w:jc w:val="center"/>
              <w:rPr>
                <w:b/>
                <w:kern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center"/>
              <w:rPr>
                <w:b/>
                <w:kern w:val="16"/>
              </w:rPr>
            </w:pPr>
            <w:r w:rsidRPr="00EE4920">
              <w:rPr>
                <w:b/>
                <w:kern w:val="16"/>
              </w:rPr>
              <w:t>Недостатки</w:t>
            </w:r>
          </w:p>
          <w:p w:rsidR="00BA5383" w:rsidRPr="00EE4920" w:rsidRDefault="00BA5383">
            <w:pPr>
              <w:pStyle w:val="21"/>
              <w:ind w:firstLine="0"/>
              <w:jc w:val="center"/>
              <w:rPr>
                <w:b/>
                <w:kern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center"/>
              <w:rPr>
                <w:b/>
                <w:kern w:val="16"/>
              </w:rPr>
            </w:pPr>
            <w:r w:rsidRPr="00EE4920">
              <w:rPr>
                <w:b/>
                <w:kern w:val="16"/>
              </w:rPr>
              <w:t>Субъект</w:t>
            </w:r>
          </w:p>
          <w:p w:rsidR="00BA5383" w:rsidRPr="00EE4920" w:rsidRDefault="00BA5383">
            <w:pPr>
              <w:pStyle w:val="21"/>
              <w:ind w:firstLine="0"/>
              <w:jc w:val="center"/>
              <w:rPr>
                <w:b/>
                <w:kern w:val="16"/>
              </w:rPr>
            </w:pPr>
          </w:p>
        </w:tc>
      </w:tr>
      <w:tr w:rsidR="002B20A0" w:rsidTr="002B20A0">
        <w:trPr>
          <w:cantSplit/>
          <w:trHeight w:val="2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2B20A0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2B20A0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2B20A0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2B20A0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0A0" w:rsidRPr="00EE4920" w:rsidRDefault="002B20A0" w:rsidP="002B20A0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2B20A0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2B20A0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7</w:t>
            </w:r>
          </w:p>
        </w:tc>
      </w:tr>
      <w:tr w:rsidR="00BA5383" w:rsidTr="002B20A0">
        <w:trPr>
          <w:cantSplit/>
          <w:trHeight w:val="49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Откр</w:t>
            </w:r>
            <w:r w:rsidRPr="00EE4920">
              <w:rPr>
                <w:kern w:val="16"/>
                <w:sz w:val="22"/>
                <w:szCs w:val="22"/>
              </w:rPr>
              <w:t>ы</w:t>
            </w:r>
            <w:r w:rsidRPr="00EE4920">
              <w:rPr>
                <w:kern w:val="16"/>
                <w:sz w:val="22"/>
                <w:szCs w:val="22"/>
              </w:rPr>
              <w:t xml:space="preserve">тое </w:t>
            </w:r>
            <w:r w:rsidR="00A756D2" w:rsidRPr="00EE4920">
              <w:rPr>
                <w:kern w:val="16"/>
                <w:sz w:val="22"/>
                <w:szCs w:val="22"/>
              </w:rPr>
              <w:t>ра</w:t>
            </w:r>
            <w:r w:rsidR="00A756D2" w:rsidRPr="00EE4920">
              <w:rPr>
                <w:kern w:val="16"/>
                <w:sz w:val="22"/>
                <w:szCs w:val="22"/>
              </w:rPr>
              <w:t>з</w:t>
            </w:r>
            <w:r w:rsidR="00A756D2" w:rsidRPr="00EE4920">
              <w:rPr>
                <w:kern w:val="16"/>
                <w:sz w:val="22"/>
                <w:szCs w:val="22"/>
              </w:rPr>
              <w:t>мещение</w:t>
            </w:r>
            <w:r w:rsidRPr="00EE4920">
              <w:rPr>
                <w:kern w:val="16"/>
                <w:sz w:val="22"/>
                <w:szCs w:val="22"/>
              </w:rPr>
              <w:t xml:space="preserve"> акций</w:t>
            </w:r>
          </w:p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A756D2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Дл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тел</w:t>
            </w:r>
            <w:r w:rsidRPr="00EE4920">
              <w:rPr>
                <w:kern w:val="16"/>
                <w:sz w:val="22"/>
                <w:szCs w:val="22"/>
              </w:rPr>
              <w:t>ь</w:t>
            </w:r>
            <w:r w:rsidRPr="00EE4920">
              <w:rPr>
                <w:kern w:val="16"/>
                <w:sz w:val="22"/>
                <w:szCs w:val="22"/>
              </w:rPr>
              <w:t>ный</w:t>
            </w:r>
            <w:r w:rsidR="00BA5383" w:rsidRPr="00EE4920">
              <w:rPr>
                <w:kern w:val="16"/>
                <w:sz w:val="22"/>
                <w:szCs w:val="22"/>
              </w:rPr>
              <w:t xml:space="preserve"> срок</w:t>
            </w:r>
          </w:p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Доля в к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п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тале ко</w:t>
            </w:r>
            <w:r w:rsidRPr="00EE4920">
              <w:rPr>
                <w:kern w:val="16"/>
                <w:sz w:val="22"/>
                <w:szCs w:val="22"/>
              </w:rPr>
              <w:t>м</w:t>
            </w:r>
            <w:r w:rsidRPr="00EE4920">
              <w:rPr>
                <w:kern w:val="16"/>
                <w:sz w:val="22"/>
                <w:szCs w:val="22"/>
              </w:rPr>
              <w:t>п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нии</w:t>
            </w:r>
          </w:p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Установившаяся тенденция роста объема продаж/ прибыли. Выс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кий потенциал роста. Наде</w:t>
            </w:r>
            <w:r w:rsidRPr="00EE4920">
              <w:rPr>
                <w:kern w:val="16"/>
                <w:sz w:val="22"/>
                <w:szCs w:val="22"/>
              </w:rPr>
              <w:t>ж</w:t>
            </w:r>
            <w:r w:rsidRPr="00EE4920">
              <w:rPr>
                <w:kern w:val="16"/>
                <w:sz w:val="22"/>
                <w:szCs w:val="22"/>
              </w:rPr>
              <w:t>ность эмитента</w:t>
            </w:r>
          </w:p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Получение знач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тельного капит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ла. Расширение капитальной базы компании. Обе</w:t>
            </w:r>
            <w:r w:rsidRPr="00EE4920">
              <w:rPr>
                <w:kern w:val="16"/>
                <w:sz w:val="22"/>
                <w:szCs w:val="22"/>
              </w:rPr>
              <w:t>с</w:t>
            </w:r>
            <w:r w:rsidRPr="00EE4920">
              <w:rPr>
                <w:kern w:val="16"/>
                <w:sz w:val="22"/>
                <w:szCs w:val="22"/>
              </w:rPr>
              <w:t>печение ликви</w:t>
            </w:r>
            <w:r w:rsidRPr="00EE4920">
              <w:rPr>
                <w:kern w:val="16"/>
                <w:sz w:val="22"/>
                <w:szCs w:val="22"/>
              </w:rPr>
              <w:t>д</w:t>
            </w:r>
            <w:r w:rsidRPr="00EE4920">
              <w:rPr>
                <w:kern w:val="16"/>
                <w:sz w:val="22"/>
                <w:szCs w:val="22"/>
              </w:rPr>
              <w:t>ности активов. Создание привл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кательных стим</w:t>
            </w:r>
            <w:r w:rsidRPr="00EE4920">
              <w:rPr>
                <w:kern w:val="16"/>
                <w:sz w:val="22"/>
                <w:szCs w:val="22"/>
              </w:rPr>
              <w:t>у</w:t>
            </w:r>
            <w:r w:rsidRPr="00EE4920">
              <w:rPr>
                <w:kern w:val="16"/>
                <w:sz w:val="22"/>
                <w:szCs w:val="22"/>
              </w:rPr>
              <w:t>лов инвестиров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ния в акции. П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вышение реализ</w:t>
            </w:r>
            <w:r w:rsidRPr="00EE4920">
              <w:rPr>
                <w:kern w:val="16"/>
                <w:sz w:val="22"/>
                <w:szCs w:val="22"/>
              </w:rPr>
              <w:t>у</w:t>
            </w:r>
            <w:r w:rsidRPr="00EE4920">
              <w:rPr>
                <w:kern w:val="16"/>
                <w:sz w:val="22"/>
                <w:szCs w:val="22"/>
              </w:rPr>
              <w:t>емости акций. П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вышение стоим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сти акций. Отсу</w:t>
            </w:r>
            <w:r w:rsidRPr="00EE4920">
              <w:rPr>
                <w:kern w:val="16"/>
                <w:sz w:val="22"/>
                <w:szCs w:val="22"/>
              </w:rPr>
              <w:t>т</w:t>
            </w:r>
            <w:r w:rsidRPr="00EE4920">
              <w:rPr>
                <w:kern w:val="16"/>
                <w:sz w:val="22"/>
                <w:szCs w:val="22"/>
              </w:rPr>
              <w:t>ствие необход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мости выплаты долгов. Не треб</w:t>
            </w:r>
            <w:r w:rsidRPr="00EE4920">
              <w:rPr>
                <w:kern w:val="16"/>
                <w:sz w:val="22"/>
                <w:szCs w:val="22"/>
              </w:rPr>
              <w:t>у</w:t>
            </w:r>
            <w:r w:rsidRPr="00EE4920">
              <w:rPr>
                <w:kern w:val="16"/>
                <w:sz w:val="22"/>
                <w:szCs w:val="22"/>
              </w:rPr>
              <w:t>ется дополн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тельное обеспеч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ние (гарантии)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 w:rsidP="00EE492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Требуются значител</w:t>
            </w:r>
            <w:r w:rsidRPr="00EE4920">
              <w:rPr>
                <w:kern w:val="16"/>
                <w:sz w:val="22"/>
                <w:szCs w:val="22"/>
              </w:rPr>
              <w:t>ь</w:t>
            </w:r>
            <w:r w:rsidRPr="00EE4920">
              <w:rPr>
                <w:kern w:val="16"/>
                <w:sz w:val="22"/>
                <w:szCs w:val="22"/>
              </w:rPr>
              <w:t>ные затраты на эми</w:t>
            </w:r>
            <w:r w:rsidRPr="00EE4920">
              <w:rPr>
                <w:kern w:val="16"/>
                <w:sz w:val="22"/>
                <w:szCs w:val="22"/>
              </w:rPr>
              <w:t>с</w:t>
            </w:r>
            <w:r w:rsidRPr="00EE4920">
              <w:rPr>
                <w:kern w:val="16"/>
                <w:sz w:val="22"/>
                <w:szCs w:val="22"/>
              </w:rPr>
              <w:t>сию и размещение ценных бумаг. Регл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ментация порядка эмиссии со стороны органов управления рынком ценных бумаг. Разводнение акци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нерного капитала. Давление акционеров, направленное на обе</w:t>
            </w:r>
            <w:r w:rsidRPr="00EE4920">
              <w:rPr>
                <w:kern w:val="16"/>
                <w:sz w:val="22"/>
                <w:szCs w:val="22"/>
              </w:rPr>
              <w:t>с</w:t>
            </w:r>
            <w:r w:rsidRPr="00EE4920">
              <w:rPr>
                <w:kern w:val="16"/>
                <w:sz w:val="22"/>
                <w:szCs w:val="22"/>
              </w:rPr>
              <w:t>печение роста приб</w:t>
            </w:r>
            <w:r w:rsidRPr="00EE4920">
              <w:rPr>
                <w:kern w:val="16"/>
                <w:sz w:val="22"/>
                <w:szCs w:val="22"/>
              </w:rPr>
              <w:t>ы</w:t>
            </w:r>
            <w:r w:rsidRPr="00EE4920">
              <w:rPr>
                <w:kern w:val="16"/>
                <w:sz w:val="22"/>
                <w:szCs w:val="22"/>
              </w:rPr>
              <w:t>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A756D2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Инвестиц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онные</w:t>
            </w:r>
            <w:r w:rsidR="00BA5383" w:rsidRPr="00EE4920">
              <w:rPr>
                <w:kern w:val="16"/>
                <w:sz w:val="22"/>
                <w:szCs w:val="22"/>
              </w:rPr>
              <w:t xml:space="preserve"> ба</w:t>
            </w:r>
            <w:r w:rsidR="00BA5383" w:rsidRPr="00EE4920">
              <w:rPr>
                <w:kern w:val="16"/>
                <w:sz w:val="22"/>
                <w:szCs w:val="22"/>
              </w:rPr>
              <w:t>н</w:t>
            </w:r>
            <w:r w:rsidR="00BA5383" w:rsidRPr="00EE4920">
              <w:rPr>
                <w:kern w:val="16"/>
                <w:sz w:val="22"/>
                <w:szCs w:val="22"/>
              </w:rPr>
              <w:t>ки. Другие кредитные институты. Открытый рынок</w:t>
            </w:r>
          </w:p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</w:tr>
      <w:tr w:rsidR="00BA5383" w:rsidTr="002B20A0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A756D2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Облиг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ции</w:t>
            </w:r>
            <w:r w:rsidR="00BA5383" w:rsidRPr="00EE4920">
              <w:rPr>
                <w:kern w:val="16"/>
                <w:sz w:val="22"/>
                <w:szCs w:val="22"/>
              </w:rPr>
              <w:t xml:space="preserve"> </w:t>
            </w:r>
            <w:r w:rsidRPr="00EE4920">
              <w:rPr>
                <w:kern w:val="16"/>
                <w:sz w:val="22"/>
                <w:szCs w:val="22"/>
              </w:rPr>
              <w:t>ко</w:t>
            </w:r>
            <w:r w:rsidRPr="00EE4920">
              <w:rPr>
                <w:kern w:val="16"/>
                <w:sz w:val="22"/>
                <w:szCs w:val="22"/>
              </w:rPr>
              <w:t>р</w:t>
            </w:r>
            <w:r w:rsidRPr="00EE4920">
              <w:rPr>
                <w:kern w:val="16"/>
                <w:sz w:val="22"/>
                <w:szCs w:val="22"/>
              </w:rPr>
              <w:t>пораций</w:t>
            </w:r>
          </w:p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5-30 лет</w:t>
            </w:r>
          </w:p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A756D2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обесп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че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ные</w:t>
            </w:r>
            <w:r w:rsidR="00BA5383" w:rsidRPr="00EE4920">
              <w:rPr>
                <w:kern w:val="16"/>
                <w:sz w:val="22"/>
                <w:szCs w:val="22"/>
              </w:rPr>
              <w:t xml:space="preserve"> или </w:t>
            </w:r>
            <w:r w:rsidRPr="00EE4920">
              <w:rPr>
                <w:kern w:val="16"/>
                <w:sz w:val="22"/>
                <w:szCs w:val="22"/>
              </w:rPr>
              <w:t>обесп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че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ные</w:t>
            </w:r>
          </w:p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Требуется предоставление отчета о прод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жах/прибыли, наличие прогн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зируемого д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нежного потока</w:t>
            </w:r>
          </w:p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Процентная ста</w:t>
            </w:r>
            <w:r w:rsidRPr="00EE4920">
              <w:rPr>
                <w:kern w:val="16"/>
                <w:sz w:val="22"/>
                <w:szCs w:val="22"/>
              </w:rPr>
              <w:t>в</w:t>
            </w:r>
            <w:r w:rsidRPr="00EE4920">
              <w:rPr>
                <w:kern w:val="16"/>
                <w:sz w:val="22"/>
                <w:szCs w:val="22"/>
              </w:rPr>
              <w:t>ка, как правило, фиксирована. Процент вычит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ется из налогоо</w:t>
            </w:r>
            <w:r w:rsidRPr="00EE4920">
              <w:rPr>
                <w:kern w:val="16"/>
                <w:sz w:val="22"/>
                <w:szCs w:val="22"/>
              </w:rPr>
              <w:t>б</w:t>
            </w:r>
            <w:r w:rsidRPr="00EE4920">
              <w:rPr>
                <w:kern w:val="16"/>
                <w:sz w:val="22"/>
                <w:szCs w:val="22"/>
              </w:rPr>
              <w:t>лагаемой приб</w:t>
            </w:r>
            <w:r w:rsidRPr="00EE4920">
              <w:rPr>
                <w:kern w:val="16"/>
                <w:sz w:val="22"/>
                <w:szCs w:val="22"/>
              </w:rPr>
              <w:t>ы</w:t>
            </w:r>
            <w:r w:rsidRPr="00EE4920">
              <w:rPr>
                <w:kern w:val="16"/>
                <w:sz w:val="22"/>
                <w:szCs w:val="22"/>
              </w:rPr>
              <w:t>ли. Меньший ра</w:t>
            </w:r>
            <w:r w:rsidRPr="00EE4920">
              <w:rPr>
                <w:kern w:val="16"/>
                <w:sz w:val="22"/>
                <w:szCs w:val="22"/>
              </w:rPr>
              <w:t>з</w:t>
            </w:r>
            <w:r w:rsidRPr="00EE4920">
              <w:rPr>
                <w:kern w:val="16"/>
                <w:sz w:val="22"/>
                <w:szCs w:val="22"/>
              </w:rPr>
              <w:t>мер платежей в погашение. Могут восприниматься как дополнител</w:t>
            </w:r>
            <w:r w:rsidRPr="00EE4920">
              <w:rPr>
                <w:kern w:val="16"/>
                <w:sz w:val="22"/>
                <w:szCs w:val="22"/>
              </w:rPr>
              <w:t>ь</w:t>
            </w:r>
            <w:r w:rsidRPr="00EE4920">
              <w:rPr>
                <w:kern w:val="16"/>
                <w:sz w:val="22"/>
                <w:szCs w:val="22"/>
              </w:rPr>
              <w:t>ный собственный капитал</w:t>
            </w:r>
          </w:p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Могут использоваться в основном крупными компаниями. Требую</w:t>
            </w:r>
            <w:r w:rsidRPr="00EE4920">
              <w:rPr>
                <w:kern w:val="16"/>
                <w:sz w:val="22"/>
                <w:szCs w:val="22"/>
              </w:rPr>
              <w:t>т</w:t>
            </w:r>
            <w:r w:rsidRPr="00EE4920">
              <w:rPr>
                <w:kern w:val="16"/>
                <w:sz w:val="22"/>
                <w:szCs w:val="22"/>
              </w:rPr>
              <w:t>ся значительные затр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ты на эмиссию и ра</w:t>
            </w:r>
            <w:r w:rsidRPr="00EE4920">
              <w:rPr>
                <w:kern w:val="16"/>
                <w:sz w:val="22"/>
                <w:szCs w:val="22"/>
              </w:rPr>
              <w:t>з</w:t>
            </w:r>
            <w:r w:rsidRPr="00EE4920">
              <w:rPr>
                <w:kern w:val="16"/>
                <w:sz w:val="22"/>
                <w:szCs w:val="22"/>
              </w:rPr>
              <w:t>мещение ценных б</w:t>
            </w:r>
            <w:r w:rsidRPr="00EE4920">
              <w:rPr>
                <w:kern w:val="16"/>
                <w:sz w:val="22"/>
                <w:szCs w:val="22"/>
              </w:rPr>
              <w:t>у</w:t>
            </w:r>
            <w:r w:rsidRPr="00EE4920">
              <w:rPr>
                <w:kern w:val="16"/>
                <w:sz w:val="22"/>
                <w:szCs w:val="22"/>
              </w:rPr>
              <w:t>маг. Регламентация порядка эмиссии со стороны органов управления рынком ценных бумаг. Сло</w:t>
            </w:r>
            <w:r w:rsidRPr="00EE4920">
              <w:rPr>
                <w:kern w:val="16"/>
                <w:sz w:val="22"/>
                <w:szCs w:val="22"/>
              </w:rPr>
              <w:t>ж</w:t>
            </w:r>
            <w:r w:rsidRPr="00EE4920">
              <w:rPr>
                <w:kern w:val="16"/>
                <w:sz w:val="22"/>
                <w:szCs w:val="22"/>
              </w:rPr>
              <w:t>ность размещения в кризисной ситуации. Процентная ставка может быть высокой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A756D2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Инвестиц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онные</w:t>
            </w:r>
            <w:r w:rsidR="00BA5383" w:rsidRPr="00EE4920">
              <w:rPr>
                <w:kern w:val="16"/>
                <w:sz w:val="22"/>
                <w:szCs w:val="22"/>
              </w:rPr>
              <w:t xml:space="preserve"> ба</w:t>
            </w:r>
            <w:r w:rsidR="00BA5383" w:rsidRPr="00EE4920">
              <w:rPr>
                <w:kern w:val="16"/>
                <w:sz w:val="22"/>
                <w:szCs w:val="22"/>
              </w:rPr>
              <w:t>н</w:t>
            </w:r>
            <w:r w:rsidR="00BA5383" w:rsidRPr="00EE4920">
              <w:rPr>
                <w:kern w:val="16"/>
                <w:sz w:val="22"/>
                <w:szCs w:val="22"/>
              </w:rPr>
              <w:t>ки. Другие кредитные институты. Открытый рынок</w:t>
            </w:r>
          </w:p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</w:tr>
      <w:tr w:rsidR="00BA5383" w:rsidTr="002B20A0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Креди</w:t>
            </w:r>
            <w:r w:rsidRPr="00EE4920">
              <w:rPr>
                <w:kern w:val="16"/>
                <w:sz w:val="22"/>
                <w:szCs w:val="22"/>
              </w:rPr>
              <w:t>т</w:t>
            </w:r>
            <w:r w:rsidRPr="00EE4920">
              <w:rPr>
                <w:kern w:val="16"/>
                <w:sz w:val="22"/>
                <w:szCs w:val="22"/>
              </w:rPr>
              <w:t>ная л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ния ба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ков</w:t>
            </w:r>
          </w:p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1-3 года</w:t>
            </w:r>
          </w:p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То же</w:t>
            </w:r>
          </w:p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Требуется д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полнительное обеспечение (г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рантии), пред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ставление отчета о продажах/ прибыли, нал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чие прогнозир</w:t>
            </w:r>
            <w:r w:rsidRPr="00EE4920">
              <w:rPr>
                <w:kern w:val="16"/>
                <w:sz w:val="22"/>
                <w:szCs w:val="22"/>
              </w:rPr>
              <w:t>у</w:t>
            </w:r>
            <w:r w:rsidRPr="00EE4920">
              <w:rPr>
                <w:kern w:val="16"/>
                <w:sz w:val="22"/>
                <w:szCs w:val="22"/>
              </w:rPr>
              <w:t>емого денежного потока</w:t>
            </w:r>
          </w:p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Предоставляются дополнительные услуги. Процент прогнозируем. Гибкая схема з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имствования и погашения долга</w:t>
            </w:r>
          </w:p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Может потребоваться дополнительное обе</w:t>
            </w:r>
            <w:r w:rsidRPr="00EE4920">
              <w:rPr>
                <w:kern w:val="16"/>
                <w:sz w:val="22"/>
                <w:szCs w:val="22"/>
              </w:rPr>
              <w:t>с</w:t>
            </w:r>
            <w:r w:rsidRPr="00EE4920">
              <w:rPr>
                <w:kern w:val="16"/>
                <w:sz w:val="22"/>
                <w:szCs w:val="22"/>
              </w:rPr>
              <w:t>печение. Предоставл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ние кредита огранич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вается установленным лимитом. Возможны высокие процентные ставки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Коммерч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ские банки, другие кр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дитные и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ституты</w:t>
            </w:r>
          </w:p>
          <w:p w:rsidR="00BA5383" w:rsidRPr="00EE4920" w:rsidRDefault="00BA5383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</w:tr>
    </w:tbl>
    <w:p w:rsidR="00C26816" w:rsidRPr="004C36D1" w:rsidRDefault="004C36D1" w:rsidP="004C36D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3.1.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567"/>
        <w:gridCol w:w="1701"/>
        <w:gridCol w:w="1843"/>
        <w:gridCol w:w="2268"/>
        <w:gridCol w:w="1276"/>
      </w:tblGrid>
      <w:tr w:rsidR="002B20A0" w:rsidTr="002B20A0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775D9D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775D9D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775D9D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775D9D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775D9D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775D9D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775D9D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7</w:t>
            </w:r>
          </w:p>
        </w:tc>
      </w:tr>
      <w:tr w:rsidR="002B20A0" w:rsidTr="002B20A0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Срочная ссуда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3-7 лет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обесп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че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ная или обесп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че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ная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То же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Предоставляются дополнительные услуги. Процент вычитается из суммы налогоо</w:t>
            </w:r>
            <w:r w:rsidRPr="00EE4920">
              <w:rPr>
                <w:kern w:val="16"/>
                <w:sz w:val="22"/>
                <w:szCs w:val="22"/>
              </w:rPr>
              <w:t>б</w:t>
            </w:r>
            <w:r w:rsidRPr="00EE4920">
              <w:rPr>
                <w:kern w:val="16"/>
                <w:sz w:val="22"/>
                <w:szCs w:val="22"/>
              </w:rPr>
              <w:t>лагаемой приб</w:t>
            </w:r>
            <w:r w:rsidRPr="00EE4920">
              <w:rPr>
                <w:kern w:val="16"/>
                <w:sz w:val="22"/>
                <w:szCs w:val="22"/>
              </w:rPr>
              <w:t>ы</w:t>
            </w:r>
            <w:r w:rsidRPr="00EE4920">
              <w:rPr>
                <w:kern w:val="16"/>
                <w:sz w:val="22"/>
                <w:szCs w:val="22"/>
              </w:rPr>
              <w:t>ли. Ставка может быть фиксирова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ной. Обеспечив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ются долговр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менные обяз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тельства по ф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нансированию. Возможность п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степенного пог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шения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Может потребоваться дополнительное обе</w:t>
            </w:r>
            <w:r w:rsidRPr="00EE4920">
              <w:rPr>
                <w:kern w:val="16"/>
                <w:sz w:val="22"/>
                <w:szCs w:val="22"/>
              </w:rPr>
              <w:t>с</w:t>
            </w:r>
            <w:r w:rsidRPr="00EE4920">
              <w:rPr>
                <w:kern w:val="16"/>
                <w:sz w:val="22"/>
                <w:szCs w:val="22"/>
              </w:rPr>
              <w:t>печение. Сложность получения в кризисной ситуации. Возможны высокие процентные ставки. Процентная ставка может быть в</w:t>
            </w:r>
            <w:r w:rsidRPr="00EE4920">
              <w:rPr>
                <w:kern w:val="16"/>
                <w:sz w:val="22"/>
                <w:szCs w:val="22"/>
              </w:rPr>
              <w:t>ы</w:t>
            </w:r>
            <w:r w:rsidRPr="00EE4920">
              <w:rPr>
                <w:kern w:val="16"/>
                <w:sz w:val="22"/>
                <w:szCs w:val="22"/>
              </w:rPr>
              <w:t>сокой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То же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</w:tr>
      <w:tr w:rsidR="002B20A0" w:rsidTr="002B20A0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Ипоте</w:t>
            </w:r>
            <w:r w:rsidRPr="00EE4920">
              <w:rPr>
                <w:kern w:val="16"/>
                <w:sz w:val="22"/>
                <w:szCs w:val="22"/>
              </w:rPr>
              <w:t>ч</w:t>
            </w:r>
            <w:r w:rsidRPr="00EE4920">
              <w:rPr>
                <w:kern w:val="16"/>
                <w:sz w:val="22"/>
                <w:szCs w:val="22"/>
              </w:rPr>
              <w:t>ное об</w:t>
            </w:r>
            <w:r w:rsidRPr="00EE4920">
              <w:rPr>
                <w:kern w:val="16"/>
                <w:sz w:val="22"/>
                <w:szCs w:val="22"/>
              </w:rPr>
              <w:t>я</w:t>
            </w:r>
            <w:r w:rsidRPr="00EE4920">
              <w:rPr>
                <w:kern w:val="16"/>
                <w:sz w:val="22"/>
                <w:szCs w:val="22"/>
              </w:rPr>
              <w:t>зател</w:t>
            </w:r>
            <w:r w:rsidRPr="00EE4920">
              <w:rPr>
                <w:kern w:val="16"/>
                <w:sz w:val="22"/>
                <w:szCs w:val="22"/>
              </w:rPr>
              <w:t>ь</w:t>
            </w:r>
            <w:r w:rsidRPr="00EE4920">
              <w:rPr>
                <w:kern w:val="16"/>
                <w:sz w:val="22"/>
                <w:szCs w:val="22"/>
              </w:rPr>
              <w:t>ство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7-30 лет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дв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ж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мость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То же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Предоставляются дополнительные услуги. Процент вычитается из суммы налогоо</w:t>
            </w:r>
            <w:r w:rsidRPr="00EE4920">
              <w:rPr>
                <w:kern w:val="16"/>
                <w:sz w:val="22"/>
                <w:szCs w:val="22"/>
              </w:rPr>
              <w:t>б</w:t>
            </w:r>
            <w:r w:rsidRPr="00EE4920">
              <w:rPr>
                <w:kern w:val="16"/>
                <w:sz w:val="22"/>
                <w:szCs w:val="22"/>
              </w:rPr>
              <w:t>лагаемой приб</w:t>
            </w:r>
            <w:r w:rsidRPr="00EE4920">
              <w:rPr>
                <w:kern w:val="16"/>
                <w:sz w:val="22"/>
                <w:szCs w:val="22"/>
              </w:rPr>
              <w:t>ы</w:t>
            </w:r>
            <w:r w:rsidRPr="00EE4920">
              <w:rPr>
                <w:kern w:val="16"/>
                <w:sz w:val="22"/>
                <w:szCs w:val="22"/>
              </w:rPr>
              <w:t>ли. Возможность установления фиксированной процентной ста</w:t>
            </w:r>
            <w:r w:rsidRPr="00EE4920">
              <w:rPr>
                <w:kern w:val="16"/>
                <w:sz w:val="22"/>
                <w:szCs w:val="22"/>
              </w:rPr>
              <w:t>в</w:t>
            </w:r>
            <w:r w:rsidRPr="00EE4920">
              <w:rPr>
                <w:kern w:val="16"/>
                <w:sz w:val="22"/>
                <w:szCs w:val="22"/>
              </w:rPr>
              <w:t>ки. Меньшие ра</w:t>
            </w:r>
            <w:r w:rsidRPr="00EE4920">
              <w:rPr>
                <w:kern w:val="16"/>
                <w:sz w:val="22"/>
                <w:szCs w:val="22"/>
              </w:rPr>
              <w:t>з</w:t>
            </w:r>
            <w:r w:rsidRPr="00EE4920">
              <w:rPr>
                <w:kern w:val="16"/>
                <w:sz w:val="22"/>
                <w:szCs w:val="22"/>
              </w:rPr>
              <w:t>меры платежей в погашение за б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лее длительный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Требуется дополн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тельное обеспечение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Коммерч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ские банки, другие кр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дитные и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ституты. Физические лица. О</w:t>
            </w:r>
            <w:r w:rsidRPr="00EE4920">
              <w:rPr>
                <w:kern w:val="16"/>
                <w:sz w:val="22"/>
                <w:szCs w:val="22"/>
              </w:rPr>
              <w:t>т</w:t>
            </w:r>
            <w:r w:rsidRPr="00EE4920">
              <w:rPr>
                <w:kern w:val="16"/>
                <w:sz w:val="22"/>
                <w:szCs w:val="22"/>
              </w:rPr>
              <w:t>крытый р</w:t>
            </w:r>
            <w:r w:rsidRPr="00EE4920">
              <w:rPr>
                <w:kern w:val="16"/>
                <w:sz w:val="22"/>
                <w:szCs w:val="22"/>
              </w:rPr>
              <w:t>ы</w:t>
            </w:r>
            <w:r w:rsidRPr="00EE4920">
              <w:rPr>
                <w:kern w:val="16"/>
                <w:sz w:val="22"/>
                <w:szCs w:val="22"/>
              </w:rPr>
              <w:t>нок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</w:tr>
      <w:tr w:rsidR="002B20A0" w:rsidTr="00C26816">
        <w:trPr>
          <w:cantSplit/>
          <w:trHeight w:val="58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Госуда</w:t>
            </w:r>
            <w:r w:rsidRPr="00EE4920">
              <w:rPr>
                <w:kern w:val="16"/>
                <w:sz w:val="22"/>
                <w:szCs w:val="22"/>
              </w:rPr>
              <w:t>р</w:t>
            </w:r>
            <w:r w:rsidRPr="00EE4920">
              <w:rPr>
                <w:kern w:val="16"/>
                <w:sz w:val="22"/>
                <w:szCs w:val="22"/>
              </w:rPr>
              <w:t>ственное фина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сиров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ние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Дл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тел</w:t>
            </w:r>
            <w:r w:rsidRPr="00EE4920">
              <w:rPr>
                <w:kern w:val="16"/>
                <w:sz w:val="22"/>
                <w:szCs w:val="22"/>
              </w:rPr>
              <w:t>ь</w:t>
            </w:r>
            <w:r w:rsidRPr="00EE4920">
              <w:rPr>
                <w:kern w:val="16"/>
                <w:sz w:val="22"/>
                <w:szCs w:val="22"/>
              </w:rPr>
              <w:t>ный срок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Го</w:t>
            </w:r>
            <w:r w:rsidRPr="00EE4920">
              <w:rPr>
                <w:kern w:val="16"/>
                <w:sz w:val="22"/>
                <w:szCs w:val="22"/>
              </w:rPr>
              <w:t>с</w:t>
            </w:r>
            <w:r w:rsidRPr="00EE4920">
              <w:rPr>
                <w:kern w:val="16"/>
                <w:sz w:val="22"/>
                <w:szCs w:val="22"/>
              </w:rPr>
              <w:t>ударственные г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ра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тии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Предоставляется компаниям, с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ответствующим определенным стандартам. Тр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буется достато</w:t>
            </w:r>
            <w:r w:rsidRPr="00EE4920">
              <w:rPr>
                <w:kern w:val="16"/>
                <w:sz w:val="22"/>
                <w:szCs w:val="22"/>
              </w:rPr>
              <w:t>ч</w:t>
            </w:r>
            <w:r w:rsidRPr="00EE4920">
              <w:rPr>
                <w:kern w:val="16"/>
                <w:sz w:val="22"/>
                <w:szCs w:val="22"/>
              </w:rPr>
              <w:t>ное дополн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тельное обесп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чение. Средства должны испол</w:t>
            </w:r>
            <w:r w:rsidRPr="00EE4920">
              <w:rPr>
                <w:kern w:val="16"/>
                <w:sz w:val="22"/>
                <w:szCs w:val="22"/>
              </w:rPr>
              <w:t>ь</w:t>
            </w:r>
            <w:r w:rsidRPr="00EE4920">
              <w:rPr>
                <w:kern w:val="16"/>
                <w:sz w:val="22"/>
                <w:szCs w:val="22"/>
              </w:rPr>
              <w:t>зоваться строго по целевому назначению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Более низкие суммы платежей в погашение при более длительных периодах. Пр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цент вычитается из суммы налог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облагаемой пр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были. Возможно предоставление дополнительных услуг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Суммы выделяемых средств ограничены. Требуется дополн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тельное обеспечение. Предоставление кр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дита оговаривается определенными усл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виями. Полученные средства должны ра</w:t>
            </w:r>
            <w:r w:rsidRPr="00EE4920">
              <w:rPr>
                <w:kern w:val="16"/>
                <w:sz w:val="22"/>
                <w:szCs w:val="22"/>
              </w:rPr>
              <w:t>с</w:t>
            </w:r>
            <w:r w:rsidRPr="00EE4920">
              <w:rPr>
                <w:kern w:val="16"/>
                <w:sz w:val="22"/>
                <w:szCs w:val="22"/>
              </w:rPr>
              <w:t>ходоваться по целев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му назначению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Госуда</w:t>
            </w:r>
            <w:r w:rsidRPr="00EE4920">
              <w:rPr>
                <w:kern w:val="16"/>
                <w:sz w:val="22"/>
                <w:szCs w:val="22"/>
              </w:rPr>
              <w:t>р</w:t>
            </w:r>
            <w:r w:rsidRPr="00EE4920">
              <w:rPr>
                <w:kern w:val="16"/>
                <w:sz w:val="22"/>
                <w:szCs w:val="22"/>
              </w:rPr>
              <w:t>ственные институты развития. Органы го</w:t>
            </w:r>
            <w:r w:rsidRPr="00EE4920">
              <w:rPr>
                <w:kern w:val="16"/>
                <w:sz w:val="22"/>
                <w:szCs w:val="22"/>
              </w:rPr>
              <w:t>с</w:t>
            </w:r>
            <w:r w:rsidRPr="00EE4920">
              <w:rPr>
                <w:kern w:val="16"/>
                <w:sz w:val="22"/>
                <w:szCs w:val="22"/>
              </w:rPr>
              <w:t>ударстве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ного упра</w:t>
            </w:r>
            <w:r w:rsidRPr="00EE4920">
              <w:rPr>
                <w:kern w:val="16"/>
                <w:sz w:val="22"/>
                <w:szCs w:val="22"/>
              </w:rPr>
              <w:t>в</w:t>
            </w:r>
            <w:r w:rsidRPr="00EE4920">
              <w:rPr>
                <w:kern w:val="16"/>
                <w:sz w:val="22"/>
                <w:szCs w:val="22"/>
              </w:rPr>
              <w:t>ления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</w:tr>
    </w:tbl>
    <w:p w:rsidR="00C26816" w:rsidRPr="004C36D1" w:rsidRDefault="004C36D1" w:rsidP="004C36D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3.1.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850"/>
        <w:gridCol w:w="1701"/>
        <w:gridCol w:w="2126"/>
        <w:gridCol w:w="1985"/>
        <w:gridCol w:w="1276"/>
      </w:tblGrid>
      <w:tr w:rsidR="002B20A0" w:rsidTr="00C26816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775D9D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775D9D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775D9D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775D9D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775D9D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775D9D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 w:rsidP="00775D9D">
            <w:pPr>
              <w:pStyle w:val="21"/>
              <w:ind w:firstLine="0"/>
              <w:jc w:val="center"/>
              <w:rPr>
                <w:kern w:val="16"/>
                <w:sz w:val="22"/>
                <w:szCs w:val="22"/>
              </w:rPr>
            </w:pPr>
            <w:r>
              <w:rPr>
                <w:kern w:val="16"/>
                <w:sz w:val="22"/>
                <w:szCs w:val="22"/>
              </w:rPr>
              <w:t>7</w:t>
            </w:r>
          </w:p>
        </w:tc>
      </w:tr>
      <w:tr w:rsidR="002B20A0" w:rsidTr="00C26816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Венчу</w:t>
            </w:r>
            <w:r w:rsidRPr="00EE4920">
              <w:rPr>
                <w:kern w:val="16"/>
                <w:sz w:val="22"/>
                <w:szCs w:val="22"/>
              </w:rPr>
              <w:t>р</w:t>
            </w:r>
            <w:r w:rsidRPr="00EE4920">
              <w:rPr>
                <w:kern w:val="16"/>
                <w:sz w:val="22"/>
                <w:szCs w:val="22"/>
              </w:rPr>
              <w:t>ный к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питал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3-7 лет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Со</w:t>
            </w:r>
            <w:r w:rsidRPr="00EE4920">
              <w:rPr>
                <w:kern w:val="16"/>
                <w:sz w:val="22"/>
                <w:szCs w:val="22"/>
              </w:rPr>
              <w:t>б</w:t>
            </w:r>
            <w:r w:rsidRPr="00EE4920">
              <w:rPr>
                <w:kern w:val="16"/>
                <w:sz w:val="22"/>
                <w:szCs w:val="22"/>
              </w:rPr>
              <w:t>стве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ный капитал комп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нии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Предоставляется венчурным предприятиям на различных эт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пах их развития. Финансируемые компании дол</w:t>
            </w:r>
            <w:r w:rsidRPr="00EE4920">
              <w:rPr>
                <w:kern w:val="16"/>
                <w:sz w:val="22"/>
                <w:szCs w:val="22"/>
              </w:rPr>
              <w:t>ж</w:t>
            </w:r>
            <w:r w:rsidRPr="00EE4920">
              <w:rPr>
                <w:kern w:val="16"/>
                <w:sz w:val="22"/>
                <w:szCs w:val="22"/>
              </w:rPr>
              <w:t>ны обладать большим рыно</w:t>
            </w:r>
            <w:r w:rsidRPr="00EE4920">
              <w:rPr>
                <w:kern w:val="16"/>
                <w:sz w:val="22"/>
                <w:szCs w:val="22"/>
              </w:rPr>
              <w:t>ч</w:t>
            </w:r>
            <w:r w:rsidRPr="00EE4920">
              <w:rPr>
                <w:kern w:val="16"/>
                <w:sz w:val="22"/>
                <w:szCs w:val="22"/>
              </w:rPr>
              <w:t>ным потенци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лом или уже д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стичь устойч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вого положения и характериз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ваться быстрым ростом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Повышение устойч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вости собственного капитала. Позволяет компании достичь достаточного уровня зрелости для обесп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чения возможности финансирования др</w:t>
            </w:r>
            <w:r w:rsidRPr="00EE4920">
              <w:rPr>
                <w:kern w:val="16"/>
                <w:sz w:val="22"/>
                <w:szCs w:val="22"/>
              </w:rPr>
              <w:t>у</w:t>
            </w:r>
            <w:r w:rsidRPr="00EE4920">
              <w:rPr>
                <w:kern w:val="16"/>
                <w:sz w:val="22"/>
                <w:szCs w:val="22"/>
              </w:rPr>
              <w:t>гими способами, в частности путем продажи акций на фондовом рынке. О</w:t>
            </w:r>
            <w:r w:rsidRPr="00EE4920">
              <w:rPr>
                <w:kern w:val="16"/>
                <w:sz w:val="22"/>
                <w:szCs w:val="22"/>
              </w:rPr>
              <w:t>т</w:t>
            </w:r>
            <w:r w:rsidRPr="00EE4920">
              <w:rPr>
                <w:kern w:val="16"/>
                <w:sz w:val="22"/>
                <w:szCs w:val="22"/>
              </w:rPr>
              <w:t>сутствие расходов на выплату долга и пр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центов, дополн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тельных потребн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стей в ликвидности. Возможность и</w:t>
            </w:r>
            <w:r w:rsidRPr="00EE4920">
              <w:rPr>
                <w:kern w:val="16"/>
                <w:sz w:val="22"/>
                <w:szCs w:val="22"/>
              </w:rPr>
              <w:t>с</w:t>
            </w:r>
            <w:r w:rsidRPr="00EE4920">
              <w:rPr>
                <w:kern w:val="16"/>
                <w:sz w:val="22"/>
                <w:szCs w:val="22"/>
              </w:rPr>
              <w:t>пользования опыта венчурных инвест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ров в сфере менед</w:t>
            </w:r>
            <w:r w:rsidRPr="00EE4920">
              <w:rPr>
                <w:kern w:val="16"/>
                <w:sz w:val="22"/>
                <w:szCs w:val="22"/>
              </w:rPr>
              <w:t>ж</w:t>
            </w:r>
            <w:r w:rsidRPr="00EE4920">
              <w:rPr>
                <w:kern w:val="16"/>
                <w:sz w:val="22"/>
                <w:szCs w:val="22"/>
              </w:rPr>
              <w:t>мента и финансов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Сложность получ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ния: процесс пр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влечения венчурн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го капитала требует больших затрат времени и сопр</w:t>
            </w:r>
            <w:r w:rsidRPr="00EE4920">
              <w:rPr>
                <w:kern w:val="16"/>
                <w:sz w:val="22"/>
                <w:szCs w:val="22"/>
              </w:rPr>
              <w:t>я</w:t>
            </w:r>
            <w:r w:rsidRPr="00EE4920">
              <w:rPr>
                <w:kern w:val="16"/>
                <w:sz w:val="22"/>
                <w:szCs w:val="22"/>
              </w:rPr>
              <w:t>жен с трудностями. Разводнение акци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нерного капитала. Высокий риск, о</w:t>
            </w:r>
            <w:r w:rsidRPr="00EE4920">
              <w:rPr>
                <w:kern w:val="16"/>
                <w:sz w:val="22"/>
                <w:szCs w:val="22"/>
              </w:rPr>
              <w:t>т</w:t>
            </w:r>
            <w:r w:rsidRPr="00EE4920">
              <w:rPr>
                <w:kern w:val="16"/>
                <w:sz w:val="22"/>
                <w:szCs w:val="22"/>
              </w:rPr>
              <w:t>сутствие гарант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рованного успеха. Ожидание высоких доходов со стороны венчурных инв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сторов. Экономич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ский контроль над компанией может быть передан ве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чурным инвесторам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Физические лица. Гос</w:t>
            </w:r>
            <w:r w:rsidRPr="00EE4920">
              <w:rPr>
                <w:kern w:val="16"/>
                <w:sz w:val="22"/>
                <w:szCs w:val="22"/>
              </w:rPr>
              <w:t>у</w:t>
            </w:r>
            <w:r w:rsidRPr="00EE4920">
              <w:rPr>
                <w:kern w:val="16"/>
                <w:sz w:val="22"/>
                <w:szCs w:val="22"/>
              </w:rPr>
              <w:t>дарственные и частные фонды ве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чурного к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питала. Специал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зированные инвестиц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онные ко</w:t>
            </w:r>
            <w:r w:rsidRPr="00EE4920">
              <w:rPr>
                <w:kern w:val="16"/>
                <w:sz w:val="22"/>
                <w:szCs w:val="22"/>
              </w:rPr>
              <w:t>м</w:t>
            </w:r>
            <w:r w:rsidRPr="00EE4920">
              <w:rPr>
                <w:kern w:val="16"/>
                <w:sz w:val="22"/>
                <w:szCs w:val="22"/>
              </w:rPr>
              <w:t>пании и банки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</w:tr>
      <w:tr w:rsidR="002B20A0" w:rsidTr="00C26816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Огран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ченные партне</w:t>
            </w:r>
            <w:r w:rsidRPr="00EE4920">
              <w:rPr>
                <w:kern w:val="16"/>
                <w:sz w:val="22"/>
                <w:szCs w:val="22"/>
              </w:rPr>
              <w:t>р</w:t>
            </w:r>
            <w:r w:rsidRPr="00EE4920">
              <w:rPr>
                <w:kern w:val="16"/>
                <w:sz w:val="22"/>
                <w:szCs w:val="22"/>
              </w:rPr>
              <w:t>ства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Дл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тельный срок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Не им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ется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Значительные затраты, связа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ные с использ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ванием особых технологий или производством перспективного продукта. Дл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тельный цикл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Налоговые льготы. Гибкая схема фина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сирования. Сохран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ние контроля за пр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изводством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Высокий риск п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тери исключител</w:t>
            </w:r>
            <w:r w:rsidRPr="00EE4920">
              <w:rPr>
                <w:kern w:val="16"/>
                <w:sz w:val="22"/>
                <w:szCs w:val="22"/>
              </w:rPr>
              <w:t>ь</w:t>
            </w:r>
            <w:r w:rsidRPr="00EE4920">
              <w:rPr>
                <w:kern w:val="16"/>
                <w:sz w:val="22"/>
                <w:szCs w:val="22"/>
              </w:rPr>
              <w:t>ных прав на техн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логию, налоговых преимуществ. Уя</w:t>
            </w:r>
            <w:r w:rsidRPr="00EE4920">
              <w:rPr>
                <w:kern w:val="16"/>
                <w:sz w:val="22"/>
                <w:szCs w:val="22"/>
              </w:rPr>
              <w:t>з</w:t>
            </w:r>
            <w:r w:rsidRPr="00EE4920">
              <w:rPr>
                <w:kern w:val="16"/>
                <w:sz w:val="22"/>
                <w:szCs w:val="22"/>
              </w:rPr>
              <w:t>вимость по отн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шению к изменен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ям в налоговом з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конодательстве. Необходимость обоснованного до</w:t>
            </w:r>
            <w:r w:rsidRPr="00EE4920">
              <w:rPr>
                <w:kern w:val="16"/>
                <w:sz w:val="22"/>
                <w:szCs w:val="22"/>
              </w:rPr>
              <w:t>л</w:t>
            </w:r>
            <w:r w:rsidRPr="00EE4920">
              <w:rPr>
                <w:kern w:val="16"/>
                <w:sz w:val="22"/>
                <w:szCs w:val="22"/>
              </w:rPr>
              <w:t>госрочного план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Инвестиц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онные ба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ки. Члены консорци</w:t>
            </w:r>
            <w:r w:rsidRPr="00EE4920">
              <w:rPr>
                <w:kern w:val="16"/>
                <w:sz w:val="22"/>
                <w:szCs w:val="22"/>
              </w:rPr>
              <w:t>у</w:t>
            </w:r>
            <w:r w:rsidRPr="00EE4920">
              <w:rPr>
                <w:kern w:val="16"/>
                <w:sz w:val="22"/>
                <w:szCs w:val="22"/>
              </w:rPr>
              <w:t>мов. Корп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ративные партнеры. Физические лица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</w:tr>
      <w:tr w:rsidR="002B20A0" w:rsidTr="00C26816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Франчай-зинг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Дл</w:t>
            </w:r>
            <w:r w:rsidRPr="00EE4920">
              <w:rPr>
                <w:kern w:val="16"/>
                <w:sz w:val="22"/>
                <w:szCs w:val="22"/>
              </w:rPr>
              <w:t>и</w:t>
            </w:r>
            <w:r w:rsidRPr="00EE4920">
              <w:rPr>
                <w:kern w:val="16"/>
                <w:sz w:val="22"/>
                <w:szCs w:val="22"/>
              </w:rPr>
              <w:t>тельный срок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Нет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Фирма</w:t>
            </w:r>
            <w:r>
              <w:rPr>
                <w:kern w:val="16"/>
                <w:sz w:val="22"/>
                <w:szCs w:val="22"/>
              </w:rPr>
              <w:t xml:space="preserve"> – </w:t>
            </w:r>
            <w:r w:rsidRPr="00EE4920">
              <w:rPr>
                <w:kern w:val="16"/>
                <w:sz w:val="22"/>
                <w:szCs w:val="22"/>
              </w:rPr>
              <w:t>фра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чайзор должна иметь высокий имидж на рынке. Производимый продукт должен иметь ярко в</w:t>
            </w:r>
            <w:r w:rsidRPr="00EE4920">
              <w:rPr>
                <w:kern w:val="16"/>
                <w:sz w:val="22"/>
                <w:szCs w:val="22"/>
              </w:rPr>
              <w:t>ы</w:t>
            </w:r>
            <w:r w:rsidRPr="00EE4920">
              <w:rPr>
                <w:kern w:val="16"/>
                <w:sz w:val="22"/>
                <w:szCs w:val="22"/>
              </w:rPr>
              <w:t>раженные хара</w:t>
            </w:r>
            <w:r w:rsidRPr="00EE4920">
              <w:rPr>
                <w:kern w:val="16"/>
                <w:sz w:val="22"/>
                <w:szCs w:val="22"/>
              </w:rPr>
              <w:t>к</w:t>
            </w:r>
            <w:r w:rsidRPr="00EE4920">
              <w:rPr>
                <w:kern w:val="16"/>
                <w:sz w:val="22"/>
                <w:szCs w:val="22"/>
              </w:rPr>
              <w:t>теристики и в</w:t>
            </w:r>
            <w:r w:rsidRPr="00EE4920">
              <w:rPr>
                <w:kern w:val="16"/>
                <w:sz w:val="22"/>
                <w:szCs w:val="22"/>
              </w:rPr>
              <w:t>ы</w:t>
            </w:r>
            <w:r w:rsidRPr="00EE4920">
              <w:rPr>
                <w:kern w:val="16"/>
                <w:sz w:val="22"/>
                <w:szCs w:val="22"/>
              </w:rPr>
              <w:t>сокое качество. Фирма</w:t>
            </w:r>
            <w:r>
              <w:rPr>
                <w:kern w:val="16"/>
                <w:sz w:val="22"/>
                <w:szCs w:val="22"/>
              </w:rPr>
              <w:t xml:space="preserve"> – </w:t>
            </w:r>
            <w:r w:rsidRPr="00EE4920">
              <w:rPr>
                <w:kern w:val="16"/>
                <w:sz w:val="22"/>
                <w:szCs w:val="22"/>
              </w:rPr>
              <w:t>фра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чайзодержатель должна обесп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чить требуемые стандарты кач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ства, быстрое распространение продукта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Немедленное п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ступление денежных средств, не связанное с образованием з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долженности. Огр</w:t>
            </w:r>
            <w:r w:rsidRPr="00EE4920">
              <w:rPr>
                <w:kern w:val="16"/>
                <w:sz w:val="22"/>
                <w:szCs w:val="22"/>
              </w:rPr>
              <w:t>а</w:t>
            </w:r>
            <w:r w:rsidRPr="00EE4920">
              <w:rPr>
                <w:kern w:val="16"/>
                <w:sz w:val="22"/>
                <w:szCs w:val="22"/>
              </w:rPr>
              <w:t>ниченные потребн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сти в капитале. О</w:t>
            </w:r>
            <w:r w:rsidRPr="00EE4920">
              <w:rPr>
                <w:kern w:val="16"/>
                <w:sz w:val="22"/>
                <w:szCs w:val="22"/>
              </w:rPr>
              <w:t>т</w:t>
            </w:r>
            <w:r w:rsidRPr="00EE4920">
              <w:rPr>
                <w:kern w:val="16"/>
                <w:sz w:val="22"/>
                <w:szCs w:val="22"/>
              </w:rPr>
              <w:t>сутствует разводн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ние акционерного капитала. Низкая степень риска. Во</w:t>
            </w:r>
            <w:r w:rsidRPr="00EE4920">
              <w:rPr>
                <w:kern w:val="16"/>
                <w:sz w:val="22"/>
                <w:szCs w:val="22"/>
              </w:rPr>
              <w:t>з</w:t>
            </w:r>
            <w:r w:rsidRPr="00EE4920">
              <w:rPr>
                <w:kern w:val="16"/>
                <w:sz w:val="22"/>
                <w:szCs w:val="22"/>
              </w:rPr>
              <w:t>можность быстрого расширения. Распр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деление произво</w:t>
            </w:r>
            <w:r w:rsidRPr="00EE4920">
              <w:rPr>
                <w:kern w:val="16"/>
                <w:sz w:val="22"/>
                <w:szCs w:val="22"/>
              </w:rPr>
              <w:t>д</w:t>
            </w:r>
            <w:r w:rsidRPr="00EE4920">
              <w:rPr>
                <w:kern w:val="16"/>
                <w:sz w:val="22"/>
                <w:szCs w:val="22"/>
              </w:rPr>
              <w:t>ственных расходов. Обеспечение пост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янных поступлений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Наличие затрат, связанных с пред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ставлением фра</w:t>
            </w:r>
            <w:r w:rsidRPr="00EE4920">
              <w:rPr>
                <w:kern w:val="16"/>
                <w:sz w:val="22"/>
                <w:szCs w:val="22"/>
              </w:rPr>
              <w:t>н</w:t>
            </w:r>
            <w:r w:rsidRPr="00EE4920">
              <w:rPr>
                <w:kern w:val="16"/>
                <w:sz w:val="22"/>
                <w:szCs w:val="22"/>
              </w:rPr>
              <w:t>чайза. Трудности юридического оформления пред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ставления франча</w:t>
            </w:r>
            <w:r w:rsidRPr="00EE4920">
              <w:rPr>
                <w:kern w:val="16"/>
                <w:sz w:val="22"/>
                <w:szCs w:val="22"/>
              </w:rPr>
              <w:t>й</w:t>
            </w:r>
            <w:r w:rsidRPr="00EE4920">
              <w:rPr>
                <w:kern w:val="16"/>
                <w:sz w:val="22"/>
                <w:szCs w:val="22"/>
              </w:rPr>
              <w:t>за. Необходимость деления прибыли с франчайзодержат</w:t>
            </w:r>
            <w:r w:rsidRPr="00EE4920">
              <w:rPr>
                <w:kern w:val="16"/>
                <w:sz w:val="22"/>
                <w:szCs w:val="22"/>
              </w:rPr>
              <w:t>е</w:t>
            </w:r>
            <w:r w:rsidRPr="00EE4920">
              <w:rPr>
                <w:kern w:val="16"/>
                <w:sz w:val="22"/>
                <w:szCs w:val="22"/>
              </w:rPr>
              <w:t>лями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  <w:r w:rsidRPr="00EE4920">
              <w:rPr>
                <w:kern w:val="16"/>
                <w:sz w:val="22"/>
                <w:szCs w:val="22"/>
              </w:rPr>
              <w:t>Франчайз</w:t>
            </w:r>
            <w:r w:rsidRPr="00EE4920">
              <w:rPr>
                <w:kern w:val="16"/>
                <w:sz w:val="22"/>
                <w:szCs w:val="22"/>
              </w:rPr>
              <w:t>о</w:t>
            </w:r>
            <w:r w:rsidRPr="00EE4920">
              <w:rPr>
                <w:kern w:val="16"/>
                <w:sz w:val="22"/>
                <w:szCs w:val="22"/>
              </w:rPr>
              <w:t>держатели</w:t>
            </w:r>
          </w:p>
          <w:p w:rsidR="002B20A0" w:rsidRPr="00EE4920" w:rsidRDefault="002B20A0">
            <w:pPr>
              <w:pStyle w:val="21"/>
              <w:ind w:firstLine="0"/>
              <w:jc w:val="left"/>
              <w:rPr>
                <w:kern w:val="16"/>
                <w:sz w:val="22"/>
                <w:szCs w:val="22"/>
              </w:rPr>
            </w:pPr>
          </w:p>
        </w:tc>
      </w:tr>
    </w:tbl>
    <w:p w:rsidR="00BA5383" w:rsidRDefault="00BA5383" w:rsidP="00BA5383">
      <w:pPr>
        <w:pStyle w:val="21"/>
        <w:ind w:firstLine="284"/>
        <w:rPr>
          <w:kern w:val="16"/>
          <w:sz w:val="24"/>
        </w:rPr>
      </w:pPr>
    </w:p>
    <w:p w:rsidR="002B20A0" w:rsidRPr="00302D10" w:rsidRDefault="002B20A0" w:rsidP="002B20A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bookmarkStart w:id="3" w:name="_Toc35841872"/>
      <w:r w:rsidRPr="00302D10">
        <w:rPr>
          <w:kern w:val="16"/>
          <w:sz w:val="28"/>
          <w:szCs w:val="28"/>
        </w:rPr>
        <w:t>В экономической литературе содержатся различные оценки соотнош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ния между внутренними и внешними источниками финансирования инвест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ций в западных странах. Ряд экономистов считает, что в послевоенный пер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од в развитых странах наблюдается формирование двух типов соотношений между внутренними и внешними источниками финансирования инвестиций нефинансовых корпораций; один из них, характеризующийся высокой долей собственных средств в общем объеме финансирования, имеет место в США и Великобритании, другой, отличающийся высоким удельным весом привл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 xml:space="preserve">ченных и заемных средств,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в ФРГ и Японии.</w:t>
      </w:r>
    </w:p>
    <w:p w:rsidR="002B20A0" w:rsidRPr="00302D10" w:rsidRDefault="002B20A0" w:rsidP="002B20A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Как правило, структура источников финансирования инвестиций и</w:t>
      </w:r>
      <w:r w:rsidRPr="00302D10">
        <w:rPr>
          <w:kern w:val="16"/>
          <w:sz w:val="28"/>
          <w:szCs w:val="28"/>
        </w:rPr>
        <w:t>з</w:t>
      </w:r>
      <w:r w:rsidRPr="00302D10">
        <w:rPr>
          <w:kern w:val="16"/>
          <w:sz w:val="28"/>
          <w:szCs w:val="28"/>
        </w:rPr>
        <w:t>меняется в зависимости от фазы делового цикла: доля внутренних источн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ков снижается в периоды оживления и подъема, когда повышается инвест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ционная активность, и растет в периоды экономического спада, что связано с сокращением масштабов инвестирования, сокращением предложения денег, удорожанием кредита. Краткая характеристика различных внешних источн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ков финансирования инвестиционной деятельности рыночных субъектов приведена в табл. 3.1.</w:t>
      </w:r>
    </w:p>
    <w:p w:rsidR="002B20A0" w:rsidRDefault="002B20A0" w:rsidP="00302D10">
      <w:pPr>
        <w:pStyle w:val="3"/>
        <w:spacing w:line="360" w:lineRule="auto"/>
        <w:ind w:firstLine="851"/>
        <w:rPr>
          <w:kern w:val="16"/>
          <w:sz w:val="28"/>
          <w:szCs w:val="28"/>
        </w:rPr>
      </w:pPr>
    </w:p>
    <w:p w:rsidR="00BA5383" w:rsidRPr="00302D10" w:rsidRDefault="00BA5383" w:rsidP="00302D10">
      <w:pPr>
        <w:pStyle w:val="3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3.2. Общая характеристика собственных инвестиционных ресу</w:t>
      </w:r>
      <w:r w:rsidRPr="00302D10">
        <w:rPr>
          <w:kern w:val="16"/>
          <w:sz w:val="28"/>
          <w:szCs w:val="28"/>
        </w:rPr>
        <w:t>р</w:t>
      </w:r>
      <w:r w:rsidRPr="00302D10">
        <w:rPr>
          <w:kern w:val="16"/>
          <w:sz w:val="28"/>
          <w:szCs w:val="28"/>
        </w:rPr>
        <w:t>сов фирм (компаний)</w:t>
      </w:r>
      <w:bookmarkEnd w:id="3"/>
    </w:p>
    <w:p w:rsidR="00BA5383" w:rsidRPr="00302D10" w:rsidRDefault="00BA5383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</w:p>
    <w:p w:rsidR="00BA5383" w:rsidRPr="00302D10" w:rsidRDefault="00BA5383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Одной из важнейших форм финансового обеспечения инвестиционной деятельности фирм (компаний) является </w:t>
      </w:r>
      <w:r w:rsidRPr="00302D10">
        <w:rPr>
          <w:i/>
          <w:kern w:val="16"/>
          <w:sz w:val="28"/>
          <w:szCs w:val="28"/>
        </w:rPr>
        <w:t>самофинансирование.</w:t>
      </w:r>
      <w:r w:rsidRPr="00302D10">
        <w:rPr>
          <w:kern w:val="16"/>
          <w:sz w:val="28"/>
          <w:szCs w:val="28"/>
        </w:rPr>
        <w:t xml:space="preserve"> Оно основано на использовании собственных финансовых ресурсов, в первую очередь пр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были и амортизационных отчислений.</w:t>
      </w:r>
    </w:p>
    <w:p w:rsidR="00BA5383" w:rsidRPr="00302D10" w:rsidRDefault="00BA5383" w:rsidP="00302D10">
      <w:pPr>
        <w:pStyle w:val="21"/>
        <w:spacing w:line="360" w:lineRule="auto"/>
        <w:ind w:firstLine="851"/>
        <w:jc w:val="center"/>
        <w:rPr>
          <w:kern w:val="16"/>
          <w:sz w:val="28"/>
          <w:szCs w:val="28"/>
        </w:rPr>
      </w:pPr>
      <w:r w:rsidRPr="00302D10">
        <w:rPr>
          <w:b/>
          <w:kern w:val="16"/>
          <w:sz w:val="28"/>
          <w:szCs w:val="28"/>
        </w:rPr>
        <w:t>Прибыль</w:t>
      </w:r>
    </w:p>
    <w:p w:rsidR="00BA5383" w:rsidRPr="00302D10" w:rsidRDefault="00BA5383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Ключевую роль в структуре собственных источников финансирования инвестиционной деятельности предприятий играет прибыль. Она выступает как основная форма чистого дохода предприятия, выражающая стоимость </w:t>
      </w:r>
      <w:r w:rsidRPr="00302D10">
        <w:rPr>
          <w:kern w:val="16"/>
          <w:sz w:val="28"/>
          <w:szCs w:val="28"/>
        </w:rPr>
        <w:lastRenderedPageBreak/>
        <w:t>прибавочного продукта. После уплаты налогов и других обязательных плат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жей в распоряжении предприятий остается чистая прибыль, часть которой может направляться на инвестиции. Как правило, часть прибыли, направля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мая на инвестиционные цели, аккумулируется в фонде накопления или др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>гих фондах аналогичного назначения, создаваемых на предприятии.</w:t>
      </w:r>
    </w:p>
    <w:p w:rsidR="00BA5383" w:rsidRPr="00302D10" w:rsidRDefault="00BA5383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Фонд накопления</w:t>
      </w:r>
      <w:r w:rsidRPr="00302D10">
        <w:rPr>
          <w:kern w:val="16"/>
          <w:sz w:val="28"/>
          <w:szCs w:val="28"/>
        </w:rPr>
        <w:t xml:space="preserve"> (рис. 3.2) выступает как источник средств хозя</w:t>
      </w:r>
      <w:r w:rsidRPr="00302D10">
        <w:rPr>
          <w:kern w:val="16"/>
          <w:sz w:val="28"/>
          <w:szCs w:val="28"/>
        </w:rPr>
        <w:t>й</w:t>
      </w:r>
      <w:r w:rsidRPr="00302D10">
        <w:rPr>
          <w:kern w:val="16"/>
          <w:sz w:val="28"/>
          <w:szCs w:val="28"/>
        </w:rPr>
        <w:t>ствующего субъекта, используемый для создания нового имущества, прио</w:t>
      </w:r>
      <w:r w:rsidRPr="00302D10">
        <w:rPr>
          <w:kern w:val="16"/>
          <w:sz w:val="28"/>
          <w:szCs w:val="28"/>
        </w:rPr>
        <w:t>б</w:t>
      </w:r>
      <w:r w:rsidRPr="00302D10">
        <w:rPr>
          <w:kern w:val="16"/>
          <w:sz w:val="28"/>
          <w:szCs w:val="28"/>
        </w:rPr>
        <w:t>ретения основных фондов, оборотных средств и т.д. Динамика фонда нако</w:t>
      </w:r>
      <w:r w:rsidRPr="00302D10">
        <w:rPr>
          <w:kern w:val="16"/>
          <w:sz w:val="28"/>
          <w:szCs w:val="28"/>
        </w:rPr>
        <w:t>п</w:t>
      </w:r>
      <w:r w:rsidRPr="00302D10">
        <w:rPr>
          <w:kern w:val="16"/>
          <w:sz w:val="28"/>
          <w:szCs w:val="28"/>
        </w:rPr>
        <w:t>ления отражает изменение имущественного состояния хозяйствующего суб</w:t>
      </w:r>
      <w:r w:rsidRPr="00302D10">
        <w:rPr>
          <w:kern w:val="16"/>
          <w:sz w:val="28"/>
          <w:szCs w:val="28"/>
        </w:rPr>
        <w:t>ъ</w:t>
      </w:r>
      <w:r w:rsidRPr="00302D10">
        <w:rPr>
          <w:kern w:val="16"/>
          <w:sz w:val="28"/>
          <w:szCs w:val="28"/>
        </w:rPr>
        <w:t>екта, увеличение его собственных средств.</w:t>
      </w:r>
    </w:p>
    <w:p w:rsidR="00BA5383" w:rsidRPr="00302D10" w:rsidRDefault="00F64D0C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>
        <w:rPr>
          <w:b/>
          <w:bCs/>
          <w:noProof/>
          <w:color w:val="000000"/>
          <w:spacing w:val="-5"/>
          <w:sz w:val="28"/>
          <w:szCs w:val="28"/>
        </w:rPr>
        <mc:AlternateContent>
          <mc:Choice Requires="wpc">
            <w:drawing>
              <wp:inline distT="0" distB="0" distL="0" distR="0">
                <wp:extent cx="5334635" cy="2352675"/>
                <wp:effectExtent l="9525" t="38100" r="0" b="9525"/>
                <wp:docPr id="36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29472" y="124431"/>
                            <a:ext cx="2142657" cy="247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:rsidR="00775D9D" w:rsidRPr="00B019E6" w:rsidRDefault="00775D9D" w:rsidP="00AC76A1">
                              <w:pPr>
                                <w:jc w:val="center"/>
                              </w:pPr>
                              <w:r>
                                <w:t>Балансовая прибыль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785" y="698198"/>
                            <a:ext cx="1378658" cy="381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:rsidR="00775D9D" w:rsidRPr="00B019E6" w:rsidRDefault="00775D9D" w:rsidP="00AC76A1">
                              <w:pPr>
                                <w:jc w:val="center"/>
                              </w:pPr>
                              <w:r>
                                <w:t>Прибыль, не облага</w:t>
                              </w:r>
                              <w:r>
                                <w:t>е</w:t>
                              </w:r>
                              <w:r>
                                <w:t>мая налогом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08526" y="2132232"/>
                            <a:ext cx="1237962" cy="220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:rsidR="00775D9D" w:rsidRPr="00B019E6" w:rsidRDefault="00775D9D" w:rsidP="00AC76A1">
                              <w:pPr>
                                <w:jc w:val="center"/>
                              </w:pPr>
                              <w:r>
                                <w:t>Фонд накопления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32232"/>
                            <a:ext cx="1079975" cy="219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:rsidR="00775D9D" w:rsidRPr="00200D25" w:rsidRDefault="00775D9D" w:rsidP="00AC76A1">
                              <w:r>
                                <w:t>Резервный фонд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42360" y="698966"/>
                            <a:ext cx="1433678" cy="3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:rsidR="00775D9D" w:rsidRPr="00B019E6" w:rsidRDefault="00775D9D" w:rsidP="00AC76A1">
                              <w:pPr>
                                <w:jc w:val="center"/>
                              </w:pPr>
                              <w:r>
                                <w:t>Прибыль, облагаемая налогом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46785" y="1413295"/>
                            <a:ext cx="1262329" cy="276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5D9D" w:rsidRPr="00B019E6" w:rsidRDefault="00775D9D" w:rsidP="00AC76A1">
                              <w:pPr>
                                <w:jc w:val="center"/>
                              </w:pPr>
                              <w:r>
                                <w:t>Чистая прибыль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2" name="AutoShape 12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>
                            <a:off x="3100801" y="371758"/>
                            <a:ext cx="1071329" cy="228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3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 flipH="1">
                            <a:off x="2025542" y="371758"/>
                            <a:ext cx="1075259" cy="228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589506" y="1842660"/>
                            <a:ext cx="3052854" cy="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prstShdw prst="shdw13" dist="53882" dir="13500000">
                              <a:srgbClr val="808080">
                                <a:alpha val="50000"/>
                              </a:srgbClr>
                            </a:prst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836900" y="1689809"/>
                            <a:ext cx="786" cy="1536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917661" y="2131464"/>
                            <a:ext cx="1255254" cy="220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:rsidR="00775D9D" w:rsidRPr="00B019E6" w:rsidRDefault="00775D9D" w:rsidP="00AC76A1">
                              <w:pPr>
                                <w:jc w:val="center"/>
                              </w:pPr>
                              <w:r>
                                <w:t>Фонд потребления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90307" y="1413295"/>
                            <a:ext cx="1337785" cy="276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75D9D" w:rsidRPr="00B019E6" w:rsidRDefault="00775D9D" w:rsidP="00AC76A1">
                              <w:pPr>
                                <w:jc w:val="center"/>
                              </w:pPr>
                              <w:r>
                                <w:t>Налог на прибыль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CnPr>
                          <a:cxnSpLocks noChangeShapeType="1"/>
                          <a:stCxn id="20" idx="2"/>
                          <a:endCxn id="27" idx="0"/>
                        </wps:cNvCnPr>
                        <wps:spPr bwMode="auto">
                          <a:xfrm>
                            <a:off x="4359199" y="1079942"/>
                            <a:ext cx="786" cy="3333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9"/>
                        <wps:cNvCnPr>
                          <a:cxnSpLocks noChangeShapeType="1"/>
                          <a:stCxn id="17" idx="2"/>
                        </wps:cNvCnPr>
                        <wps:spPr bwMode="auto">
                          <a:xfrm>
                            <a:off x="1836114" y="1079942"/>
                            <a:ext cx="786" cy="1620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3633" y="1242010"/>
                            <a:ext cx="26684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prstShdw prst="shdw13" dist="53882" dir="13500000">
                              <a:srgbClr val="808080">
                                <a:alpha val="50000"/>
                              </a:srgbClr>
                            </a:prst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503633" y="1242010"/>
                            <a:ext cx="786" cy="171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4172129" y="1079942"/>
                            <a:ext cx="786" cy="1620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351345" y="1842660"/>
                            <a:ext cx="238160" cy="2189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3642360" y="1843428"/>
                            <a:ext cx="276675" cy="1950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942225" y="1842660"/>
                            <a:ext cx="218510" cy="1997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63" editas="canvas" style="width:420.05pt;height:185.25pt;mso-position-horizontal-relative:char;mso-position-vertical-relative:line" coordsize="53346,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">
                <v:shape id="_x0000_s1064" type="#_x0000_t75" style="position:absolute;width:53346;height:23526;visibility:visible;mso-wrap-style:square">
                  <v:fill o:detectmouseclick="t"/>
                  <v:path o:connecttype="none"/>
                </v:shape>
                <v:shape id="Text Box 4" o:spid="_x0000_s1065" type="#_x0000_t202" style="position:absolute;left:20294;top:1244;width:21427;height:2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biMEA&#10;AADbAAAADwAAAGRycy9kb3ducmV2LnhtbERPS4vCMBC+L/gfwgje1tQeiluNIoLiQdB1XdDb0Ewf&#10;2ExKE2v990ZY2Nt8fM+ZL3tTi45aV1lWMBlHIIgzqysuFJx/Np9TEM4ja6wtk4InOVguBh9zTLV9&#10;8Dd1J1+IEMIuRQWl900qpctKMujGtiEOXG5bgz7AtpC6xUcIN7WMoyiRBisODSU2tC4pu53uRkF8&#10;kPnX7za+no+XOJnuI9klRa7UaNivZiA89f5f/Ofe6TA/gfcv4Q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aW4jBAAAA2wAAAA8AAAAAAAAAAAAAAAAAmAIAAGRycy9kb3du&#10;cmV2LnhtbFBLBQYAAAAABAAEAPUAAACGAwAAAAA=&#10;">
                  <o:extrusion v:ext="view" color="white" on="t"/>
                  <v:textbox inset="6.12pt,3.06pt,6.12pt,3.06pt">
                    <w:txbxContent>
                      <w:p w:rsidR="00775D9D" w:rsidRPr="00B019E6" w:rsidRDefault="00775D9D" w:rsidP="00AC76A1">
                        <w:pPr>
                          <w:jc w:val="center"/>
                        </w:pPr>
                        <w:r>
                          <w:t>Балансовая прибыль</w:t>
                        </w:r>
                      </w:p>
                    </w:txbxContent>
                  </v:textbox>
                </v:shape>
                <v:shape id="Text Box 5" o:spid="_x0000_s1066" type="#_x0000_t202" style="position:absolute;left:11467;top:6981;width:13787;height: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b+E8MA&#10;AADbAAAADwAAAGRycy9kb3ducmV2LnhtbERPS2vCQBC+C/0PyxR6001ziDa6CaWg9FCo2hTqbchO&#10;HjQ7G7LbmP57VxC8zcf3nE0+mU6MNLjWsoLnRQSCuLS65VpB8bWdr0A4j6yxs0wK/slBnj3MNphq&#10;e+YDjUdfixDCLkUFjfd9KqUrGzLoFrYnDlxlB4M+wKGWesBzCDedjKMokQZbDg0N9vTWUPl7/DMK&#10;4k9ZvXzv4lOx/4mT1Uckx6SulHp6nF7XIDxN/i6+ud91mL+E6y/hAJ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b+E8MAAADbAAAADwAAAAAAAAAAAAAAAACYAgAAZHJzL2Rv&#10;d25yZXYueG1sUEsFBgAAAAAEAAQA9QAAAIgDAAAAAA==&#10;">
                  <o:extrusion v:ext="view" color="white" on="t"/>
                  <v:textbox inset="6.12pt,3.06pt,6.12pt,3.06pt">
                    <w:txbxContent>
                      <w:p w:rsidR="00775D9D" w:rsidRPr="00B019E6" w:rsidRDefault="00775D9D" w:rsidP="00AC76A1">
                        <w:pPr>
                          <w:jc w:val="center"/>
                        </w:pPr>
                        <w:r>
                          <w:t>Прибыль, не облага</w:t>
                        </w:r>
                        <w:r>
                          <w:t>е</w:t>
                        </w:r>
                        <w:r>
                          <w:t>мая налогом</w:t>
                        </w:r>
                      </w:p>
                    </w:txbxContent>
                  </v:textbox>
                </v:shape>
                <v:shape id="Text Box 6" o:spid="_x0000_s1067" type="#_x0000_t202" style="position:absolute;left:14085;top:21322;width:12379;height:2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qYcUA&#10;AADbAAAADwAAAGRycy9kb3ducmV2LnhtbESPS2vDQAyE74H+h0WF3pJ1fDCJk00IgZYeCm3zgOQm&#10;vPKDeLXGu3Xcf18dCrlJzGjm03o7ulYN1IfGs4H5LAFFXHjbcGXgdHydLkCFiGyx9UwGfinAdvM0&#10;WWNu/Z2/aTjESkkIhxwN1DF2udahqMlhmPmOWLTS9w6jrH2lbY93CXetTpMk0w4bloYaO9rXVNwO&#10;P85A+qnL5fktvZ6+Lmm2+Ej0kFWlMS/P424FKtIYH+b/63cr+AIrv8gA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WphxQAAANsAAAAPAAAAAAAAAAAAAAAAAJgCAABkcnMv&#10;ZG93bnJldi54bWxQSwUGAAAAAAQABAD1AAAAigMAAAAA&#10;">
                  <o:extrusion v:ext="view" color="white" on="t"/>
                  <v:textbox inset="6.12pt,3.06pt,6.12pt,3.06pt">
                    <w:txbxContent>
                      <w:p w:rsidR="00775D9D" w:rsidRPr="00B019E6" w:rsidRDefault="00775D9D" w:rsidP="00AC76A1">
                        <w:pPr>
                          <w:jc w:val="center"/>
                        </w:pPr>
                        <w:r>
                          <w:t>Фонд накопления</w:t>
                        </w:r>
                      </w:p>
                    </w:txbxContent>
                  </v:textbox>
                </v:shape>
                <v:shape id="Text Box 7" o:spid="_x0000_s1068" type="#_x0000_t202" style="position:absolute;top:21322;width:10799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P+sEA&#10;AADbAAAADwAAAGRycy9kb3ducmV2LnhtbERPS4vCMBC+L/gfwgje1tQeilajiKB4ENz1AXobmukD&#10;m0lpYq3/frOwsLf5+J6zWPWmFh21rrKsYDKOQBBnVldcKLict59TEM4ja6wtk4I3OVgtBx8LTLV9&#10;8Td1J1+IEMIuRQWl900qpctKMujGtiEOXG5bgz7AtpC6xVcIN7WMoyiRBisODSU2tCkpe5yeRkF8&#10;lPnsuovvl69bnEwPkeySIldqNOzXcxCeev8v/nPvdZg/g99fw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Fz/rBAAAA2wAAAA8AAAAAAAAAAAAAAAAAmAIAAGRycy9kb3du&#10;cmV2LnhtbFBLBQYAAAAABAAEAPUAAACGAwAAAAA=&#10;">
                  <o:extrusion v:ext="view" color="white" on="t"/>
                  <v:textbox inset="6.12pt,3.06pt,6.12pt,3.06pt">
                    <w:txbxContent>
                      <w:p w:rsidR="00775D9D" w:rsidRPr="00200D25" w:rsidRDefault="00775D9D" w:rsidP="00AC76A1">
                        <w:r>
                          <w:t>Резервный фонд</w:t>
                        </w:r>
                      </w:p>
                    </w:txbxContent>
                  </v:textbox>
                </v:shape>
                <v:rect id="Rectangle 8" o:spid="_x0000_s1069" style="position:absolute;left:36423;top:6989;width:1433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wFycYA&#10;AADbAAAADwAAAGRycy9kb3ducmV2LnhtbESPwWrCQBCG7wXfYZmCl1I39dBKdJVio3goJVrB65Cd&#10;JqnZ2ZDdaNqn7xwKHod//m++WawG16gLdaH2bOBpkoAiLrytuTRw/Nw8zkCFiGyx8UwGfijAajm6&#10;W2Bq/ZX3dDnEUgmEQ4oGqhjbVOtQVOQwTHxLLNmX7xxGGbtS2w6vAneNnibJs3ZYs1yosKV1RcX5&#10;0DvRyB6yXr+f3j625/wl7/PfY+a/jRnfD69zUJGGeFv+b++sganYyy8CAL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wFycYAAADbAAAADwAAAAAAAAAAAAAAAACYAgAAZHJz&#10;L2Rvd25yZXYueG1sUEsFBgAAAAAEAAQA9QAAAIsDAAAAAA==&#10;">
                  <o:extrusion v:ext="view" color="white" on="t"/>
                  <v:textbox inset="6.12pt,3.06pt,6.12pt,3.06pt">
                    <w:txbxContent>
                      <w:p w:rsidR="00775D9D" w:rsidRPr="00B019E6" w:rsidRDefault="00775D9D" w:rsidP="00AC76A1">
                        <w:pPr>
                          <w:jc w:val="center"/>
                        </w:pPr>
                        <w:r>
                          <w:t>Прибыль, облагаемая налогом</w:t>
                        </w:r>
                      </w:p>
                    </w:txbxContent>
                  </v:textbox>
                </v:rect>
                <v:shape id="Text Box 9" o:spid="_x0000_s1070" type="#_x0000_t202" style="position:absolute;left:11467;top:14132;width:12624;height:2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IB8UA&#10;AADbAAAADwAAAGRycy9kb3ducmV2LnhtbESPT2sCMRTE74LfIbxCL6JZpVTZGkUEYcFedKXQ22Pz&#10;9k+7eVmTqNt++kYoeBxm5jfMct2bVlzJ+caygukkAUFcWN1wpeCU78YLED4ga2wtk4If8rBeDQdL&#10;TLW98YGux1CJCGGfooI6hC6V0hc1GfQT2xFHr7TOYIjSVVI7vEW4aeUsSV6lwYbjQo0dbWsqvo8X&#10;oyD7yM6fyctXPuK82P/OXen276VSz0/95g1EoD48wv/tTCuYTeH+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4gHxQAAANsAAAAPAAAAAAAAAAAAAAAAAJgCAABkcnMv&#10;ZG93bnJldi54bWxQSwUGAAAAAAQABAD1AAAAigMAAAAA&#10;">
                  <v:shadow on="t" opacity=".5" offset="6pt,-6pt"/>
                  <v:textbox inset="6.12pt,3.06pt,6.12pt,3.06pt">
                    <w:txbxContent>
                      <w:p w:rsidR="00775D9D" w:rsidRPr="00B019E6" w:rsidRDefault="00775D9D" w:rsidP="00AC76A1">
                        <w:pPr>
                          <w:jc w:val="center"/>
                        </w:pPr>
                        <w:r>
                          <w:t>Чистая прибыль</w:t>
                        </w:r>
                      </w:p>
                    </w:txbxContent>
                  </v:textbox>
                </v:shape>
                <v:shape id="AutoShape 12" o:spid="_x0000_s1071" type="#_x0000_t32" style="position:absolute;left:31008;top:3717;width:10713;height:2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13" o:spid="_x0000_s1072" type="#_x0000_t32" style="position:absolute;left:20255;top:3717;width:10753;height:22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<v:stroke endarrow="block"/>
                </v:shape>
                <v:shape id="AutoShape 19" o:spid="_x0000_s1073" type="#_x0000_t32" style="position:absolute;left:5895;top:18426;width:30528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93GcMAAADbAAAADwAAAGRycy9kb3ducmV2LnhtbESPQWvCQBSE74X+h+UVvNVNgxYbXaUI&#10;oidRIxRvz+xrEpp9G3ZXE/+9KxQ8DjPzDTNb9KYRV3K+tqzgY5iAIC6srrlUcMxX7xMQPiBrbCyT&#10;ght5WMxfX2aYadvxnq6HUIoIYZ+hgiqENpPSFxUZ9EPbEkfv1zqDIUpXSu2wi3DTyDRJPqXBmuNC&#10;hS0tKyr+Dhej4OvcnRq9H6da2kuXb3fnn7V2Sg3e+u8piEB9eIb/2xutIB3B40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vdxnDAAAA2wAAAA8AAAAAAAAAAAAA&#10;AAAAoQIAAGRycy9kb3ducmV2LnhtbFBLBQYAAAAABAAEAPkAAACRAwAAAAA=&#10;">
                  <v:shadow on="t" type="double" opacity=".5" color2="shadow add(102)" offset="-3pt,-3pt" offset2="-6pt,-6pt"/>
                </v:shape>
                <v:shape id="AutoShape 23" o:spid="_x0000_s1074" type="#_x0000_t32" style="position:absolute;left:18369;top:16898;width:7;height:15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Text Box 25" o:spid="_x0000_s1075" type="#_x0000_t202" style="position:absolute;left:29176;top:21314;width:12553;height: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RNcMA&#10;AADbAAAADwAAAGRycy9kb3ducmV2LnhtbESPT4vCMBTE7wt+h/AEb2tqD8WtRhFB8SDoui7o7dG8&#10;/sHmpTSx1m9vhIU9DjO/GWa+7E0tOmpdZVnBZByBIM6srrhQcP7ZfE5BOI+ssbZMCp7kYLkYfMwx&#10;1fbB39SdfCFCCbsUFZTeN6mULivJoBvbhjh4uW0N+iDbQuoWH6Hc1DKOokQarDgslNjQuqTsdrob&#10;BfFB5l+/2/h6Pl7iZLqPZJcUuVKjYb+agfDU+//wH73TgUvg/SX8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aRNcMAAADbAAAADwAAAAAAAAAAAAAAAACYAgAAZHJzL2Rv&#10;d25yZXYueG1sUEsFBgAAAAAEAAQA9QAAAIgDAAAAAA==&#10;">
                  <o:extrusion v:ext="view" color="white" on="t"/>
                  <v:textbox inset="6.12pt,3.06pt,6.12pt,3.06pt">
                    <w:txbxContent>
                      <w:p w:rsidR="00775D9D" w:rsidRPr="00B019E6" w:rsidRDefault="00775D9D" w:rsidP="00AC76A1">
                        <w:pPr>
                          <w:jc w:val="center"/>
                        </w:pPr>
                        <w:r>
                          <w:t>Фонд потребления</w:t>
                        </w:r>
                      </w:p>
                    </w:txbxContent>
                  </v:textbox>
                </v:shape>
                <v:shape id="Text Box 26" o:spid="_x0000_s1076" type="#_x0000_t202" style="position:absolute;left:36903;top:14132;width:13377;height:2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a16MUA&#10;AADbAAAADwAAAGRycy9kb3ducmV2LnhtbESPT2sCMRTE7wW/Q3iCl6LZSqmyGkUKwoK91C0Fb4/N&#10;2z+6eVmTqGs/fVMoeBxm5jfMct2bVlzJ+caygpdJAoK4sLrhSsFXvh3PQfiArLG1TAru5GG9Gjwt&#10;MdX2xp903YdKRAj7FBXUIXSplL6oyaCf2I44eqV1BkOUrpLa4S3CTSunSfImDTYcF2rs6L2m4rS/&#10;GAXZd3Y+JK/H/JnzYvczc6XbfZRKjYb9ZgEiUB8e4f92phVMZ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drXoxQAAANsAAAAPAAAAAAAAAAAAAAAAAJgCAABkcnMv&#10;ZG93bnJldi54bWxQSwUGAAAAAAQABAD1AAAAigMAAAAA&#10;">
                  <v:shadow on="t" opacity=".5" offset="6pt,-6pt"/>
                  <v:textbox inset="6.12pt,3.06pt,6.12pt,3.06pt">
                    <w:txbxContent>
                      <w:p w:rsidR="00775D9D" w:rsidRPr="00B019E6" w:rsidRDefault="00775D9D" w:rsidP="00AC76A1">
                        <w:pPr>
                          <w:jc w:val="center"/>
                        </w:pPr>
                        <w:r>
                          <w:t>Налог на прибыль</w:t>
                        </w:r>
                      </w:p>
                    </w:txbxContent>
                  </v:textbox>
                </v:shape>
                <v:shape id="AutoShape 28" o:spid="_x0000_s1077" type="#_x0000_t32" style="position:absolute;left:43591;top:10799;width:8;height:3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shape id="AutoShape 29" o:spid="_x0000_s1078" type="#_x0000_t32" style="position:absolute;left:18361;top:10799;width:8;height:16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  <v:shape id="AutoShape 31" o:spid="_x0000_s1079" type="#_x0000_t32" style="position:absolute;left:15036;top:12420;width:2668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JdcEAAADbAAAADwAAAGRycy9kb3ducmV2LnhtbERPzWoCMRC+F3yHMIKXUrNaqe3WKFIr&#10;7KGXah9g2EyTpZvJkqS769ubg+Dx4/vf7EbXip5CbDwrWMwLEMS11w0bBT/n49MriJiQNbaeScGF&#10;Iuy2k4cNltoP/E39KRmRQziWqMCm1JVSxtqSwzj3HXHmfn1wmDIMRuqAQw53rVwWxYt02HBusNjR&#10;h6X67/TvFBR9Fb/Wj28XW/Wr86cxoRoOa6Vm03H/DiLRmO7im7vSCp7z+vwl/wC5v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UAl1wQAAANsAAAAPAAAAAAAAAAAAAAAA&#10;AKECAABkcnMvZG93bnJldi54bWxQSwUGAAAAAAQABAD5AAAAjwMAAAAA&#10;">
                  <v:shadow on="t" type="double" opacity=".5" color2="shadow add(102)" offset="-3pt,-3pt" offset2="-6pt,-6pt"/>
                </v:shape>
                <v:shape id="AutoShape 33" o:spid="_x0000_s1080" type="#_x0000_t32" style="position:absolute;left:15036;top:12420;width:8;height:17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v:shape id="AutoShape 34" o:spid="_x0000_s1081" type="#_x0000_t32" style="position:absolute;left:41721;top:10799;width:8;height:16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  <v:shape id="AutoShape 35" o:spid="_x0000_s1082" type="#_x0000_t32" style="position:absolute;left:3513;top:18426;width:2382;height:21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STMMAAADbAAAADwAAAGRycy9kb3ducmV2LnhtbESPT2sCMRTE74V+h/AK3rrZViy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0kzDAAAA2wAAAA8AAAAAAAAAAAAA&#10;AAAAoQIAAGRycy9kb3ducmV2LnhtbFBLBQYAAAAABAAEAPkAAACRAwAAAAA=&#10;">
                  <v:stroke endarrow="block"/>
                </v:shape>
                <v:shape id="AutoShape 36" o:spid="_x0000_s1083" type="#_x0000_t32" style="position:absolute;left:36423;top:18434;width:2767;height:19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shape id="AutoShape 37" o:spid="_x0000_s1084" type="#_x0000_t32" style="position:absolute;left:19422;top:18426;width:2185;height:19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<v:stroke endarrow="block"/>
                </v:shape>
                <w10:anchorlock/>
              </v:group>
            </w:pict>
          </mc:Fallback>
        </mc:AlternateContent>
      </w:r>
    </w:p>
    <w:p w:rsidR="00A678AC" w:rsidRDefault="00A678AC" w:rsidP="00302D10">
      <w:pPr>
        <w:pStyle w:val="21"/>
        <w:spacing w:line="360" w:lineRule="auto"/>
        <w:ind w:firstLine="851"/>
        <w:jc w:val="center"/>
        <w:rPr>
          <w:noProof/>
          <w:kern w:val="16"/>
          <w:sz w:val="28"/>
          <w:szCs w:val="28"/>
        </w:rPr>
      </w:pPr>
      <w:r>
        <w:rPr>
          <w:noProof/>
          <w:kern w:val="16"/>
          <w:sz w:val="28"/>
          <w:szCs w:val="28"/>
        </w:rPr>
        <w:t>Рис.3.2. Формирование фонда накопления хозяйствующего субъекта.</w:t>
      </w:r>
    </w:p>
    <w:p w:rsidR="00BA5383" w:rsidRPr="00302D10" w:rsidRDefault="00BA5383" w:rsidP="00302D10">
      <w:pPr>
        <w:pStyle w:val="21"/>
        <w:spacing w:line="360" w:lineRule="auto"/>
        <w:ind w:firstLine="851"/>
        <w:jc w:val="center"/>
        <w:rPr>
          <w:kern w:val="16"/>
          <w:sz w:val="28"/>
          <w:szCs w:val="28"/>
        </w:rPr>
      </w:pPr>
      <w:r w:rsidRPr="00302D10">
        <w:rPr>
          <w:b/>
          <w:kern w:val="16"/>
          <w:sz w:val="28"/>
          <w:szCs w:val="28"/>
        </w:rPr>
        <w:t>Амортизационные отчисления</w:t>
      </w:r>
    </w:p>
    <w:p w:rsidR="00BA5383" w:rsidRPr="00302D10" w:rsidRDefault="00BA5383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Следующим по значению собственным источником финансирования инвестиций являются амортизационные отчисления. Эти отчисления образ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>ются на предприятиях в результате переноса стоимости основных произво</w:t>
      </w:r>
      <w:r w:rsidRPr="00302D10">
        <w:rPr>
          <w:kern w:val="16"/>
          <w:sz w:val="28"/>
          <w:szCs w:val="28"/>
        </w:rPr>
        <w:t>д</w:t>
      </w:r>
      <w:r w:rsidRPr="00302D10">
        <w:rPr>
          <w:kern w:val="16"/>
          <w:sz w:val="28"/>
          <w:szCs w:val="28"/>
        </w:rPr>
        <w:t>ственных фондов на стоимость готовой продукции. Функционируя длител</w:t>
      </w:r>
      <w:r w:rsidRPr="00302D10">
        <w:rPr>
          <w:kern w:val="16"/>
          <w:sz w:val="28"/>
          <w:szCs w:val="28"/>
        </w:rPr>
        <w:t>ь</w:t>
      </w:r>
      <w:r w:rsidRPr="00302D10">
        <w:rPr>
          <w:kern w:val="16"/>
          <w:sz w:val="28"/>
          <w:szCs w:val="28"/>
        </w:rPr>
        <w:t>ное время, основные производственные фонды постепенно изнашиваются и переносят свою стоимость на готовую продукцию частями. Поскольку осно</w:t>
      </w:r>
      <w:r w:rsidRPr="00302D10">
        <w:rPr>
          <w:kern w:val="16"/>
          <w:sz w:val="28"/>
          <w:szCs w:val="28"/>
        </w:rPr>
        <w:t>в</w:t>
      </w:r>
      <w:r w:rsidRPr="00302D10">
        <w:rPr>
          <w:kern w:val="16"/>
          <w:sz w:val="28"/>
          <w:szCs w:val="28"/>
        </w:rPr>
        <w:t>ные производственные фонды не требуют возмещения в натуральной форме после каждого воспроизводственного цикла, предприятия осуществляют з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траты на их восстановление по истечении нормативного срока службы. Д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нежные средства, высвобождающиеся в процессе постепенного восстановл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lastRenderedPageBreak/>
        <w:t>ния стоимости основных производственных фондов, аккумулируются в виде амортизационных отчислений в амортизационном фонде.</w:t>
      </w:r>
    </w:p>
    <w:p w:rsidR="00BA5383" w:rsidRPr="00302D10" w:rsidRDefault="00BA5383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Величина амортизационного фонда зависит от объема основных фо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дов предприятия и используемых методов начисления. В хозяйственной практике применяют метод равномерной (прямолинейной) и ускоренной амортизации.</w:t>
      </w:r>
    </w:p>
    <w:p w:rsidR="00BA5383" w:rsidRPr="00302D10" w:rsidRDefault="00BA5383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При </w:t>
      </w:r>
      <w:r w:rsidRPr="00302D10">
        <w:rPr>
          <w:i/>
          <w:kern w:val="16"/>
          <w:sz w:val="28"/>
          <w:szCs w:val="28"/>
        </w:rPr>
        <w:t>линейном методе</w:t>
      </w:r>
      <w:r w:rsidRPr="00302D10">
        <w:rPr>
          <w:kern w:val="16"/>
          <w:sz w:val="28"/>
          <w:szCs w:val="28"/>
        </w:rPr>
        <w:t xml:space="preserve"> начисление амортизационных средств произв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дится по единым нормам амортизации, установленным в процентах к перв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начальной стоимости основных средств. При отклонении от нормативных условий использования основных средств нормы амортизации могут быть о</w:t>
      </w:r>
      <w:r w:rsidRPr="00302D10">
        <w:rPr>
          <w:kern w:val="16"/>
          <w:sz w:val="28"/>
          <w:szCs w:val="28"/>
        </w:rPr>
        <w:t>т</w:t>
      </w:r>
      <w:r w:rsidRPr="00302D10">
        <w:rPr>
          <w:kern w:val="16"/>
          <w:sz w:val="28"/>
          <w:szCs w:val="28"/>
        </w:rPr>
        <w:t>корректированы с помощью так называемых поправочных коэффициентов.</w:t>
      </w:r>
    </w:p>
    <w:p w:rsidR="00BA5383" w:rsidRPr="00302D10" w:rsidRDefault="00BA5383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При использовании метода </w:t>
      </w:r>
      <w:r w:rsidRPr="00302D10">
        <w:rPr>
          <w:i/>
          <w:kern w:val="16"/>
          <w:sz w:val="28"/>
          <w:szCs w:val="28"/>
        </w:rPr>
        <w:t>ускоренной амортизации</w:t>
      </w:r>
      <w:r w:rsidRPr="00302D10">
        <w:rPr>
          <w:kern w:val="16"/>
          <w:sz w:val="28"/>
          <w:szCs w:val="28"/>
        </w:rPr>
        <w:t xml:space="preserve"> в странах с р</w:t>
      </w:r>
      <w:r w:rsidRPr="00302D10">
        <w:rPr>
          <w:kern w:val="16"/>
          <w:sz w:val="28"/>
          <w:szCs w:val="28"/>
        </w:rPr>
        <w:t>ы</w:t>
      </w:r>
      <w:r w:rsidRPr="00302D10">
        <w:rPr>
          <w:kern w:val="16"/>
          <w:sz w:val="28"/>
          <w:szCs w:val="28"/>
        </w:rPr>
        <w:t>ночной экономикой начисление ее осуществляется с учетом уменьшающегося остатка балансовой стоимости основных средств или методом суммы чисел.</w:t>
      </w:r>
    </w:p>
    <w:p w:rsidR="00BA5383" w:rsidRPr="00302D10" w:rsidRDefault="00BA5383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первом случае сумма амортизационных отчислений определяется на основе фиксированного процента от остаточной стоимости основных средств. При этом годовые амортизационные отчисления постоянно умен</w:t>
      </w:r>
      <w:r w:rsidRPr="00302D10">
        <w:rPr>
          <w:kern w:val="16"/>
          <w:sz w:val="28"/>
          <w:szCs w:val="28"/>
        </w:rPr>
        <w:t>ь</w:t>
      </w:r>
      <w:r w:rsidRPr="00302D10">
        <w:rPr>
          <w:kern w:val="16"/>
          <w:sz w:val="28"/>
          <w:szCs w:val="28"/>
        </w:rPr>
        <w:t>шаются. Если последовательно соотнести значения годовых амортизацио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ных отчислений к величине первоначальной стоимости основных средств, полученные нормы амортизационных отчислений образуют определенную регрессивную шкалу</w:t>
      </w:r>
    </w:p>
    <w:p w:rsidR="00BA5383" w:rsidRPr="00302D10" w:rsidRDefault="00BA5383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Совокупные амортизационные отчисления за весь нормативный пер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од, рассчитанные по методу уменьшающегося остатка, не возмещают полную стоимость основных средств. В связи с этим на практике часто применяется сочетание метода уменьшающегося остатка и линейного метода. Переход к линейному методу во второй половине периода службы основных фондов позволяет достичь полной амортизации первоначальной стоимости основных средств.</w:t>
      </w:r>
    </w:p>
    <w:p w:rsidR="00BA5383" w:rsidRPr="00302D10" w:rsidRDefault="00BA5383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При использовании метода суммы чисел годовые значения амортиз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ции также понижаются на протяжении срока службы основных фондов. О</w:t>
      </w:r>
      <w:r w:rsidRPr="00302D10">
        <w:rPr>
          <w:kern w:val="16"/>
          <w:sz w:val="28"/>
          <w:szCs w:val="28"/>
        </w:rPr>
        <w:t>д</w:t>
      </w:r>
      <w:r w:rsidRPr="00302D10">
        <w:rPr>
          <w:kern w:val="16"/>
          <w:sz w:val="28"/>
          <w:szCs w:val="28"/>
        </w:rPr>
        <w:lastRenderedPageBreak/>
        <w:t xml:space="preserve">нако в отличие от предшествующего метода здесь обеспечивается полное возмещение амортизируемой стоимости. </w:t>
      </w:r>
    </w:p>
    <w:p w:rsidR="00BA5383" w:rsidRPr="00302D10" w:rsidRDefault="00BA5383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При ускоренной амортизации в первую половину периода службы о</w:t>
      </w:r>
      <w:r w:rsidRPr="00302D10">
        <w:rPr>
          <w:kern w:val="16"/>
          <w:sz w:val="28"/>
          <w:szCs w:val="28"/>
        </w:rPr>
        <w:t>с</w:t>
      </w:r>
      <w:r w:rsidRPr="00302D10">
        <w:rPr>
          <w:kern w:val="16"/>
          <w:sz w:val="28"/>
          <w:szCs w:val="28"/>
        </w:rPr>
        <w:t>новных фондов в амортизационный фонд отчисляется до двух третей их ст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имости. Преимуществом этого метода по сравнению с линейным является сокращение потерь вследствие недовозмещения стоимости основных фондов в случае их замены из-за морального износа до окончания установленного срока службы.</w:t>
      </w:r>
    </w:p>
    <w:p w:rsidR="00BA5383" w:rsidRPr="00302D10" w:rsidRDefault="00BA5383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Кроме прибыли и амортизационных отчислений источниками фина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сирования инвестиций выступают: реинвестируемая путем продажи часть основных фондов, иммобилизуемая в инвестиции часть излишних оборотных активов, страховые возмещения убытков, вызванных потерей имущества, другие целевые поступления.</w:t>
      </w:r>
    </w:p>
    <w:p w:rsidR="00BA5383" w:rsidRPr="00302D10" w:rsidRDefault="00BA5383" w:rsidP="00302D10">
      <w:pPr>
        <w:pStyle w:val="21"/>
        <w:spacing w:line="360" w:lineRule="auto"/>
        <w:ind w:firstLine="851"/>
        <w:rPr>
          <w:b/>
          <w:kern w:val="16"/>
          <w:sz w:val="28"/>
          <w:szCs w:val="28"/>
        </w:rPr>
      </w:pPr>
    </w:p>
    <w:p w:rsidR="00A756D2" w:rsidRPr="00302D10" w:rsidRDefault="00A756D2" w:rsidP="00302D10">
      <w:pPr>
        <w:pStyle w:val="3"/>
        <w:spacing w:line="360" w:lineRule="auto"/>
        <w:ind w:firstLine="851"/>
        <w:rPr>
          <w:kern w:val="16"/>
          <w:sz w:val="28"/>
          <w:szCs w:val="28"/>
        </w:rPr>
      </w:pPr>
      <w:bookmarkStart w:id="4" w:name="_Toc35841873"/>
      <w:r w:rsidRPr="00302D10">
        <w:rPr>
          <w:kern w:val="16"/>
          <w:sz w:val="28"/>
          <w:szCs w:val="28"/>
        </w:rPr>
        <w:t>3.3. Способы мобилизации инвестиционных ресурсов</w:t>
      </w:r>
      <w:bookmarkEnd w:id="4"/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Наряду с рассмотренными выше собственными инвестиционно-финансовыми ресурсами фирмы источниками финансирования инвестицио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ной деятельности могут служить привлеченные и заемные средства.</w:t>
      </w:r>
    </w:p>
    <w:p w:rsidR="00A756D2" w:rsidRPr="00302D10" w:rsidRDefault="00A756D2" w:rsidP="00302D10">
      <w:pPr>
        <w:pStyle w:val="21"/>
        <w:spacing w:line="360" w:lineRule="auto"/>
        <w:ind w:firstLine="851"/>
        <w:jc w:val="center"/>
        <w:rPr>
          <w:kern w:val="16"/>
          <w:sz w:val="28"/>
          <w:szCs w:val="28"/>
        </w:rPr>
      </w:pPr>
      <w:r w:rsidRPr="00302D10">
        <w:rPr>
          <w:b/>
          <w:kern w:val="16"/>
          <w:sz w:val="28"/>
          <w:szCs w:val="28"/>
        </w:rPr>
        <w:t>Привлеченные и заемные средства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К</w:t>
      </w:r>
      <w:r w:rsidRPr="00302D10">
        <w:rPr>
          <w:b/>
          <w:kern w:val="16"/>
          <w:sz w:val="28"/>
          <w:szCs w:val="28"/>
        </w:rPr>
        <w:t xml:space="preserve"> </w:t>
      </w:r>
      <w:r w:rsidRPr="00302D10">
        <w:rPr>
          <w:b/>
          <w:i/>
          <w:kern w:val="16"/>
          <w:sz w:val="28"/>
          <w:szCs w:val="28"/>
        </w:rPr>
        <w:t>привлеченным</w:t>
      </w:r>
      <w:r w:rsidRPr="00302D10">
        <w:rPr>
          <w:kern w:val="16"/>
          <w:sz w:val="28"/>
          <w:szCs w:val="28"/>
        </w:rPr>
        <w:t xml:space="preserve"> относят средства, предоставленные на постоянной основе, по которым может осуществляться выплата владельцам этих средств дохода (в виде дивиденда, процента) и которые могут практически не во</w:t>
      </w:r>
      <w:r w:rsidRPr="00302D10">
        <w:rPr>
          <w:kern w:val="16"/>
          <w:sz w:val="28"/>
          <w:szCs w:val="28"/>
        </w:rPr>
        <w:t>з</w:t>
      </w:r>
      <w:r w:rsidRPr="00302D10">
        <w:rPr>
          <w:kern w:val="16"/>
          <w:sz w:val="28"/>
          <w:szCs w:val="28"/>
        </w:rPr>
        <w:t>вращаться владельцам. В их числе можно назвать: средства от эмиссии акций, дополнительные взносы (паи) в уставный капитал, а также целевое госуда</w:t>
      </w:r>
      <w:r w:rsidRPr="00302D10">
        <w:rPr>
          <w:kern w:val="16"/>
          <w:sz w:val="28"/>
          <w:szCs w:val="28"/>
        </w:rPr>
        <w:t>р</w:t>
      </w:r>
      <w:r w:rsidRPr="00302D10">
        <w:rPr>
          <w:kern w:val="16"/>
          <w:sz w:val="28"/>
          <w:szCs w:val="28"/>
        </w:rPr>
        <w:t>ственное финансирование на безвозмездной или долевой основе.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Под</w:t>
      </w:r>
      <w:r w:rsidRPr="00302D10">
        <w:rPr>
          <w:b/>
          <w:kern w:val="16"/>
          <w:sz w:val="28"/>
          <w:szCs w:val="28"/>
        </w:rPr>
        <w:t xml:space="preserve"> </w:t>
      </w:r>
      <w:r w:rsidRPr="00302D10">
        <w:rPr>
          <w:b/>
          <w:i/>
          <w:kern w:val="16"/>
          <w:sz w:val="28"/>
          <w:szCs w:val="28"/>
        </w:rPr>
        <w:t>заемными</w:t>
      </w:r>
      <w:r w:rsidRPr="00302D10">
        <w:rPr>
          <w:kern w:val="16"/>
          <w:sz w:val="28"/>
          <w:szCs w:val="28"/>
        </w:rPr>
        <w:t xml:space="preserve"> понимаются денежные ресурсы, полученные в ссуду на определенный срок и подлежащие возврату с уплатой процента. Заемные средства включают: средства, полученные от выпуска облигаций, других до</w:t>
      </w:r>
      <w:r w:rsidRPr="00302D10">
        <w:rPr>
          <w:kern w:val="16"/>
          <w:sz w:val="28"/>
          <w:szCs w:val="28"/>
        </w:rPr>
        <w:t>л</w:t>
      </w:r>
      <w:r w:rsidRPr="00302D10">
        <w:rPr>
          <w:kern w:val="16"/>
          <w:sz w:val="28"/>
          <w:szCs w:val="28"/>
        </w:rPr>
        <w:t xml:space="preserve">говых обязательств, а также кредиты банков, других финансово-кредитных </w:t>
      </w:r>
      <w:r w:rsidRPr="00302D10">
        <w:rPr>
          <w:kern w:val="16"/>
          <w:sz w:val="28"/>
          <w:szCs w:val="28"/>
        </w:rPr>
        <w:lastRenderedPageBreak/>
        <w:t>институтов, государства.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Мобилизация привлеченных и заемных средств осуществляется ра</w:t>
      </w:r>
      <w:r w:rsidRPr="00302D10">
        <w:rPr>
          <w:kern w:val="16"/>
          <w:sz w:val="28"/>
          <w:szCs w:val="28"/>
        </w:rPr>
        <w:t>з</w:t>
      </w:r>
      <w:r w:rsidRPr="00302D10">
        <w:rPr>
          <w:kern w:val="16"/>
          <w:sz w:val="28"/>
          <w:szCs w:val="28"/>
        </w:rPr>
        <w:t>личными способами, основными из которых являются: привлечение капитала через рынок ценных бумаг, рынок кредитных ресурсов, государственное ф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нансирование.</w:t>
      </w:r>
    </w:p>
    <w:p w:rsidR="00A756D2" w:rsidRPr="00302D10" w:rsidRDefault="00A756D2" w:rsidP="00302D10">
      <w:pPr>
        <w:pStyle w:val="21"/>
        <w:spacing w:line="360" w:lineRule="auto"/>
        <w:ind w:firstLine="851"/>
        <w:jc w:val="center"/>
        <w:rPr>
          <w:kern w:val="16"/>
          <w:sz w:val="28"/>
          <w:szCs w:val="28"/>
        </w:rPr>
      </w:pPr>
      <w:r w:rsidRPr="00302D10">
        <w:rPr>
          <w:b/>
          <w:kern w:val="16"/>
          <w:sz w:val="28"/>
          <w:szCs w:val="28"/>
        </w:rPr>
        <w:t>Привлечение капитала через рынок ценных бумаг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Привлечение капитала через рынок ценных бумаг играет важную роль в рыночной экономике. Средства, полученные в результате эмиссии и разм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щения ценных бумаг, являются одним из основных источников финансиров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ния инвестиций.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Ценные бумаги, обращающиеся на финансовом рынке, по экономич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скому содержанию подразделяются на два основных вида:</w:t>
      </w:r>
    </w:p>
    <w:p w:rsidR="00A756D2" w:rsidRPr="00302D10" w:rsidRDefault="00A756D2" w:rsidP="00302D10">
      <w:pPr>
        <w:pStyle w:val="21"/>
        <w:numPr>
          <w:ilvl w:val="0"/>
          <w:numId w:val="1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долевые,</w:t>
      </w:r>
      <w:r w:rsidRPr="00302D10">
        <w:rPr>
          <w:kern w:val="16"/>
          <w:sz w:val="28"/>
          <w:szCs w:val="28"/>
        </w:rPr>
        <w:t xml:space="preserve"> представляющие собой непосредственную долю их вл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дельца (держателя) в реальной собственности и делающие его совладельцем последней (обычные и привилегированные акции акционерных обществ);</w:t>
      </w:r>
    </w:p>
    <w:p w:rsidR="00A756D2" w:rsidRPr="00302D10" w:rsidRDefault="00A756D2" w:rsidP="00302D10">
      <w:pPr>
        <w:pStyle w:val="21"/>
        <w:numPr>
          <w:ilvl w:val="0"/>
          <w:numId w:val="1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долговые,</w:t>
      </w:r>
      <w:r w:rsidRPr="00302D10">
        <w:rPr>
          <w:kern w:val="16"/>
          <w:sz w:val="28"/>
          <w:szCs w:val="28"/>
        </w:rPr>
        <w:t xml:space="preserve"> которые характеризуются обычно твердо фиксирова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ной процентной ставкой и обязательством эмитента выплатить сумму долгам определенный срок (классическим примером долговых ценных бумаг явл</w:t>
      </w:r>
      <w:r w:rsidRPr="00302D10">
        <w:rPr>
          <w:kern w:val="16"/>
          <w:sz w:val="28"/>
          <w:szCs w:val="28"/>
        </w:rPr>
        <w:t>я</w:t>
      </w:r>
      <w:r w:rsidRPr="00302D10">
        <w:rPr>
          <w:kern w:val="16"/>
          <w:sz w:val="28"/>
          <w:szCs w:val="28"/>
        </w:rPr>
        <w:t>ются облигации).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соответствии с критерием такого разделения финансовые средства, полученные в результате эмиссии ценных бумаг, выступают как привлече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ные (по долевым ценным бумагам) и заемные (по долговым обязательствам).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b/>
          <w:i/>
          <w:kern w:val="16"/>
          <w:sz w:val="28"/>
          <w:szCs w:val="28"/>
        </w:rPr>
        <w:t>Эмиссия акций.</w:t>
      </w:r>
      <w:r w:rsidRPr="00302D10">
        <w:rPr>
          <w:kern w:val="16"/>
          <w:sz w:val="28"/>
          <w:szCs w:val="28"/>
        </w:rPr>
        <w:t xml:space="preserve"> Средства от эмиссии акций являются одним из наиболее широко используемых для финансировани</w:t>
      </w:r>
      <w:r w:rsidR="00DC4A6A" w:rsidRPr="00302D10">
        <w:rPr>
          <w:kern w:val="16"/>
          <w:sz w:val="28"/>
          <w:szCs w:val="28"/>
        </w:rPr>
        <w:t>я инвестиций источн</w:t>
      </w:r>
      <w:r w:rsidR="00DC4A6A" w:rsidRPr="00302D10">
        <w:rPr>
          <w:kern w:val="16"/>
          <w:sz w:val="28"/>
          <w:szCs w:val="28"/>
        </w:rPr>
        <w:t>и</w:t>
      </w:r>
      <w:r w:rsidR="00DC4A6A" w:rsidRPr="00302D10">
        <w:rPr>
          <w:kern w:val="16"/>
          <w:sz w:val="28"/>
          <w:szCs w:val="28"/>
        </w:rPr>
        <w:t>ков, которые активно применяю</w:t>
      </w:r>
      <w:r w:rsidRPr="00302D10">
        <w:rPr>
          <w:kern w:val="16"/>
          <w:sz w:val="28"/>
          <w:szCs w:val="28"/>
        </w:rPr>
        <w:t>тся акционерными обществами для привл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чения акционерного капитала. Увеличение собственного капитала через в</w:t>
      </w:r>
      <w:r w:rsidRPr="00302D10">
        <w:rPr>
          <w:kern w:val="16"/>
          <w:sz w:val="28"/>
          <w:szCs w:val="28"/>
        </w:rPr>
        <w:t>ы</w:t>
      </w:r>
      <w:r w:rsidRPr="00302D10">
        <w:rPr>
          <w:kern w:val="16"/>
          <w:sz w:val="28"/>
          <w:szCs w:val="28"/>
        </w:rPr>
        <w:t>пуск акций возможно при преобразовании фирмы, испытывающей потре</w:t>
      </w:r>
      <w:r w:rsidRPr="00302D10">
        <w:rPr>
          <w:kern w:val="16"/>
          <w:sz w:val="28"/>
          <w:szCs w:val="28"/>
        </w:rPr>
        <w:t>б</w:t>
      </w:r>
      <w:r w:rsidRPr="00302D10">
        <w:rPr>
          <w:kern w:val="16"/>
          <w:sz w:val="28"/>
          <w:szCs w:val="28"/>
        </w:rPr>
        <w:t>ность в финансовых ресурсах, в акционерное общество или при выпуске уже функционирующим акционерным обществом новых акций, которые могут размещаться как среди прежних, так и среди новых акционеров.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lastRenderedPageBreak/>
        <w:t>В последнем случае прежним акционерам предоставляются, как пр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вило, преимущественные права на приобретение новых акций в той пропо</w:t>
      </w:r>
      <w:r w:rsidRPr="00302D10">
        <w:rPr>
          <w:kern w:val="16"/>
          <w:sz w:val="28"/>
          <w:szCs w:val="28"/>
        </w:rPr>
        <w:t>р</w:t>
      </w:r>
      <w:r w:rsidRPr="00302D10">
        <w:rPr>
          <w:kern w:val="16"/>
          <w:sz w:val="28"/>
          <w:szCs w:val="28"/>
        </w:rPr>
        <w:t>ции, которая соответствует их доле в уже существующем акционерном кап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тале, прежде чем новые акции будут предложены сторонним инвесторам. Т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кая практика позволяет акционерам поддерживать свою долю в капитале на определенном уровне, сохраняя контроль над деятельностью акционерного общества. При недостаточности средств для покупки дополнительных акций у прежних акционеров акции размещаются среди новых владельцев, что об</w:t>
      </w:r>
      <w:r w:rsidRPr="00302D10">
        <w:rPr>
          <w:kern w:val="16"/>
          <w:sz w:val="28"/>
          <w:szCs w:val="28"/>
        </w:rPr>
        <w:t>ъ</w:t>
      </w:r>
      <w:r w:rsidRPr="00302D10">
        <w:rPr>
          <w:kern w:val="16"/>
          <w:sz w:val="28"/>
          <w:szCs w:val="28"/>
        </w:rPr>
        <w:t>ективно уменьшает долю акций, сосредоточенных в руках у имеющихся а</w:t>
      </w:r>
      <w:r w:rsidRPr="00302D10">
        <w:rPr>
          <w:kern w:val="16"/>
          <w:sz w:val="28"/>
          <w:szCs w:val="28"/>
        </w:rPr>
        <w:t>к</w:t>
      </w:r>
      <w:r w:rsidRPr="00302D10">
        <w:rPr>
          <w:kern w:val="16"/>
          <w:sz w:val="28"/>
          <w:szCs w:val="28"/>
        </w:rPr>
        <w:t>ционеров, и соответственно степень их участия в капитале акционерного о</w:t>
      </w:r>
      <w:r w:rsidRPr="00302D10">
        <w:rPr>
          <w:kern w:val="16"/>
          <w:sz w:val="28"/>
          <w:szCs w:val="28"/>
        </w:rPr>
        <w:t>б</w:t>
      </w:r>
      <w:r w:rsidRPr="00302D10">
        <w:rPr>
          <w:kern w:val="16"/>
          <w:sz w:val="28"/>
          <w:szCs w:val="28"/>
        </w:rPr>
        <w:t>щества.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Следует отметить, что расширение собственного капитала может пр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 xml:space="preserve">исходить и другим способом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путем капитализации части нераспределенной прибыли (см. п. 3.1). При этом способе увеличения собственного капитала руководство акционерного общества с согласия собрания акционеров прин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мает решение не выплачивать определенную долю нераспределенной приб</w:t>
      </w:r>
      <w:r w:rsidRPr="00302D10">
        <w:rPr>
          <w:kern w:val="16"/>
          <w:sz w:val="28"/>
          <w:szCs w:val="28"/>
        </w:rPr>
        <w:t>ы</w:t>
      </w:r>
      <w:r w:rsidRPr="00302D10">
        <w:rPr>
          <w:kern w:val="16"/>
          <w:sz w:val="28"/>
          <w:szCs w:val="28"/>
        </w:rPr>
        <w:t>ли держателям обычных акций в виде дивидендов, а инвестировать ее в ра</w:t>
      </w:r>
      <w:r w:rsidRPr="00302D10">
        <w:rPr>
          <w:kern w:val="16"/>
          <w:sz w:val="28"/>
          <w:szCs w:val="28"/>
        </w:rPr>
        <w:t>з</w:t>
      </w:r>
      <w:r w:rsidRPr="00302D10">
        <w:rPr>
          <w:kern w:val="16"/>
          <w:sz w:val="28"/>
          <w:szCs w:val="28"/>
        </w:rPr>
        <w:t xml:space="preserve">личные виды деятельности. Оставляя прибыль в распоряжении акционерного общества, акционеры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собственники акций фактически инвестируют ее в ожидании будущего роста рыночной стоимости акций и получения возросш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го дохода по ним.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Удержание прибыли является более простым и дешевым способом пополнения акционерного капитала, поскольку в отличие от эмиссии акций оно не связано с издержками на их размещение и сбыт. Вместе с тем следует учитывать, что практика реинвестирования прибыли, затрудняя увеличение текущих дивидендов, может оказать неблагоприятное воздействие на курс акций, поскольку непрерывность дивидендных выплат (желательно с возра</w:t>
      </w:r>
      <w:r w:rsidRPr="00302D10">
        <w:rPr>
          <w:kern w:val="16"/>
          <w:sz w:val="28"/>
          <w:szCs w:val="28"/>
        </w:rPr>
        <w:t>с</w:t>
      </w:r>
      <w:r w:rsidRPr="00302D10">
        <w:rPr>
          <w:kern w:val="16"/>
          <w:sz w:val="28"/>
          <w:szCs w:val="28"/>
        </w:rPr>
        <w:t>танием их динамики) выступает как важнейший фактор поддержания курса акций. Известно, что рост рыночной стоимости акций определяется повыш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нием дохода по ним, поэтому выплата более высоких дивидендов увеличив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lastRenderedPageBreak/>
        <w:t>ет доходы акционеров и облегчает наращивание капитала с помощью прод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жи дополнительных акций.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При удержании прибыли средства должны быть инвестированы так, чтобы принести высокую норму дохода и компенсировать издержки уплаты дивидендов. Аналогично при продаже новых акций средства, полученные от их реализации, должны быть инвестированы таким образом, чтобы обесп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чить доход, достаточный для поддержания того же дивиденда на акцию и т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го же курса акций, которые существовали при прежнем объеме акционерного капитала.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целом следует учитывать, что акционирование как метод инвестир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вания эффективно лишь для конкурентоспособных предприятий. Эмиссия и размещение акций связаны с существенными затратами. Кроме того, сущ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ствует опасность обесценения предшествующих выпусков акций, утраты контрольного пакета акций, поглощения акционерного общества другой фи</w:t>
      </w:r>
      <w:r w:rsidRPr="00302D10">
        <w:rPr>
          <w:kern w:val="16"/>
          <w:sz w:val="28"/>
          <w:szCs w:val="28"/>
        </w:rPr>
        <w:t>р</w:t>
      </w:r>
      <w:r w:rsidRPr="00302D10">
        <w:rPr>
          <w:kern w:val="16"/>
          <w:sz w:val="28"/>
          <w:szCs w:val="28"/>
        </w:rPr>
        <w:t>мой.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b/>
          <w:i/>
          <w:kern w:val="16"/>
          <w:sz w:val="28"/>
          <w:szCs w:val="28"/>
        </w:rPr>
        <w:t>Эмиссия облигаций.</w:t>
      </w:r>
      <w:r w:rsidRPr="00302D10">
        <w:rPr>
          <w:kern w:val="16"/>
          <w:sz w:val="28"/>
          <w:szCs w:val="28"/>
        </w:rPr>
        <w:t xml:space="preserve"> Одним из источников финансирования инвест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ционной деятельности может быть эмиссия облигаций, направленная на пр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влечение временно свободных денежных средств населения и коммерческих структур. Срок облигационного займа, как правило, должен быть не менее продолжительным, чем средний срок осуществления инвестиционного пр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екта, с тем чтобы погашение обязательств по облигационному долгу прои</w:t>
      </w:r>
      <w:r w:rsidRPr="00302D10">
        <w:rPr>
          <w:kern w:val="16"/>
          <w:sz w:val="28"/>
          <w:szCs w:val="28"/>
        </w:rPr>
        <w:t>с</w:t>
      </w:r>
      <w:r w:rsidRPr="00302D10">
        <w:rPr>
          <w:kern w:val="16"/>
          <w:sz w:val="28"/>
          <w:szCs w:val="28"/>
        </w:rPr>
        <w:t>ходило после получения отдачи от вложенных средств.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Привлекательность облигаций для потенциальных инвесторов во мн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гом определяется условиями их размещения. Условия облигационного займа включают: сумму и срок займа, число выпущенных облигаций, уровень пр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центной ставки, условия процентных выплат, дату, формы и порядок погаш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ния, оговорки по вопросам конверсии облигаций, защиты интересов кредит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 xml:space="preserve">ров и др. Предлагаемые условия должны быть достаточно выгодными для инвесторов и обеспечивать ликвидность облигаций, в ряде случаев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возмо</w:t>
      </w:r>
      <w:r w:rsidRPr="00302D10">
        <w:rPr>
          <w:kern w:val="16"/>
          <w:sz w:val="28"/>
          <w:szCs w:val="28"/>
        </w:rPr>
        <w:t>ж</w:t>
      </w:r>
      <w:r w:rsidRPr="00302D10">
        <w:rPr>
          <w:kern w:val="16"/>
          <w:sz w:val="28"/>
          <w:szCs w:val="28"/>
        </w:rPr>
        <w:t>ность возврата средств по ним до истечения определенного при эмиссии о</w:t>
      </w:r>
      <w:r w:rsidRPr="00302D10">
        <w:rPr>
          <w:kern w:val="16"/>
          <w:sz w:val="28"/>
          <w:szCs w:val="28"/>
        </w:rPr>
        <w:t>б</w:t>
      </w:r>
      <w:r w:rsidRPr="00302D10">
        <w:rPr>
          <w:kern w:val="16"/>
          <w:sz w:val="28"/>
          <w:szCs w:val="28"/>
        </w:rPr>
        <w:lastRenderedPageBreak/>
        <w:t>лигаций срока путем купли-продажи на фондовых биржах или через инв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стиционные институты внебиржевого рынка.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При выборе </w:t>
      </w:r>
      <w:r w:rsidRPr="00302D10">
        <w:rPr>
          <w:i/>
          <w:kern w:val="16"/>
          <w:sz w:val="28"/>
          <w:szCs w:val="28"/>
        </w:rPr>
        <w:t>источников формирования инвестиционных ресурсов</w:t>
      </w:r>
      <w:r w:rsidRPr="00302D10">
        <w:rPr>
          <w:kern w:val="16"/>
          <w:sz w:val="28"/>
          <w:szCs w:val="28"/>
        </w:rPr>
        <w:t xml:space="preserve"> важно учитывать </w:t>
      </w:r>
      <w:r w:rsidRPr="00302D10">
        <w:rPr>
          <w:b/>
          <w:i/>
          <w:kern w:val="16"/>
          <w:sz w:val="28"/>
          <w:szCs w:val="28"/>
        </w:rPr>
        <w:t>преимущества и недостатки</w:t>
      </w:r>
      <w:r w:rsidRPr="00302D10">
        <w:rPr>
          <w:kern w:val="16"/>
          <w:sz w:val="28"/>
          <w:szCs w:val="28"/>
        </w:rPr>
        <w:t>, характерные для различных способов привлечения капитала.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Так, </w:t>
      </w:r>
      <w:r w:rsidRPr="00302D10">
        <w:rPr>
          <w:b/>
          <w:i/>
          <w:kern w:val="16"/>
          <w:sz w:val="28"/>
          <w:szCs w:val="28"/>
        </w:rPr>
        <w:t>основным преимуществом эмиссии акций</w:t>
      </w:r>
      <w:r w:rsidRPr="00302D10">
        <w:rPr>
          <w:kern w:val="16"/>
          <w:sz w:val="28"/>
          <w:szCs w:val="28"/>
        </w:rPr>
        <w:t xml:space="preserve"> как способа мобил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зации финансовых ресурсов акционерными обществами является меньшая степень риска по сравнению с использованием заемных средств, что выраж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ется в следующем:</w:t>
      </w:r>
    </w:p>
    <w:p w:rsidR="00A756D2" w:rsidRPr="00302D10" w:rsidRDefault="00A756D2" w:rsidP="00302D10">
      <w:pPr>
        <w:pStyle w:val="21"/>
        <w:numPr>
          <w:ilvl w:val="0"/>
          <w:numId w:val="2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акционерное финансирование дает возможность расширения а</w:t>
      </w:r>
      <w:r w:rsidRPr="00302D10">
        <w:rPr>
          <w:kern w:val="16"/>
          <w:sz w:val="28"/>
          <w:szCs w:val="28"/>
        </w:rPr>
        <w:t>к</w:t>
      </w:r>
      <w:r w:rsidRPr="00302D10">
        <w:rPr>
          <w:kern w:val="16"/>
          <w:sz w:val="28"/>
          <w:szCs w:val="28"/>
        </w:rPr>
        <w:t>ционерного капитала на долгосрочной основе. Привлеченные средства в</w:t>
      </w:r>
      <w:r w:rsidRPr="00302D10">
        <w:rPr>
          <w:kern w:val="16"/>
          <w:sz w:val="28"/>
          <w:szCs w:val="28"/>
        </w:rPr>
        <w:t>ы</w:t>
      </w:r>
      <w:r w:rsidRPr="00302D10">
        <w:rPr>
          <w:kern w:val="16"/>
          <w:sz w:val="28"/>
          <w:szCs w:val="28"/>
        </w:rPr>
        <w:t>плачиваются их владельцам лишь при ликвидации общества, в то время как заемный капитал подлежит возврату в оговоренный срок;</w:t>
      </w:r>
    </w:p>
    <w:p w:rsidR="00A756D2" w:rsidRPr="00302D10" w:rsidRDefault="00A756D2" w:rsidP="00302D10">
      <w:pPr>
        <w:pStyle w:val="21"/>
        <w:numPr>
          <w:ilvl w:val="0"/>
          <w:numId w:val="2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размещение акций в отличие от кредитных отношений не требует использования залога или гарантий;</w:t>
      </w:r>
    </w:p>
    <w:p w:rsidR="00A756D2" w:rsidRPr="00302D10" w:rsidRDefault="00A756D2" w:rsidP="00302D10">
      <w:pPr>
        <w:pStyle w:val="21"/>
        <w:numPr>
          <w:ilvl w:val="0"/>
          <w:numId w:val="2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акционерное общество может не платить дивиденды по обычным акциям при отсутствии прибыли, а по решению собрания акционеров и при наличии прибыли, в то время как при использовании облигационного фина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сирования необходимо соблюдать принцип платности;</w:t>
      </w:r>
    </w:p>
    <w:p w:rsidR="00A756D2" w:rsidRPr="00302D10" w:rsidRDefault="00A756D2" w:rsidP="00302D10">
      <w:pPr>
        <w:pStyle w:val="21"/>
        <w:numPr>
          <w:ilvl w:val="0"/>
          <w:numId w:val="2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при финансировании крупных инвестиционных проектов привл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чение капитала путем выпуска акций позволяет перенести выплаты средств на тот период, когда проекты будут уже сами генерировать доход.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Следует отметить, что для инвесторов преимущества и недостатки вложения средств в рассмотренные ценные бумаги носят иной характер</w:t>
      </w:r>
      <w:r w:rsidR="00DC4A6A" w:rsidRPr="00302D10">
        <w:rPr>
          <w:kern w:val="16"/>
          <w:sz w:val="28"/>
          <w:szCs w:val="28"/>
        </w:rPr>
        <w:t>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b/>
          <w:i/>
          <w:kern w:val="16"/>
          <w:sz w:val="28"/>
          <w:szCs w:val="28"/>
        </w:rPr>
        <w:t>К преимуществам вложений в акции</w:t>
      </w:r>
      <w:r w:rsidRPr="00302D10">
        <w:rPr>
          <w:kern w:val="16"/>
          <w:sz w:val="28"/>
          <w:szCs w:val="28"/>
        </w:rPr>
        <w:t xml:space="preserve"> можно отнести возможности:</w:t>
      </w:r>
    </w:p>
    <w:p w:rsidR="00A756D2" w:rsidRPr="00302D10" w:rsidRDefault="00A756D2" w:rsidP="00302D10">
      <w:pPr>
        <w:pStyle w:val="21"/>
        <w:numPr>
          <w:ilvl w:val="0"/>
          <w:numId w:val="3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получения значительных доходов в виде дивидендов и продажи акций по более высокому курсу;</w:t>
      </w:r>
    </w:p>
    <w:p w:rsidR="00A756D2" w:rsidRPr="00302D10" w:rsidRDefault="00A756D2" w:rsidP="00302D10">
      <w:pPr>
        <w:pStyle w:val="21"/>
        <w:numPr>
          <w:ilvl w:val="0"/>
          <w:numId w:val="3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участия в управлении акционерным обществом;</w:t>
      </w:r>
    </w:p>
    <w:p w:rsidR="00A756D2" w:rsidRPr="00302D10" w:rsidRDefault="00A756D2" w:rsidP="00302D10">
      <w:pPr>
        <w:pStyle w:val="21"/>
        <w:numPr>
          <w:ilvl w:val="0"/>
          <w:numId w:val="3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воздействия на деятельность общества (для крупных держателей акций).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lastRenderedPageBreak/>
        <w:t xml:space="preserve">В числе </w:t>
      </w:r>
      <w:r w:rsidRPr="00302D10">
        <w:rPr>
          <w:b/>
          <w:i/>
          <w:kern w:val="16"/>
          <w:sz w:val="28"/>
          <w:szCs w:val="28"/>
        </w:rPr>
        <w:t>недостатков</w:t>
      </w:r>
      <w:r w:rsidRPr="00302D10">
        <w:rPr>
          <w:kern w:val="16"/>
          <w:sz w:val="28"/>
          <w:szCs w:val="28"/>
        </w:rPr>
        <w:t xml:space="preserve"> можно назвать:</w:t>
      </w:r>
    </w:p>
    <w:p w:rsidR="00A756D2" w:rsidRPr="00302D10" w:rsidRDefault="00A756D2" w:rsidP="00302D10">
      <w:pPr>
        <w:pStyle w:val="21"/>
        <w:numPr>
          <w:ilvl w:val="0"/>
          <w:numId w:val="4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риск невыплаты дивидендов;</w:t>
      </w:r>
    </w:p>
    <w:p w:rsidR="00A756D2" w:rsidRPr="00302D10" w:rsidRDefault="00A756D2" w:rsidP="00302D10">
      <w:pPr>
        <w:pStyle w:val="21"/>
        <w:numPr>
          <w:ilvl w:val="0"/>
          <w:numId w:val="4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риск потери капитала при снижении курса акций;</w:t>
      </w:r>
    </w:p>
    <w:p w:rsidR="00A756D2" w:rsidRPr="00302D10" w:rsidRDefault="00A756D2" w:rsidP="00302D10">
      <w:pPr>
        <w:pStyle w:val="21"/>
        <w:numPr>
          <w:ilvl w:val="0"/>
          <w:numId w:val="4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невозможность для мелких акционеров воздействовать на пров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димую обществом политику;</w:t>
      </w:r>
    </w:p>
    <w:p w:rsidR="00A756D2" w:rsidRPr="00302D10" w:rsidRDefault="00A756D2" w:rsidP="00302D10">
      <w:pPr>
        <w:pStyle w:val="21"/>
        <w:numPr>
          <w:ilvl w:val="0"/>
          <w:numId w:val="4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последнюю очередность возврата капитала при ликвидации о</w:t>
      </w:r>
      <w:r w:rsidRPr="00302D10">
        <w:rPr>
          <w:kern w:val="16"/>
          <w:sz w:val="28"/>
          <w:szCs w:val="28"/>
        </w:rPr>
        <w:t>б</w:t>
      </w:r>
      <w:r w:rsidRPr="00302D10">
        <w:rPr>
          <w:kern w:val="16"/>
          <w:sz w:val="28"/>
          <w:szCs w:val="28"/>
        </w:rPr>
        <w:t>щества.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b/>
          <w:i/>
          <w:kern w:val="16"/>
          <w:sz w:val="28"/>
          <w:szCs w:val="28"/>
        </w:rPr>
        <w:t>Вложения в облигации</w:t>
      </w:r>
      <w:r w:rsidRPr="00302D10">
        <w:rPr>
          <w:kern w:val="16"/>
          <w:sz w:val="28"/>
          <w:szCs w:val="28"/>
        </w:rPr>
        <w:t>, в свою очередь, характеризуются следующ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 xml:space="preserve">ми </w:t>
      </w:r>
      <w:r w:rsidRPr="00302D10">
        <w:rPr>
          <w:b/>
          <w:i/>
          <w:kern w:val="16"/>
          <w:sz w:val="28"/>
          <w:szCs w:val="28"/>
        </w:rPr>
        <w:t>преимуществами</w:t>
      </w:r>
      <w:r w:rsidRPr="00302D10">
        <w:rPr>
          <w:kern w:val="16"/>
          <w:sz w:val="28"/>
          <w:szCs w:val="28"/>
        </w:rPr>
        <w:t>:</w:t>
      </w:r>
    </w:p>
    <w:p w:rsidR="00A756D2" w:rsidRPr="00302D10" w:rsidRDefault="00A756D2" w:rsidP="00302D10">
      <w:pPr>
        <w:pStyle w:val="21"/>
        <w:numPr>
          <w:ilvl w:val="0"/>
          <w:numId w:val="5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величина дохода по облигациям гарантирована и заранее извес</w:t>
      </w:r>
      <w:r w:rsidRPr="00302D10">
        <w:rPr>
          <w:kern w:val="16"/>
          <w:sz w:val="28"/>
          <w:szCs w:val="28"/>
        </w:rPr>
        <w:t>т</w:t>
      </w:r>
      <w:r w:rsidRPr="00302D10">
        <w:rPr>
          <w:kern w:val="16"/>
          <w:sz w:val="28"/>
          <w:szCs w:val="28"/>
        </w:rPr>
        <w:t>на, в то время как величина дохода по акциям (обычным) носит негарантир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ванный и прогнозный характер;</w:t>
      </w:r>
    </w:p>
    <w:p w:rsidR="00A756D2" w:rsidRPr="00302D10" w:rsidRDefault="00A756D2" w:rsidP="00302D10">
      <w:pPr>
        <w:pStyle w:val="21"/>
        <w:numPr>
          <w:ilvl w:val="0"/>
          <w:numId w:val="5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облигации могут быть досрочно предъявлены к погашению, ме</w:t>
      </w:r>
      <w:r w:rsidRPr="00302D10">
        <w:rPr>
          <w:kern w:val="16"/>
          <w:sz w:val="28"/>
          <w:szCs w:val="28"/>
        </w:rPr>
        <w:t>ж</w:t>
      </w:r>
      <w:r w:rsidRPr="00302D10">
        <w:rPr>
          <w:kern w:val="16"/>
          <w:sz w:val="28"/>
          <w:szCs w:val="28"/>
        </w:rPr>
        <w:t>ду тем как акционер не может востребовать средства, вложенные в акции (за исключением льготного периода и случая ликвидации эмитента);</w:t>
      </w:r>
    </w:p>
    <w:p w:rsidR="00A756D2" w:rsidRPr="00302D10" w:rsidRDefault="00A756D2" w:rsidP="00302D10">
      <w:pPr>
        <w:pStyle w:val="21"/>
        <w:numPr>
          <w:ilvl w:val="0"/>
          <w:numId w:val="5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при ликвидации фирмы владельцы облигаций имеют первооч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 xml:space="preserve">редное по сравнению с держателями акций право на возврат вложенных средств.          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b/>
          <w:i/>
          <w:kern w:val="16"/>
          <w:sz w:val="28"/>
          <w:szCs w:val="28"/>
        </w:rPr>
        <w:t>К основным недостаткам вложений в облига</w:t>
      </w:r>
      <w:r w:rsidRPr="00302D10">
        <w:rPr>
          <w:kern w:val="16"/>
          <w:sz w:val="28"/>
          <w:szCs w:val="28"/>
        </w:rPr>
        <w:t>ции можно отнести:</w:t>
      </w:r>
    </w:p>
    <w:p w:rsidR="00A756D2" w:rsidRPr="00302D10" w:rsidRDefault="00A756D2" w:rsidP="00302D10">
      <w:pPr>
        <w:pStyle w:val="21"/>
        <w:numPr>
          <w:ilvl w:val="0"/>
          <w:numId w:val="6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менее высокую, как правило, доходность облигаций по сравн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нию с акциями;</w:t>
      </w:r>
    </w:p>
    <w:p w:rsidR="00A756D2" w:rsidRPr="00302D10" w:rsidRDefault="00A756D2" w:rsidP="00302D10">
      <w:pPr>
        <w:pStyle w:val="21"/>
        <w:numPr>
          <w:ilvl w:val="0"/>
          <w:numId w:val="6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владение облигациями не предоставляет права на участие в управлении компанией.</w:t>
      </w:r>
    </w:p>
    <w:p w:rsidR="00A756D2" w:rsidRPr="00302D10" w:rsidRDefault="00A756D2" w:rsidP="00302D10">
      <w:pPr>
        <w:pStyle w:val="21"/>
        <w:spacing w:line="360" w:lineRule="auto"/>
        <w:ind w:firstLine="851"/>
        <w:jc w:val="center"/>
        <w:rPr>
          <w:kern w:val="16"/>
          <w:sz w:val="28"/>
          <w:szCs w:val="28"/>
        </w:rPr>
      </w:pPr>
      <w:r w:rsidRPr="00302D10">
        <w:rPr>
          <w:b/>
          <w:kern w:val="16"/>
          <w:sz w:val="28"/>
          <w:szCs w:val="28"/>
        </w:rPr>
        <w:t>Привлечение капитала через кредитный рынок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Доля долгосрочного заемного капитала в инвестиционно-финансовых ресурсах фирм и корпораций развитых стран составляет от 25 до 60%. Среди заемных источников финансирования инвестиционной деятельности главную роль играют кредиты банков. Привлечение кредитов банка зачастую рассма</w:t>
      </w:r>
      <w:r w:rsidRPr="00302D10">
        <w:rPr>
          <w:kern w:val="16"/>
          <w:sz w:val="28"/>
          <w:szCs w:val="28"/>
        </w:rPr>
        <w:t>т</w:t>
      </w:r>
      <w:r w:rsidRPr="00302D10">
        <w:rPr>
          <w:kern w:val="16"/>
          <w:sz w:val="28"/>
          <w:szCs w:val="28"/>
        </w:rPr>
        <w:t xml:space="preserve">ривается как лучший метод внешнего финансирования инвестиций, если предприятие не может удовлетворить свои потребности за счет собственных </w:t>
      </w:r>
      <w:r w:rsidRPr="00302D10">
        <w:rPr>
          <w:kern w:val="16"/>
          <w:sz w:val="28"/>
          <w:szCs w:val="28"/>
        </w:rPr>
        <w:lastRenderedPageBreak/>
        <w:t>средств и эмиссии ценных бумаг.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Экономический интерес в использовании кредита связан с эффектом финансового рычага. Известно, что предприятия, использующие только со</w:t>
      </w:r>
      <w:r w:rsidRPr="00302D10">
        <w:rPr>
          <w:kern w:val="16"/>
          <w:sz w:val="28"/>
          <w:szCs w:val="28"/>
        </w:rPr>
        <w:t>б</w:t>
      </w:r>
      <w:r w:rsidRPr="00302D10">
        <w:rPr>
          <w:kern w:val="16"/>
          <w:sz w:val="28"/>
          <w:szCs w:val="28"/>
        </w:rPr>
        <w:t>ственные средства, ограничивают их рентабельность величиной, равной пр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мерно двум третям экономической рентабельности. Предприятие, использ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>ющее заемные средства, может увеличить рентабельность собственных средств в зависимости от соотношения собственных и заемных средств в па</w:t>
      </w:r>
      <w:r w:rsidRPr="00302D10">
        <w:rPr>
          <w:kern w:val="16"/>
          <w:sz w:val="28"/>
          <w:szCs w:val="28"/>
        </w:rPr>
        <w:t>с</w:t>
      </w:r>
      <w:r w:rsidRPr="00302D10">
        <w:rPr>
          <w:kern w:val="16"/>
          <w:sz w:val="28"/>
          <w:szCs w:val="28"/>
        </w:rPr>
        <w:t>сиве баланса и стоимости заемных средств.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Инвестиционный кредит выступает как разновидность банковского кредита (как правило, долгосрочного), направленного на инвестиционные ц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ли. Кредит выдается при соблюдении основных принципов кредитования: возвратности, срочности, платности, обеспеченности, целевого использов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ния.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Получение долгосрочной банковской ссуды имеет ряд преимуществ перед выпуском облигаций, к ним, в частности, можно отнести:</w:t>
      </w:r>
    </w:p>
    <w:p w:rsidR="00A756D2" w:rsidRPr="00302D10" w:rsidRDefault="00A756D2" w:rsidP="00302D10">
      <w:pPr>
        <w:pStyle w:val="21"/>
        <w:numPr>
          <w:ilvl w:val="0"/>
          <w:numId w:val="7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более гибкую схему финансирования, так как условия предоста</w:t>
      </w:r>
      <w:r w:rsidRPr="00302D10">
        <w:rPr>
          <w:kern w:val="16"/>
          <w:sz w:val="28"/>
          <w:szCs w:val="28"/>
        </w:rPr>
        <w:t>в</w:t>
      </w:r>
      <w:r w:rsidRPr="00302D10">
        <w:rPr>
          <w:kern w:val="16"/>
          <w:sz w:val="28"/>
          <w:szCs w:val="28"/>
        </w:rPr>
        <w:t>ления кредита при получении банковской ссуды могут динамично изменяться в соответствии с потребностями заемщика;</w:t>
      </w:r>
    </w:p>
    <w:p w:rsidR="00A756D2" w:rsidRPr="00302D10" w:rsidRDefault="00A756D2" w:rsidP="00302D10">
      <w:pPr>
        <w:pStyle w:val="21"/>
        <w:numPr>
          <w:ilvl w:val="0"/>
          <w:numId w:val="7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возможность выигрыша на разнице процентных ставок;</w:t>
      </w:r>
    </w:p>
    <w:p w:rsidR="00A756D2" w:rsidRPr="00302D10" w:rsidRDefault="00A756D2" w:rsidP="00302D10">
      <w:pPr>
        <w:pStyle w:val="21"/>
        <w:numPr>
          <w:ilvl w:val="0"/>
          <w:numId w:val="7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отсутствие затрат, связанных с регистрацией и размещением це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ных бумаг.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Кредитный метод инвестирования предполагает наличие взаимосвязи между фактической окупаемостью вложений и возвратом кредита в сроки, определенные договором. Кредит позволяет сразу начать осуществление и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вестиционного проекта, так как, по существу, означает перенос оплаты о</w:t>
      </w:r>
      <w:r w:rsidRPr="00302D10">
        <w:rPr>
          <w:kern w:val="16"/>
          <w:sz w:val="28"/>
          <w:szCs w:val="28"/>
        </w:rPr>
        <w:t>с</w:t>
      </w:r>
      <w:r w:rsidRPr="00302D10">
        <w:rPr>
          <w:kern w:val="16"/>
          <w:sz w:val="28"/>
          <w:szCs w:val="28"/>
        </w:rPr>
        <w:t>новной суммы долга на определенный срок. Источником возврата инвестиц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онных кредитов и уплаты процентов по ним должна выступать дополнител</w:t>
      </w:r>
      <w:r w:rsidRPr="00302D10">
        <w:rPr>
          <w:kern w:val="16"/>
          <w:sz w:val="28"/>
          <w:szCs w:val="28"/>
        </w:rPr>
        <w:t>ь</w:t>
      </w:r>
      <w:r w:rsidRPr="00302D10">
        <w:rPr>
          <w:kern w:val="16"/>
          <w:sz w:val="28"/>
          <w:szCs w:val="28"/>
        </w:rPr>
        <w:t>ная прибыль от кредитуемого мероприятия.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Основой кредитных отношений банка с заемщиками при выдаче ба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ковских ссуд является кредитный договор, который регламентирует конкре</w:t>
      </w:r>
      <w:r w:rsidRPr="00302D10">
        <w:rPr>
          <w:kern w:val="16"/>
          <w:sz w:val="28"/>
          <w:szCs w:val="28"/>
        </w:rPr>
        <w:t>т</w:t>
      </w:r>
      <w:r w:rsidRPr="00302D10">
        <w:rPr>
          <w:kern w:val="16"/>
          <w:sz w:val="28"/>
          <w:szCs w:val="28"/>
        </w:rPr>
        <w:lastRenderedPageBreak/>
        <w:t>ные условия и порядок предоставления кредита. Как правило, оформление инвестиционных кредитов сопровождается предоставлением технико-экономического обоснования или бизнес-плана. Для получения долгосрочн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го кредита заемщик должен указать целевое назначение кредита, привести расчеты предполагаемых затрат (смету расходов), ожидаемых доходов клие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та от реализации кредитуемого мероприятия, эффективности ссуды и реал</w:t>
      </w:r>
      <w:r w:rsidRPr="00302D10">
        <w:rPr>
          <w:kern w:val="16"/>
          <w:sz w:val="28"/>
          <w:szCs w:val="28"/>
        </w:rPr>
        <w:t>ь</w:t>
      </w:r>
      <w:r w:rsidRPr="00302D10">
        <w:rPr>
          <w:kern w:val="16"/>
          <w:sz w:val="28"/>
          <w:szCs w:val="28"/>
        </w:rPr>
        <w:t>ных сроков ее окупаемости, предоставить гарантии возврата кредита. В пак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те документов должны быть ссылки на договоры, контракты с поставщиками с указанием объемов, стоимости, сроков поставок, а также договоры с пок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>пателями или заявки от покупателей с указанием объемов стоимости и сроков поставок.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На основе изучения представленных документов, а также собственной информации о заемщике банк осуществляет анализ его кредитоспособности и платежеспособности, форм обеспечения возвратности кредита и при пол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>чении положительных результатов заключает с заемщиком кредитное согл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шение (договор). В кредитном договоре отражаются: цель получения ссуды, вид кредита, его срок и размеры, величина процентной ставки, вид обеспеч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ния кредита, порядок предоставления и погашения кредита, права, обязанн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сти и ответственность банка и заемщика, дополнительные условия по согл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шению кредитора и заемщика.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Количественные границы кредита определяются, с одной стороны, з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 xml:space="preserve">интересованностью заемщика в использовании кредита, а с другой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налич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ем возможности у заемщика погасить ссуду и проценты по ней в обусловле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ные сроки. Процентные ставки по долгосрочным кредитам могут быть фи</w:t>
      </w:r>
      <w:r w:rsidRPr="00302D10">
        <w:rPr>
          <w:kern w:val="16"/>
          <w:sz w:val="28"/>
          <w:szCs w:val="28"/>
        </w:rPr>
        <w:t>к</w:t>
      </w:r>
      <w:r w:rsidRPr="00302D10">
        <w:rPr>
          <w:kern w:val="16"/>
          <w:sz w:val="28"/>
          <w:szCs w:val="28"/>
        </w:rPr>
        <w:t>сированными и плавающими. Фиксированная ставка остается неизменной в течение всего периода ссуды, а плавающая периодически пересматривается в зависимости от условий рынка, изменения официального индекса инфляции и других обстоятельств. Как правило, по мелким ссудам процентная ставка устанавливается на весь срок договора, по крупным ссудам применяется пл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вающая ставка процента.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lastRenderedPageBreak/>
        <w:t xml:space="preserve">При </w:t>
      </w:r>
      <w:r w:rsidRPr="00302D10">
        <w:rPr>
          <w:i/>
          <w:kern w:val="16"/>
          <w:sz w:val="28"/>
          <w:szCs w:val="28"/>
          <w:u w:val="single"/>
        </w:rPr>
        <w:t>определении процентной ставки по долгосрочным кредитам</w:t>
      </w:r>
      <w:r w:rsidRPr="00302D10">
        <w:rPr>
          <w:kern w:val="16"/>
          <w:sz w:val="28"/>
          <w:szCs w:val="28"/>
        </w:rPr>
        <w:t xml:space="preserve"> уч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тывается целый ряд факторов: средневзвешенная стоимость привлечения р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сурсов, степень риска, срок погашения ссуды, расходы по оформлению ссуды и контролю за ее погашением (анализ кредитоспособности, периодическая проверка залога и др.), средний уровень процентных ставок на рынке креди</w:t>
      </w:r>
      <w:r w:rsidRPr="00302D10">
        <w:rPr>
          <w:kern w:val="16"/>
          <w:sz w:val="28"/>
          <w:szCs w:val="28"/>
        </w:rPr>
        <w:t>т</w:t>
      </w:r>
      <w:r w:rsidRPr="00302D10">
        <w:rPr>
          <w:kern w:val="16"/>
          <w:sz w:val="28"/>
          <w:szCs w:val="28"/>
        </w:rPr>
        <w:t>ных ресурсов, характер отношений между банком и заемщиком, норма пр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были, которая может быть получена при инвестировании в альтернативные активы.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Формы предоставления инвестиционного кредита могут быть разли</w:t>
      </w:r>
      <w:r w:rsidRPr="00302D10">
        <w:rPr>
          <w:kern w:val="16"/>
          <w:sz w:val="28"/>
          <w:szCs w:val="28"/>
        </w:rPr>
        <w:t>ч</w:t>
      </w:r>
      <w:r w:rsidRPr="00302D10">
        <w:rPr>
          <w:kern w:val="16"/>
          <w:sz w:val="28"/>
          <w:szCs w:val="28"/>
        </w:rPr>
        <w:t>ными. Наиболее часто используются: срочные ссуды и возобновляемые сс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>ды, конвертируемые в срочные, кредитные линии.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Срочные ссуды</w:t>
      </w:r>
      <w:r w:rsidRPr="00302D10">
        <w:rPr>
          <w:kern w:val="16"/>
          <w:sz w:val="28"/>
          <w:szCs w:val="28"/>
        </w:rPr>
        <w:t xml:space="preserve"> представляют собой ссуды, выдаваемые под опред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ленную целевую потребность в средствах на конкретный срок.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Возобновляемые ссуды,</w:t>
      </w:r>
      <w:r w:rsidRPr="00302D10">
        <w:rPr>
          <w:kern w:val="16"/>
          <w:sz w:val="28"/>
          <w:szCs w:val="28"/>
        </w:rPr>
        <w:t xml:space="preserve"> конвертируемые в срочные, предполагают а</w:t>
      </w:r>
      <w:r w:rsidRPr="00302D10">
        <w:rPr>
          <w:kern w:val="16"/>
          <w:sz w:val="28"/>
          <w:szCs w:val="28"/>
        </w:rPr>
        <w:t>в</w:t>
      </w:r>
      <w:r w:rsidRPr="00302D10">
        <w:rPr>
          <w:kern w:val="16"/>
          <w:sz w:val="28"/>
          <w:szCs w:val="28"/>
        </w:rPr>
        <w:t>томатическое предоставление и погашение кредита в рамках определенного лимита и периода времени (2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>3 года) с последующим переоформлением в срочные ссуды.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Кредитная линия</w:t>
      </w:r>
      <w:r w:rsidRPr="00302D10">
        <w:rPr>
          <w:kern w:val="16"/>
          <w:sz w:val="28"/>
          <w:szCs w:val="28"/>
        </w:rPr>
        <w:t xml:space="preserve"> открывается, как правило, надежным заемщикам. При выдаче кредита путем открытия кредитной линии заемщик получает право в течение срока ее действия пользоваться предоставляемыми банком средствами в рамках установленного лимита. Кредитная линия может быть невозобновляемой или возобновляемой. При оформлении инвестиционного кредита часто используется целевая (рамочная) кредитная линия, предпол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гающая предоставление средств на реализацию определенного проекта.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Важным условием выдачи кредита является его обеспечение. Осно</w:t>
      </w:r>
      <w:r w:rsidRPr="00302D10">
        <w:rPr>
          <w:kern w:val="16"/>
          <w:sz w:val="28"/>
          <w:szCs w:val="28"/>
        </w:rPr>
        <w:t>в</w:t>
      </w:r>
      <w:r w:rsidRPr="00302D10">
        <w:rPr>
          <w:kern w:val="16"/>
          <w:sz w:val="28"/>
          <w:szCs w:val="28"/>
        </w:rPr>
        <w:t>ными видами обеспечения, применяемыми в банковской практике, выступ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 xml:space="preserve">ют: залог, поручительство, гарантия, страхование кредитного риска. Особое место среди залоговых форм финансирования занимают долгосрочные ссуды, выдаваемые под залог недвижимости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ипотечный кредит.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b/>
          <w:i/>
          <w:kern w:val="16"/>
          <w:sz w:val="28"/>
          <w:szCs w:val="28"/>
        </w:rPr>
        <w:t>Ипотечный кредит.</w:t>
      </w:r>
      <w:r w:rsidRPr="00302D10">
        <w:rPr>
          <w:kern w:val="16"/>
          <w:sz w:val="28"/>
          <w:szCs w:val="28"/>
        </w:rPr>
        <w:t xml:space="preserve"> </w:t>
      </w:r>
      <w:r w:rsidRPr="00302D10">
        <w:rPr>
          <w:i/>
          <w:kern w:val="16"/>
          <w:sz w:val="28"/>
          <w:szCs w:val="28"/>
        </w:rPr>
        <w:t>Характерными чертами</w:t>
      </w:r>
      <w:r w:rsidRPr="00302D10">
        <w:rPr>
          <w:kern w:val="16"/>
          <w:sz w:val="28"/>
          <w:szCs w:val="28"/>
        </w:rPr>
        <w:t xml:space="preserve"> ипотечного кредита я</w:t>
      </w:r>
      <w:r w:rsidRPr="00302D10">
        <w:rPr>
          <w:kern w:val="16"/>
          <w:sz w:val="28"/>
          <w:szCs w:val="28"/>
        </w:rPr>
        <w:t>в</w:t>
      </w:r>
      <w:r w:rsidRPr="00302D10">
        <w:rPr>
          <w:kern w:val="16"/>
          <w:sz w:val="28"/>
          <w:szCs w:val="28"/>
        </w:rPr>
        <w:lastRenderedPageBreak/>
        <w:t>ляются использование в качестве залога недвижимого имущества и длител</w:t>
      </w:r>
      <w:r w:rsidRPr="00302D10">
        <w:rPr>
          <w:kern w:val="16"/>
          <w:sz w:val="28"/>
          <w:szCs w:val="28"/>
        </w:rPr>
        <w:t>ь</w:t>
      </w:r>
      <w:r w:rsidRPr="00302D10">
        <w:rPr>
          <w:kern w:val="16"/>
          <w:sz w:val="28"/>
          <w:szCs w:val="28"/>
        </w:rPr>
        <w:t>ный срок ссуды. Ипотечный кредит предоставляется, как правило, банками, специализирующимися на выдаче долгосрочных ссуд под залог недвижим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сти. К таким банкам относятся ипотечные и земельные банки. В составе их ресурсов важное место занимают средства, формируемые путем выпуска ипотечных облигаций. Система ипотечного кредитования предусматривает механизм накоплений и долгосрочного кредитования под невысокий процент с рассрочкой его выплаты на длительные периоды.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В мировой практике кредитования используются различные </w:t>
      </w:r>
      <w:r w:rsidRPr="00302D10">
        <w:rPr>
          <w:b/>
          <w:i/>
          <w:kern w:val="16"/>
          <w:sz w:val="28"/>
          <w:szCs w:val="28"/>
        </w:rPr>
        <w:t>виды с</w:t>
      </w:r>
      <w:r w:rsidRPr="00302D10">
        <w:rPr>
          <w:b/>
          <w:i/>
          <w:kern w:val="16"/>
          <w:sz w:val="28"/>
          <w:szCs w:val="28"/>
        </w:rPr>
        <w:t>и</w:t>
      </w:r>
      <w:r w:rsidRPr="00302D10">
        <w:rPr>
          <w:b/>
          <w:i/>
          <w:kern w:val="16"/>
          <w:sz w:val="28"/>
          <w:szCs w:val="28"/>
        </w:rPr>
        <w:t>стем ипотечного кредитования</w:t>
      </w:r>
      <w:r w:rsidRPr="00302D10">
        <w:rPr>
          <w:kern w:val="16"/>
          <w:sz w:val="28"/>
          <w:szCs w:val="28"/>
        </w:rPr>
        <w:t>, в частности:</w:t>
      </w:r>
    </w:p>
    <w:p w:rsidR="00A756D2" w:rsidRPr="00302D10" w:rsidRDefault="00A756D2" w:rsidP="00302D10">
      <w:pPr>
        <w:pStyle w:val="21"/>
        <w:numPr>
          <w:ilvl w:val="0"/>
          <w:numId w:val="8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система, включающая элементы ипотеки и оформления кредитов под залог объекта нового строительства с постепенным предоставлением сумм кредита;</w:t>
      </w:r>
    </w:p>
    <w:p w:rsidR="00A756D2" w:rsidRPr="00302D10" w:rsidRDefault="00A756D2" w:rsidP="00302D10">
      <w:pPr>
        <w:pStyle w:val="21"/>
        <w:numPr>
          <w:ilvl w:val="0"/>
          <w:numId w:val="8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система, базирующаяся на оформлении закладной на имеющуюся недвижимость и получения под нее кредита на новое строительство;</w:t>
      </w:r>
    </w:p>
    <w:p w:rsidR="00A756D2" w:rsidRPr="00302D10" w:rsidRDefault="00A756D2" w:rsidP="00302D10">
      <w:pPr>
        <w:pStyle w:val="21"/>
        <w:numPr>
          <w:ilvl w:val="0"/>
          <w:numId w:val="8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система, предусматривающая смешанное финансирование, при которой наряду с банковским кредитом используются дополнительные и</w:t>
      </w:r>
      <w:r w:rsidRPr="00302D10">
        <w:rPr>
          <w:kern w:val="16"/>
          <w:sz w:val="28"/>
          <w:szCs w:val="28"/>
        </w:rPr>
        <w:t>с</w:t>
      </w:r>
      <w:r w:rsidRPr="00302D10">
        <w:rPr>
          <w:kern w:val="16"/>
          <w:sz w:val="28"/>
          <w:szCs w:val="28"/>
        </w:rPr>
        <w:t>точники финансирования (жилищные сертификаты, средства граждан, пре</w:t>
      </w:r>
      <w:r w:rsidRPr="00302D10">
        <w:rPr>
          <w:kern w:val="16"/>
          <w:sz w:val="28"/>
          <w:szCs w:val="28"/>
        </w:rPr>
        <w:t>д</w:t>
      </w:r>
      <w:r w:rsidRPr="00302D10">
        <w:rPr>
          <w:kern w:val="16"/>
          <w:sz w:val="28"/>
          <w:szCs w:val="28"/>
        </w:rPr>
        <w:t>приятий, муниципалитетов и др.);</w:t>
      </w:r>
    </w:p>
    <w:p w:rsidR="00A756D2" w:rsidRPr="00302D10" w:rsidRDefault="00A756D2" w:rsidP="00302D10">
      <w:pPr>
        <w:pStyle w:val="21"/>
        <w:numPr>
          <w:ilvl w:val="0"/>
          <w:numId w:val="8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система, предполагающая заключение контракта на куплю-продажу имеющейся недвижимости с отсрочкой передачи прав на нее на срок нового строительства.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b/>
          <w:i/>
          <w:kern w:val="16"/>
          <w:sz w:val="28"/>
          <w:szCs w:val="28"/>
        </w:rPr>
        <w:t>Важной составляющей ипотечного кредитования</w:t>
      </w:r>
      <w:r w:rsidRPr="00302D10">
        <w:rPr>
          <w:kern w:val="16"/>
          <w:sz w:val="28"/>
          <w:szCs w:val="28"/>
        </w:rPr>
        <w:t xml:space="preserve"> является оценка имущества, предлагаемого в качестве обеспечения. В случае неплатежесп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собности заемщика погашение задолженности будет происходить за счет ст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имости залога, поэтому точность оценки залога при ипотечном кредитовании имеет особое значение. Оценка недвижимости определяется рядом факторов, основными из которых являются: спрос и предложение на недвижимость, п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лезность объекта, его территориальное расположение, доход от использов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ния объекта.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lastRenderedPageBreak/>
        <w:t xml:space="preserve">Оценка недвижимого имущества может производиться </w:t>
      </w:r>
      <w:r w:rsidR="00B42472" w:rsidRPr="00302D10">
        <w:rPr>
          <w:kern w:val="16"/>
          <w:sz w:val="28"/>
          <w:szCs w:val="28"/>
        </w:rPr>
        <w:t xml:space="preserve">затратным </w:t>
      </w:r>
      <w:r w:rsidRPr="00302D10">
        <w:rPr>
          <w:kern w:val="16"/>
          <w:sz w:val="28"/>
          <w:szCs w:val="28"/>
        </w:rPr>
        <w:t>м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 xml:space="preserve">тодом </w:t>
      </w:r>
      <w:r w:rsidR="00B42472" w:rsidRPr="00302D10">
        <w:rPr>
          <w:kern w:val="16"/>
          <w:sz w:val="28"/>
          <w:szCs w:val="28"/>
        </w:rPr>
        <w:t xml:space="preserve">(метод </w:t>
      </w:r>
      <w:r w:rsidRPr="00302D10">
        <w:rPr>
          <w:kern w:val="16"/>
          <w:sz w:val="28"/>
          <w:szCs w:val="28"/>
        </w:rPr>
        <w:t>калькуляции</w:t>
      </w:r>
      <w:r w:rsidR="00B42472" w:rsidRPr="00302D10">
        <w:rPr>
          <w:kern w:val="16"/>
          <w:sz w:val="28"/>
          <w:szCs w:val="28"/>
        </w:rPr>
        <w:t>)</w:t>
      </w:r>
      <w:r w:rsidRPr="00302D10">
        <w:rPr>
          <w:kern w:val="16"/>
          <w:sz w:val="28"/>
          <w:szCs w:val="28"/>
        </w:rPr>
        <w:t xml:space="preserve">, </w:t>
      </w:r>
      <w:r w:rsidR="00B42472" w:rsidRPr="00302D10">
        <w:rPr>
          <w:kern w:val="16"/>
          <w:sz w:val="28"/>
          <w:szCs w:val="28"/>
        </w:rPr>
        <w:t xml:space="preserve">сравнительным </w:t>
      </w:r>
      <w:r w:rsidRPr="00302D10">
        <w:rPr>
          <w:kern w:val="16"/>
          <w:sz w:val="28"/>
          <w:szCs w:val="28"/>
        </w:rPr>
        <w:t xml:space="preserve">методом </w:t>
      </w:r>
      <w:r w:rsidR="00B42472" w:rsidRPr="00302D10">
        <w:rPr>
          <w:kern w:val="16"/>
          <w:sz w:val="28"/>
          <w:szCs w:val="28"/>
        </w:rPr>
        <w:t xml:space="preserve">(метод </w:t>
      </w:r>
      <w:r w:rsidRPr="00302D10">
        <w:rPr>
          <w:kern w:val="16"/>
          <w:sz w:val="28"/>
          <w:szCs w:val="28"/>
        </w:rPr>
        <w:t>оценки по р</w:t>
      </w:r>
      <w:r w:rsidRPr="00302D10">
        <w:rPr>
          <w:kern w:val="16"/>
          <w:sz w:val="28"/>
          <w:szCs w:val="28"/>
        </w:rPr>
        <w:t>ы</w:t>
      </w:r>
      <w:r w:rsidRPr="00302D10">
        <w:rPr>
          <w:kern w:val="16"/>
          <w:sz w:val="28"/>
          <w:szCs w:val="28"/>
        </w:rPr>
        <w:t>ночной стоимости</w:t>
      </w:r>
      <w:r w:rsidR="00B42472" w:rsidRPr="00302D10">
        <w:rPr>
          <w:kern w:val="16"/>
          <w:sz w:val="28"/>
          <w:szCs w:val="28"/>
        </w:rPr>
        <w:t>)</w:t>
      </w:r>
      <w:r w:rsidRPr="00302D10">
        <w:rPr>
          <w:kern w:val="16"/>
          <w:sz w:val="28"/>
          <w:szCs w:val="28"/>
        </w:rPr>
        <w:t>, методом капитализации дохода.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Метод калькуляции</w:t>
      </w:r>
      <w:r w:rsidRPr="00302D10">
        <w:rPr>
          <w:kern w:val="16"/>
          <w:sz w:val="28"/>
          <w:szCs w:val="28"/>
        </w:rPr>
        <w:t xml:space="preserve"> предполагает оценку балансовой стоимости или ликвидационной стоимости объекта. В последнем случае определяется во</w:t>
      </w:r>
      <w:r w:rsidRPr="00302D10">
        <w:rPr>
          <w:kern w:val="16"/>
          <w:sz w:val="28"/>
          <w:szCs w:val="28"/>
        </w:rPr>
        <w:t>с</w:t>
      </w:r>
      <w:r w:rsidRPr="00302D10">
        <w:rPr>
          <w:kern w:val="16"/>
          <w:sz w:val="28"/>
          <w:szCs w:val="28"/>
        </w:rPr>
        <w:t>становительная стоимость за вычетом износа и возможная сумма дохода, к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торую можно получить при быстрой распродаже имущества.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Метод оценки по рыночной стоимости</w:t>
      </w:r>
      <w:r w:rsidRPr="00302D10">
        <w:rPr>
          <w:kern w:val="16"/>
          <w:sz w:val="28"/>
          <w:szCs w:val="28"/>
        </w:rPr>
        <w:t xml:space="preserve"> предполагает сбор и анализ информации о рынке предложений и продаж по аналогичным объектам. З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тем осуществляется корректировка цен на основе учета характеристик, по к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торым сравниваемые объекты различаются. Данный метод называют также методом сравнительного анализа продаж.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Метод капитализации дохода</w:t>
      </w:r>
      <w:r w:rsidRPr="00302D10">
        <w:rPr>
          <w:kern w:val="16"/>
          <w:sz w:val="28"/>
          <w:szCs w:val="28"/>
        </w:rPr>
        <w:t xml:space="preserve"> базируется на определении способн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сти объекта приносить доход в будущем. Он предполагает оценку потенц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ального дохода от использования объекта, возможных потерь и расчет факт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ческих затрат от эксплуатации оцениваемой недвижимости.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Ипотечный кредит способствует развитию и укреплению рыночных отношений. Он позволяет фирмам и компаниям увеличивать объемы фина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совых ресурсов для производственного инвестирования на долгосрочной о</w:t>
      </w:r>
      <w:r w:rsidRPr="00302D10">
        <w:rPr>
          <w:kern w:val="16"/>
          <w:sz w:val="28"/>
          <w:szCs w:val="28"/>
        </w:rPr>
        <w:t>с</w:t>
      </w:r>
      <w:r w:rsidRPr="00302D10">
        <w:rPr>
          <w:kern w:val="16"/>
          <w:sz w:val="28"/>
          <w:szCs w:val="28"/>
        </w:rPr>
        <w:t>нове.</w:t>
      </w:r>
    </w:p>
    <w:p w:rsidR="00A756D2" w:rsidRPr="00302D10" w:rsidRDefault="00A756D2" w:rsidP="00302D10">
      <w:pPr>
        <w:pStyle w:val="21"/>
        <w:spacing w:line="360" w:lineRule="auto"/>
        <w:ind w:firstLine="851"/>
        <w:jc w:val="center"/>
        <w:rPr>
          <w:kern w:val="16"/>
          <w:sz w:val="28"/>
          <w:szCs w:val="28"/>
        </w:rPr>
      </w:pPr>
      <w:r w:rsidRPr="00302D10">
        <w:rPr>
          <w:b/>
          <w:kern w:val="16"/>
          <w:sz w:val="28"/>
          <w:szCs w:val="28"/>
        </w:rPr>
        <w:t>Государственное финансирование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Государственное финансирование осуществляется чаще всего в ра</w:t>
      </w:r>
      <w:r w:rsidRPr="00302D10">
        <w:rPr>
          <w:kern w:val="16"/>
          <w:sz w:val="28"/>
          <w:szCs w:val="28"/>
        </w:rPr>
        <w:t>м</w:t>
      </w:r>
      <w:r w:rsidRPr="00302D10">
        <w:rPr>
          <w:kern w:val="16"/>
          <w:sz w:val="28"/>
          <w:szCs w:val="28"/>
        </w:rPr>
        <w:t>ках государственных программ поддержки предпринимательства на фед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ральном и региональном уровнях. Выделяют четыре основных вида госуда</w:t>
      </w:r>
      <w:r w:rsidRPr="00302D10">
        <w:rPr>
          <w:kern w:val="16"/>
          <w:sz w:val="28"/>
          <w:szCs w:val="28"/>
        </w:rPr>
        <w:t>р</w:t>
      </w:r>
      <w:r w:rsidRPr="00302D10">
        <w:rPr>
          <w:kern w:val="16"/>
          <w:sz w:val="28"/>
          <w:szCs w:val="28"/>
        </w:rPr>
        <w:t>ственного финансирования инвестиций: дотации и гранты, долевое участие, прямое (целевое) кредитование, предоставление гарантий по кредитам.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При финансировании путем предоставления </w:t>
      </w:r>
      <w:r w:rsidRPr="00302D10">
        <w:rPr>
          <w:i/>
          <w:kern w:val="16"/>
          <w:sz w:val="28"/>
          <w:szCs w:val="28"/>
        </w:rPr>
        <w:t xml:space="preserve">грантов и дотаций </w:t>
      </w:r>
      <w:r w:rsidRPr="00302D10">
        <w:rPr>
          <w:kern w:val="16"/>
          <w:sz w:val="28"/>
          <w:szCs w:val="28"/>
        </w:rPr>
        <w:t>д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нежные средства обычно выделяются под конкретный проект на безвозмез</w:t>
      </w:r>
      <w:r w:rsidRPr="00302D10">
        <w:rPr>
          <w:kern w:val="16"/>
          <w:sz w:val="28"/>
          <w:szCs w:val="28"/>
        </w:rPr>
        <w:t>д</w:t>
      </w:r>
      <w:r w:rsidRPr="00302D10">
        <w:rPr>
          <w:kern w:val="16"/>
          <w:sz w:val="28"/>
          <w:szCs w:val="28"/>
        </w:rPr>
        <w:t>ной основе.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Долевое участие</w:t>
      </w:r>
      <w:r w:rsidRPr="00302D10">
        <w:rPr>
          <w:kern w:val="16"/>
          <w:sz w:val="28"/>
          <w:szCs w:val="28"/>
        </w:rPr>
        <w:t xml:space="preserve"> государства предполагает, что оно через свои стру</w:t>
      </w:r>
      <w:r w:rsidRPr="00302D10">
        <w:rPr>
          <w:kern w:val="16"/>
          <w:sz w:val="28"/>
          <w:szCs w:val="28"/>
        </w:rPr>
        <w:t>к</w:t>
      </w:r>
      <w:r w:rsidRPr="00302D10">
        <w:rPr>
          <w:kern w:val="16"/>
          <w:sz w:val="28"/>
          <w:szCs w:val="28"/>
        </w:rPr>
        <w:lastRenderedPageBreak/>
        <w:t>туры выступает в качестве долевого вкладчика, остальная часть необходимых инвестиционных вложений осуществляется коммерческими структурами.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Прямые (целевые) кредиты</w:t>
      </w:r>
      <w:r w:rsidRPr="00302D10">
        <w:rPr>
          <w:kern w:val="16"/>
          <w:sz w:val="28"/>
          <w:szCs w:val="28"/>
        </w:rPr>
        <w:t xml:space="preserve"> предоставляются, как правило, конкре</w:t>
      </w:r>
      <w:r w:rsidRPr="00302D10">
        <w:rPr>
          <w:kern w:val="16"/>
          <w:sz w:val="28"/>
          <w:szCs w:val="28"/>
        </w:rPr>
        <w:t>т</w:t>
      </w:r>
      <w:r w:rsidRPr="00302D10">
        <w:rPr>
          <w:kern w:val="16"/>
          <w:sz w:val="28"/>
          <w:szCs w:val="28"/>
        </w:rPr>
        <w:t>ному предприятию (или под определенный инвестиционный проект) на льготной основе. Вместе с тем государство устанавливает величину процен</w:t>
      </w:r>
      <w:r w:rsidRPr="00302D10">
        <w:rPr>
          <w:kern w:val="16"/>
          <w:sz w:val="28"/>
          <w:szCs w:val="28"/>
        </w:rPr>
        <w:t>т</w:t>
      </w:r>
      <w:r w:rsidRPr="00302D10">
        <w:rPr>
          <w:kern w:val="16"/>
          <w:sz w:val="28"/>
          <w:szCs w:val="28"/>
        </w:rPr>
        <w:t>ных ставок, срок и порядок возврата кредита.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При </w:t>
      </w:r>
      <w:r w:rsidRPr="00302D10">
        <w:rPr>
          <w:i/>
          <w:kern w:val="16"/>
          <w:sz w:val="28"/>
          <w:szCs w:val="28"/>
        </w:rPr>
        <w:t>предоставлении гарантий по кредитам</w:t>
      </w:r>
      <w:r w:rsidRPr="00302D10">
        <w:rPr>
          <w:kern w:val="16"/>
          <w:sz w:val="28"/>
          <w:szCs w:val="28"/>
        </w:rPr>
        <w:t xml:space="preserve"> предприятие получает кредит от коммерческой структуры, а правительство через определенные и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ституты выступает гарантом возврата данного кредита, выплачивая сумму кредита в случае невыполнения своих обязательств предприятием.</w:t>
      </w:r>
    </w:p>
    <w:p w:rsidR="00A756D2" w:rsidRPr="00302D10" w:rsidRDefault="00A756D2" w:rsidP="00302D10">
      <w:pPr>
        <w:pStyle w:val="21"/>
        <w:spacing w:line="360" w:lineRule="auto"/>
        <w:ind w:firstLine="851"/>
        <w:jc w:val="center"/>
        <w:rPr>
          <w:kern w:val="16"/>
          <w:sz w:val="28"/>
          <w:szCs w:val="28"/>
        </w:rPr>
      </w:pPr>
      <w:r w:rsidRPr="00302D10">
        <w:rPr>
          <w:b/>
          <w:kern w:val="16"/>
          <w:sz w:val="28"/>
          <w:szCs w:val="28"/>
        </w:rPr>
        <w:t>Прочие способы мобилизации инвестиционных ресурсов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Источники внешнего финансирования инвестиционной деятельности в рыночной экономике характеризуются значительным многообразием. С развитием финансовых рынков модифицируются традиционные и возникают новые способы мобилизации капитала. Рассмотрим некоторые способы внешнего финансирования инвестиций, имеющие распространение в совр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менных условиях.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b/>
          <w:i/>
          <w:kern w:val="16"/>
          <w:sz w:val="28"/>
          <w:szCs w:val="28"/>
        </w:rPr>
        <w:t>Дополнительные взносы (паи).</w:t>
      </w:r>
      <w:r w:rsidRPr="00302D10">
        <w:rPr>
          <w:kern w:val="16"/>
          <w:sz w:val="28"/>
          <w:szCs w:val="28"/>
        </w:rPr>
        <w:t xml:space="preserve"> Важным источником мобилизации инвестиционного капитала для предприятий, имеющих иные, чем акционе</w:t>
      </w:r>
      <w:r w:rsidRPr="00302D10">
        <w:rPr>
          <w:kern w:val="16"/>
          <w:sz w:val="28"/>
          <w:szCs w:val="28"/>
        </w:rPr>
        <w:t>р</w:t>
      </w:r>
      <w:r w:rsidRPr="00302D10">
        <w:rPr>
          <w:kern w:val="16"/>
          <w:sz w:val="28"/>
          <w:szCs w:val="28"/>
        </w:rPr>
        <w:t>ные общества, организационно-правовые формы, является расширение уставного фонда за счет дополнительных взносов (паев) внутренних и ст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ронних инвесторов. Этот источник по своему характеру может быть класс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 xml:space="preserve">фицирован как привлеченные средства; к этим средствам относят также </w:t>
      </w:r>
      <w:r w:rsidRPr="00302D10">
        <w:rPr>
          <w:i/>
          <w:kern w:val="16"/>
          <w:sz w:val="28"/>
          <w:szCs w:val="28"/>
        </w:rPr>
        <w:t>инв</w:t>
      </w:r>
      <w:r w:rsidRPr="00302D10">
        <w:rPr>
          <w:i/>
          <w:kern w:val="16"/>
          <w:sz w:val="28"/>
          <w:szCs w:val="28"/>
        </w:rPr>
        <w:t>е</w:t>
      </w:r>
      <w:r w:rsidRPr="00302D10">
        <w:rPr>
          <w:i/>
          <w:kern w:val="16"/>
          <w:sz w:val="28"/>
          <w:szCs w:val="28"/>
        </w:rPr>
        <w:t>стиционные взносы.</w:t>
      </w:r>
      <w:r w:rsidRPr="00302D10">
        <w:rPr>
          <w:kern w:val="16"/>
          <w:sz w:val="28"/>
          <w:szCs w:val="28"/>
        </w:rPr>
        <w:t xml:space="preserve"> Инвестиционный взнос представляет собой вложение денежных средств в развитие предприятия. При этом инвестор может иметь право на получение дохода в виде процента в размере и в сроки, определе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ные договором или положением об инвестиционном взносе.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b/>
          <w:i/>
          <w:kern w:val="16"/>
          <w:sz w:val="28"/>
          <w:szCs w:val="28"/>
        </w:rPr>
        <w:t>Лизинг.</w:t>
      </w:r>
      <w:r w:rsidRPr="00302D10">
        <w:rPr>
          <w:kern w:val="16"/>
          <w:sz w:val="28"/>
          <w:szCs w:val="28"/>
        </w:rPr>
        <w:t xml:space="preserve"> В наиболее общем смысле лизинг (от англ. </w:t>
      </w:r>
      <w:r w:rsidRPr="00302D10">
        <w:rPr>
          <w:kern w:val="16"/>
          <w:sz w:val="28"/>
          <w:szCs w:val="28"/>
          <w:lang w:val="en-US"/>
        </w:rPr>
        <w:t>lease</w:t>
      </w:r>
      <w:r w:rsidRPr="00302D10">
        <w:rPr>
          <w:kern w:val="16"/>
          <w:sz w:val="28"/>
          <w:szCs w:val="28"/>
        </w:rPr>
        <w:t xml:space="preserve">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аренда) рассматривают как комплекс имущественных отношений, возникающих при передаче объекта лизинга (движимого и недвижимого имущества) во време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lastRenderedPageBreak/>
        <w:t>ное пользование на основе его приобретения и сдачу в долгосрочную аренду.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Лизинг представляет собой вид предпринимательской деятельности, направленной на инвестирование временно свободных или привлеченных финансовых средств, при котором арендодатель (лизингодатель) по договору финансовой аренды (лизинга) обязуется приобрести в собственность имущ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ство у определенного продавца и предоставить его арендатору (лизингопол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>чателю) за плату во временное пользование для предпринимательских целей.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Особенности лизинговых операций по сравнению с традиционной арендой заключаются в следующем:</w:t>
      </w:r>
    </w:p>
    <w:p w:rsidR="00A756D2" w:rsidRPr="00302D10" w:rsidRDefault="00A756D2" w:rsidP="00302D10">
      <w:pPr>
        <w:pStyle w:val="21"/>
        <w:numPr>
          <w:ilvl w:val="0"/>
          <w:numId w:val="9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объект сделки выбирается лизингополучателем, а не лизингодат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лем, который приобретает оборудование за свой счет;</w:t>
      </w:r>
    </w:p>
    <w:p w:rsidR="00A756D2" w:rsidRPr="00302D10" w:rsidRDefault="00A756D2" w:rsidP="00302D10">
      <w:pPr>
        <w:pStyle w:val="21"/>
        <w:numPr>
          <w:ilvl w:val="0"/>
          <w:numId w:val="9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срок лизинга, как правило, меньше срока физического износа оборудования;</w:t>
      </w:r>
    </w:p>
    <w:p w:rsidR="00A756D2" w:rsidRPr="00302D10" w:rsidRDefault="00A756D2" w:rsidP="00302D10">
      <w:pPr>
        <w:pStyle w:val="21"/>
        <w:numPr>
          <w:ilvl w:val="0"/>
          <w:numId w:val="9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по окончании действия контракта лизингополучатель может пр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должить аренду по льготной ставке или приобрести арендуемое имущество по остаточной стоимости;</w:t>
      </w:r>
    </w:p>
    <w:p w:rsidR="00A756D2" w:rsidRPr="00302D10" w:rsidRDefault="00A756D2" w:rsidP="00302D10">
      <w:pPr>
        <w:pStyle w:val="21"/>
        <w:numPr>
          <w:ilvl w:val="0"/>
          <w:numId w:val="9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в роли лизингодателя обычно выступает кредитно-финансовый институт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лизинговая компания, банк.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По своему экономическому содержанию лизинг относится к произво</w:t>
      </w:r>
      <w:r w:rsidRPr="00302D10">
        <w:rPr>
          <w:kern w:val="16"/>
          <w:sz w:val="28"/>
          <w:szCs w:val="28"/>
        </w:rPr>
        <w:t>д</w:t>
      </w:r>
      <w:r w:rsidRPr="00302D10">
        <w:rPr>
          <w:kern w:val="16"/>
          <w:sz w:val="28"/>
          <w:szCs w:val="28"/>
        </w:rPr>
        <w:t>ственным инвестициям, в процессе реализации которых лизингополучатель должен возместить лизингодателю инвестиционные затраты, осуществле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ные в материальной и денежной формах, и выплатить вознаграждение.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Лизинг можно рассматривать как особую форму, имеющую признаки и производственного инвестирования, и кредита. Двойственная природа л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зинга заключается в том, что, с одной стороны, он является своеобразной и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вестицией капитала, поскольку предполагает вложение средств в материал</w:t>
      </w:r>
      <w:r w:rsidRPr="00302D10">
        <w:rPr>
          <w:kern w:val="16"/>
          <w:sz w:val="28"/>
          <w:szCs w:val="28"/>
        </w:rPr>
        <w:t>ь</w:t>
      </w:r>
      <w:r w:rsidRPr="00302D10">
        <w:rPr>
          <w:kern w:val="16"/>
          <w:sz w:val="28"/>
          <w:szCs w:val="28"/>
        </w:rPr>
        <w:t>ное имущество с целью получения дохода, а с другой стороны, сохраняет черты кредита (предоставляется на началах платности, срочности, возвратн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сти).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Выступая как разновидность кредита в основной капитал, лизинг вм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lastRenderedPageBreak/>
        <w:t>сте с тем отличается от традиционного кредитования. Преимущества лизинга перед кредитованием состоят в более широком комплексе предоставляемых услуг. Этот комплекс, в частности, включает: организацию и кредитование транспортировки, монтаж, техническое обслуживание и страхование объе</w:t>
      </w:r>
      <w:r w:rsidRPr="00302D10">
        <w:rPr>
          <w:kern w:val="16"/>
          <w:sz w:val="28"/>
          <w:szCs w:val="28"/>
        </w:rPr>
        <w:t>к</w:t>
      </w:r>
      <w:r w:rsidRPr="00302D10">
        <w:rPr>
          <w:kern w:val="16"/>
          <w:sz w:val="28"/>
          <w:szCs w:val="28"/>
        </w:rPr>
        <w:t>тов лизинга, обеспечение запасными частями, консультационные, координ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рующие и информационные услуги.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Развитие лизинговых услуг способствует укреплению производстве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ной сферы экономики, создавая условия для ускоренного развития стратег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чески важных отраслей. Кроме того, как альтернативная форма кредитования лизинг усиливает конкуренцию между банками и лизинговыми компаниями, что стимулирует снижение ставки ссудного процента и приток капиталов в производственный сектор.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Основные элементы лизинговых операций</w:t>
      </w:r>
      <w:r w:rsidRPr="00302D10">
        <w:rPr>
          <w:kern w:val="16"/>
          <w:sz w:val="28"/>
          <w:szCs w:val="28"/>
        </w:rPr>
        <w:t xml:space="preserve"> включают: объект сделки, субъекты сделки, срок сделки, лизинговые платежи, услуги, предоставляемые по лизингу. </w:t>
      </w:r>
      <w:r w:rsidRPr="00302D10">
        <w:rPr>
          <w:i/>
          <w:kern w:val="16"/>
          <w:sz w:val="28"/>
          <w:szCs w:val="28"/>
        </w:rPr>
        <w:t>Объектом лизинговой сделки</w:t>
      </w:r>
      <w:r w:rsidRPr="00302D10">
        <w:rPr>
          <w:kern w:val="16"/>
          <w:sz w:val="28"/>
          <w:szCs w:val="28"/>
        </w:rPr>
        <w:t xml:space="preserve"> может быть любой вид капитальных материальных ценностей: движимое и недвижимое имущество. </w:t>
      </w:r>
      <w:r w:rsidRPr="00302D10">
        <w:rPr>
          <w:i/>
          <w:kern w:val="16"/>
          <w:sz w:val="28"/>
          <w:szCs w:val="28"/>
        </w:rPr>
        <w:t>Субъектами лизинговой сделки</w:t>
      </w:r>
      <w:r w:rsidRPr="00302D10">
        <w:rPr>
          <w:kern w:val="16"/>
          <w:sz w:val="28"/>
          <w:szCs w:val="28"/>
        </w:rPr>
        <w:t xml:space="preserve"> в зависимости от вида лизинга могут быть от двух и более сторон. Обязательным участником лизинговой операции является лизингод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 xml:space="preserve">тель, в качестве которого могут выступать предприятия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производители об</w:t>
      </w:r>
      <w:r w:rsidRPr="00302D10">
        <w:rPr>
          <w:kern w:val="16"/>
          <w:sz w:val="28"/>
          <w:szCs w:val="28"/>
        </w:rPr>
        <w:t>ъ</w:t>
      </w:r>
      <w:r w:rsidRPr="00302D10">
        <w:rPr>
          <w:kern w:val="16"/>
          <w:sz w:val="28"/>
          <w:szCs w:val="28"/>
        </w:rPr>
        <w:t xml:space="preserve">ектов лизинга, лизинговые фирмы, банки. Другим обязательным участником лизинговой сделки является лизингополучатель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предприятие, нуждающееся в лизинговом имуществе. Кроме того, в сделке обычно участвует предпри</w:t>
      </w:r>
      <w:r w:rsidRPr="00302D10">
        <w:rPr>
          <w:kern w:val="16"/>
          <w:sz w:val="28"/>
          <w:szCs w:val="28"/>
        </w:rPr>
        <w:t>я</w:t>
      </w:r>
      <w:r w:rsidRPr="00302D10">
        <w:rPr>
          <w:kern w:val="16"/>
          <w:sz w:val="28"/>
          <w:szCs w:val="28"/>
        </w:rPr>
        <w:t xml:space="preserve">тие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производитель (но не лизингодатель) ценностей, выступающих объе</w:t>
      </w:r>
      <w:r w:rsidRPr="00302D10">
        <w:rPr>
          <w:kern w:val="16"/>
          <w:sz w:val="28"/>
          <w:szCs w:val="28"/>
        </w:rPr>
        <w:t>к</w:t>
      </w:r>
      <w:r w:rsidRPr="00302D10">
        <w:rPr>
          <w:kern w:val="16"/>
          <w:sz w:val="28"/>
          <w:szCs w:val="28"/>
        </w:rPr>
        <w:t>том лизинга, а также коммерческий банк (не являющийся в данном случае лизингодателем, а лишь финансирующий операции последнего, например, лизинговой фирмы, испытывающей потребность в кредитных ресурсах). В крупномасштабных лизинговых сделках возможно участие целого ряда суб</w:t>
      </w:r>
      <w:r w:rsidRPr="00302D10">
        <w:rPr>
          <w:kern w:val="16"/>
          <w:sz w:val="28"/>
          <w:szCs w:val="28"/>
        </w:rPr>
        <w:t>ъ</w:t>
      </w:r>
      <w:r w:rsidRPr="00302D10">
        <w:rPr>
          <w:kern w:val="16"/>
          <w:sz w:val="28"/>
          <w:szCs w:val="28"/>
        </w:rPr>
        <w:t xml:space="preserve">ектов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фирм и финансово-кредитных институтов.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Субъектов лизинговой сделки можно подразделить на прямых и ко</w:t>
      </w:r>
      <w:r w:rsidRPr="00302D10">
        <w:rPr>
          <w:kern w:val="16"/>
          <w:sz w:val="28"/>
          <w:szCs w:val="28"/>
        </w:rPr>
        <w:t>с</w:t>
      </w:r>
      <w:r w:rsidRPr="00302D10">
        <w:rPr>
          <w:kern w:val="16"/>
          <w:sz w:val="28"/>
          <w:szCs w:val="28"/>
        </w:rPr>
        <w:t>венных участников.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lastRenderedPageBreak/>
        <w:t>К прямым участникам лизинговой сделки относят:</w:t>
      </w:r>
    </w:p>
    <w:p w:rsidR="00A756D2" w:rsidRPr="00302D10" w:rsidRDefault="00A756D2" w:rsidP="00302D10">
      <w:pPr>
        <w:pStyle w:val="21"/>
        <w:numPr>
          <w:ilvl w:val="0"/>
          <w:numId w:val="10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лизинговые фирмы, компании и банки, выступающие как лизи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годатели;</w:t>
      </w:r>
    </w:p>
    <w:p w:rsidR="00A756D2" w:rsidRPr="00302D10" w:rsidRDefault="00A756D2" w:rsidP="00302D10">
      <w:pPr>
        <w:pStyle w:val="21"/>
        <w:numPr>
          <w:ilvl w:val="0"/>
          <w:numId w:val="10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производственные (промышленные и сельскохозяйственные), торговые и транспортные предприятия и население (лизингополучатели);                                                </w:t>
      </w:r>
    </w:p>
    <w:p w:rsidR="00A756D2" w:rsidRPr="00302D10" w:rsidRDefault="00A756D2" w:rsidP="00302D10">
      <w:pPr>
        <w:pStyle w:val="21"/>
        <w:numPr>
          <w:ilvl w:val="0"/>
          <w:numId w:val="10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поставщики объектов сделки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производственные (промышле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ные) и торговые компании.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Косвенными участниками лизинговой сделки являются:</w:t>
      </w:r>
    </w:p>
    <w:p w:rsidR="00A756D2" w:rsidRPr="00302D10" w:rsidRDefault="00A756D2" w:rsidP="00302D10">
      <w:pPr>
        <w:pStyle w:val="21"/>
        <w:numPr>
          <w:ilvl w:val="0"/>
          <w:numId w:val="11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коммерческие и инвестиционные банки, кредитующие лизингод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теля и выступающие гарантами сделок;</w:t>
      </w:r>
    </w:p>
    <w:p w:rsidR="00A756D2" w:rsidRPr="00302D10" w:rsidRDefault="00A756D2" w:rsidP="00302D10">
      <w:pPr>
        <w:pStyle w:val="21"/>
        <w:numPr>
          <w:ilvl w:val="0"/>
          <w:numId w:val="11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страховые компании;</w:t>
      </w:r>
    </w:p>
    <w:p w:rsidR="00A756D2" w:rsidRPr="00302D10" w:rsidRDefault="00A756D2" w:rsidP="00302D10">
      <w:pPr>
        <w:pStyle w:val="21"/>
        <w:numPr>
          <w:ilvl w:val="0"/>
          <w:numId w:val="11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брокерские и другие посреднические фирмы.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Лизинговыми называются фирмы, осуществляющие операции, для к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торых лизинговая деятельность является основной уставной целью. По х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рактеру лизинговой деятельности они подразделяются на специализирова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ные и универсальные.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Специализированные фирмы</w:t>
      </w:r>
      <w:r w:rsidRPr="00302D10">
        <w:rPr>
          <w:kern w:val="16"/>
          <w:sz w:val="28"/>
          <w:szCs w:val="28"/>
        </w:rPr>
        <w:t>, как правило, имеют дело с одним видом товара (легковые автомобили, контейнеры) или с товарами одной группы стандартных видов (строительное оборудование, оборудование для текстил</w:t>
      </w:r>
      <w:r w:rsidRPr="00302D10">
        <w:rPr>
          <w:kern w:val="16"/>
          <w:sz w:val="28"/>
          <w:szCs w:val="28"/>
        </w:rPr>
        <w:t>ь</w:t>
      </w:r>
      <w:r w:rsidRPr="00302D10">
        <w:rPr>
          <w:kern w:val="16"/>
          <w:sz w:val="28"/>
          <w:szCs w:val="28"/>
        </w:rPr>
        <w:t>ных предприятий). Обычно эти компании располагают собственным парком машин или запасом оборудования, сами осуществляют техническое обслуж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вание и следят за поддержанием его в нормальном эксплуатационном состо</w:t>
      </w:r>
      <w:r w:rsidRPr="00302D10">
        <w:rPr>
          <w:kern w:val="16"/>
          <w:sz w:val="28"/>
          <w:szCs w:val="28"/>
        </w:rPr>
        <w:t>я</w:t>
      </w:r>
      <w:r w:rsidRPr="00302D10">
        <w:rPr>
          <w:kern w:val="16"/>
          <w:sz w:val="28"/>
          <w:szCs w:val="28"/>
        </w:rPr>
        <w:t>нии.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Универсальные лизинговые фирмы</w:t>
      </w:r>
      <w:r w:rsidRPr="00302D10">
        <w:rPr>
          <w:kern w:val="16"/>
          <w:sz w:val="28"/>
          <w:szCs w:val="28"/>
        </w:rPr>
        <w:t xml:space="preserve"> передают в аренду самые разноо</w:t>
      </w:r>
      <w:r w:rsidRPr="00302D10">
        <w:rPr>
          <w:kern w:val="16"/>
          <w:sz w:val="28"/>
          <w:szCs w:val="28"/>
        </w:rPr>
        <w:t>б</w:t>
      </w:r>
      <w:r w:rsidRPr="00302D10">
        <w:rPr>
          <w:kern w:val="16"/>
          <w:sz w:val="28"/>
          <w:szCs w:val="28"/>
        </w:rPr>
        <w:t>разные виды машин и оборудования. Они предоставляют арендатору право выбора поставщика необходимого ему оборудования, размещения заказа и приемки объекта сделки. Техническое обслуживание и ремонт предмета аренды осуществляет или поставщик, или сам лизингополучатель. Лизинг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датель, таким образом, выполняет фактически функцию учреждения, орган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зующего финансирование сделки.</w:t>
      </w:r>
    </w:p>
    <w:p w:rsidR="00B42472" w:rsidRPr="00302D10" w:rsidRDefault="00B4247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lastRenderedPageBreak/>
        <w:t xml:space="preserve">Различают несколько категорий лизинговых фирм. </w:t>
      </w:r>
      <w:r w:rsidRPr="00302D10">
        <w:rPr>
          <w:i/>
          <w:kern w:val="16"/>
          <w:sz w:val="28"/>
          <w:szCs w:val="28"/>
          <w:u w:val="single"/>
        </w:rPr>
        <w:t>Л</w:t>
      </w:r>
      <w:r w:rsidR="00A756D2" w:rsidRPr="00302D10">
        <w:rPr>
          <w:i/>
          <w:kern w:val="16"/>
          <w:sz w:val="28"/>
          <w:szCs w:val="28"/>
          <w:u w:val="single"/>
        </w:rPr>
        <w:t>изинговые фирмы в большинстве</w:t>
      </w:r>
      <w:r w:rsidR="00A756D2" w:rsidRPr="00302D10">
        <w:rPr>
          <w:kern w:val="16"/>
          <w:sz w:val="28"/>
          <w:szCs w:val="28"/>
        </w:rPr>
        <w:t xml:space="preserve"> своем представляют собой дочерние компании или филиалы промышленных и торговых фирм, банков и страховых обществ. Чаще всего лизинговые компании создаются при активном финансовом участии банков. Внедрение банков на рынок лизинговых услуг связано с тем, что лизинг явл</w:t>
      </w:r>
      <w:r w:rsidR="00A756D2" w:rsidRPr="00302D10">
        <w:rPr>
          <w:kern w:val="16"/>
          <w:sz w:val="28"/>
          <w:szCs w:val="28"/>
        </w:rPr>
        <w:t>я</w:t>
      </w:r>
      <w:r w:rsidR="00A756D2" w:rsidRPr="00302D10">
        <w:rPr>
          <w:kern w:val="16"/>
          <w:sz w:val="28"/>
          <w:szCs w:val="28"/>
        </w:rPr>
        <w:t xml:space="preserve">ется капиталоемким видом бизнеса, а банки </w:t>
      </w:r>
      <w:r w:rsidR="004F2862">
        <w:rPr>
          <w:kern w:val="16"/>
          <w:sz w:val="28"/>
          <w:szCs w:val="28"/>
        </w:rPr>
        <w:t>–</w:t>
      </w:r>
      <w:r w:rsidR="00A756D2" w:rsidRPr="00302D10">
        <w:rPr>
          <w:kern w:val="16"/>
          <w:sz w:val="28"/>
          <w:szCs w:val="28"/>
        </w:rPr>
        <w:t xml:space="preserve"> основными держателями д</w:t>
      </w:r>
      <w:r w:rsidR="00A756D2" w:rsidRPr="00302D10">
        <w:rPr>
          <w:kern w:val="16"/>
          <w:sz w:val="28"/>
          <w:szCs w:val="28"/>
        </w:rPr>
        <w:t>е</w:t>
      </w:r>
      <w:r w:rsidR="00A756D2" w:rsidRPr="00302D10">
        <w:rPr>
          <w:kern w:val="16"/>
          <w:sz w:val="28"/>
          <w:szCs w:val="28"/>
        </w:rPr>
        <w:t xml:space="preserve">нежных ресурсов. 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  <w:u w:val="single"/>
        </w:rPr>
        <w:t>Ко второй категории фирм</w:t>
      </w:r>
      <w:r w:rsidRPr="00302D10">
        <w:rPr>
          <w:kern w:val="16"/>
          <w:sz w:val="28"/>
          <w:szCs w:val="28"/>
        </w:rPr>
        <w:t xml:space="preserve">, осуществляющих лизинговые операции, относятся промышленные и строительные фирмы, использующие для сдачи в аренду собственную продукцию. </w:t>
      </w:r>
      <w:r w:rsidRPr="00302D10">
        <w:rPr>
          <w:i/>
          <w:kern w:val="16"/>
          <w:sz w:val="28"/>
          <w:szCs w:val="28"/>
          <w:u w:val="single"/>
        </w:rPr>
        <w:t>К третьей категории</w:t>
      </w:r>
      <w:r w:rsidRPr="00302D10">
        <w:rPr>
          <w:kern w:val="16"/>
          <w:sz w:val="28"/>
          <w:szCs w:val="28"/>
        </w:rPr>
        <w:t xml:space="preserve"> фирм, осуществля</w:t>
      </w:r>
      <w:r w:rsidRPr="00302D10">
        <w:rPr>
          <w:kern w:val="16"/>
          <w:sz w:val="28"/>
          <w:szCs w:val="28"/>
        </w:rPr>
        <w:t>ю</w:t>
      </w:r>
      <w:r w:rsidRPr="00302D10">
        <w:rPr>
          <w:kern w:val="16"/>
          <w:sz w:val="28"/>
          <w:szCs w:val="28"/>
        </w:rPr>
        <w:t>щих сделки на основе лизинга, можно отнести различные посреднические и торговые фирмы.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 xml:space="preserve">Срок сделки (период лизинга) </w:t>
      </w:r>
      <w:r w:rsidR="004F2862">
        <w:rPr>
          <w:i/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это срок действия лизингового ко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тракта. При его определении учитывают срок службы имущества, амортиз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ционный период, циклы появления более производительного или более деш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вого аналога объекта сделки, темпы инфляции, рыночную конъюнктуру.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При определении стоимости лизинговых операций учитывается сов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купность рисков, которые связаны с большой стоимостью арендуемого им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 xml:space="preserve">щества, длительностью срока договора и другими факторами. </w:t>
      </w:r>
      <w:r w:rsidRPr="00302D10">
        <w:rPr>
          <w:i/>
          <w:kern w:val="16"/>
          <w:sz w:val="28"/>
          <w:szCs w:val="28"/>
        </w:rPr>
        <w:t>Лизинговые платежи</w:t>
      </w:r>
      <w:r w:rsidRPr="00302D10">
        <w:rPr>
          <w:kern w:val="16"/>
          <w:sz w:val="28"/>
          <w:szCs w:val="28"/>
        </w:rPr>
        <w:t xml:space="preserve"> включают: амортизационные отчисления; плату за ресурсы, пр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влекаемые лизингодателем для осуществления сделки; лизинговую маржу, включающую доход лизинговой фирмы, рисковую премию и плату за допо</w:t>
      </w:r>
      <w:r w:rsidRPr="00302D10">
        <w:rPr>
          <w:kern w:val="16"/>
          <w:sz w:val="28"/>
          <w:szCs w:val="28"/>
        </w:rPr>
        <w:t>л</w:t>
      </w:r>
      <w:r w:rsidRPr="00302D10">
        <w:rPr>
          <w:kern w:val="16"/>
          <w:sz w:val="28"/>
          <w:szCs w:val="28"/>
        </w:rPr>
        <w:t xml:space="preserve">нительные услуги лизингодателя. В составе </w:t>
      </w:r>
      <w:r w:rsidRPr="00302D10">
        <w:rPr>
          <w:i/>
          <w:kern w:val="16"/>
          <w:sz w:val="28"/>
          <w:szCs w:val="28"/>
        </w:rPr>
        <w:t>услуг, предоставляемых по л</w:t>
      </w:r>
      <w:r w:rsidRPr="00302D10">
        <w:rPr>
          <w:i/>
          <w:kern w:val="16"/>
          <w:sz w:val="28"/>
          <w:szCs w:val="28"/>
        </w:rPr>
        <w:t>и</w:t>
      </w:r>
      <w:r w:rsidRPr="00302D10">
        <w:rPr>
          <w:i/>
          <w:kern w:val="16"/>
          <w:sz w:val="28"/>
          <w:szCs w:val="28"/>
        </w:rPr>
        <w:t>зингу,</w:t>
      </w:r>
      <w:r w:rsidRPr="00302D10">
        <w:rPr>
          <w:kern w:val="16"/>
          <w:sz w:val="28"/>
          <w:szCs w:val="28"/>
        </w:rPr>
        <w:t xml:space="preserve"> выделяют: технические (транспортировка, монтаж, наладка и ремонт оборудования), консультативные и прочие услуги.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В наиболее общем виде </w:t>
      </w:r>
      <w:r w:rsidRPr="00302D10">
        <w:rPr>
          <w:i/>
          <w:kern w:val="16"/>
          <w:sz w:val="28"/>
          <w:szCs w:val="28"/>
        </w:rPr>
        <w:t>суть лизинговой сделки</w:t>
      </w:r>
      <w:r w:rsidRPr="00302D10">
        <w:rPr>
          <w:kern w:val="16"/>
          <w:sz w:val="28"/>
          <w:szCs w:val="28"/>
        </w:rPr>
        <w:t xml:space="preserve"> состоит в следующем. Лизингополучатель, у которого нет свободных финансовых средств, обращ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ется в лизинговую компанию с деловым предложением о заключении лизи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говой сделки, согласно которой лизингополучатель выбирает продавца, ра</w:t>
      </w:r>
      <w:r w:rsidRPr="00302D10">
        <w:rPr>
          <w:kern w:val="16"/>
          <w:sz w:val="28"/>
          <w:szCs w:val="28"/>
        </w:rPr>
        <w:t>с</w:t>
      </w:r>
      <w:r w:rsidRPr="00302D10">
        <w:rPr>
          <w:kern w:val="16"/>
          <w:sz w:val="28"/>
          <w:szCs w:val="28"/>
        </w:rPr>
        <w:t xml:space="preserve">полагающего требуемым имуществом, а лизингодатель приобретает его в </w:t>
      </w:r>
      <w:r w:rsidRPr="00302D10">
        <w:rPr>
          <w:kern w:val="16"/>
          <w:sz w:val="28"/>
          <w:szCs w:val="28"/>
        </w:rPr>
        <w:lastRenderedPageBreak/>
        <w:t>собственность и передает лизингополучателю во временное владение и пол</w:t>
      </w:r>
      <w:r w:rsidRPr="00302D10">
        <w:rPr>
          <w:kern w:val="16"/>
          <w:sz w:val="28"/>
          <w:szCs w:val="28"/>
        </w:rPr>
        <w:t>ь</w:t>
      </w:r>
      <w:r w:rsidRPr="00302D10">
        <w:rPr>
          <w:kern w:val="16"/>
          <w:sz w:val="28"/>
          <w:szCs w:val="28"/>
        </w:rPr>
        <w:t>зование за оговоренную в договоре плату. По окончании срока лизингового договора в зависимости от его условий лизингополучатель может: купить объект сделки, но по остаточной стоимости; заключить новый договор; ве</w:t>
      </w:r>
      <w:r w:rsidRPr="00302D10">
        <w:rPr>
          <w:kern w:val="16"/>
          <w:sz w:val="28"/>
          <w:szCs w:val="28"/>
        </w:rPr>
        <w:t>р</w:t>
      </w:r>
      <w:r w:rsidRPr="00302D10">
        <w:rPr>
          <w:kern w:val="16"/>
          <w:sz w:val="28"/>
          <w:szCs w:val="28"/>
        </w:rPr>
        <w:t>нуть объект сделки лизинговой компании.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Организация лизинговых операций существенно различается в зав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симости от вида лизинга, участвующих субъектов, специфики национального законодательства. Рассмотрим наиболее распространенный способ осущест</w:t>
      </w:r>
      <w:r w:rsidRPr="00302D10">
        <w:rPr>
          <w:kern w:val="16"/>
          <w:sz w:val="28"/>
          <w:szCs w:val="28"/>
        </w:rPr>
        <w:t>в</w:t>
      </w:r>
      <w:r w:rsidRPr="00302D10">
        <w:rPr>
          <w:kern w:val="16"/>
          <w:sz w:val="28"/>
          <w:szCs w:val="28"/>
        </w:rPr>
        <w:t>ления лизинговых сделок (рис. 3.3).</w:t>
      </w:r>
    </w:p>
    <w:p w:rsidR="00A756D2" w:rsidRPr="00302D10" w:rsidRDefault="00F64D0C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>
        <w:rPr>
          <w:b/>
          <w:bCs/>
          <w:noProof/>
          <w:color w:val="000000"/>
          <w:spacing w:val="-5"/>
          <w:sz w:val="28"/>
          <w:szCs w:val="28"/>
        </w:rPr>
        <mc:AlternateContent>
          <mc:Choice Requires="wpc">
            <w:drawing>
              <wp:inline distT="0" distB="0" distL="0" distR="0">
                <wp:extent cx="5334635" cy="1562735"/>
                <wp:effectExtent l="0" t="47625" r="0" b="18415"/>
                <wp:docPr id="38" name="Полотно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7390" y="762160"/>
                            <a:ext cx="2142657" cy="246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:rsidR="00775D9D" w:rsidRPr="00B019E6" w:rsidRDefault="00775D9D" w:rsidP="006C6A3A">
                              <w:pPr>
                                <w:jc w:val="center"/>
                              </w:pPr>
                              <w:r>
                                <w:t>Лизингодатель (лизинговая фирма)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08292" y="120624"/>
                            <a:ext cx="1521711" cy="381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:rsidR="00775D9D" w:rsidRPr="00B019E6" w:rsidRDefault="00775D9D" w:rsidP="006C6A3A">
                              <w:pPr>
                                <w:jc w:val="center"/>
                              </w:pPr>
                              <w:r>
                                <w:t>Поставщик лизингового имущества (продавец)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500879" y="120624"/>
                            <a:ext cx="1433678" cy="38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:rsidR="00775D9D" w:rsidRPr="00B019E6" w:rsidRDefault="00775D9D" w:rsidP="006C6A3A">
                              <w:pPr>
                                <w:jc w:val="center"/>
                              </w:pPr>
                              <w:r>
                                <w:t>Лизингополучатель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4628014" y="519375"/>
                            <a:ext cx="786" cy="3173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4427582" y="519375"/>
                            <a:ext cx="786" cy="2420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686" y="1342231"/>
                            <a:ext cx="1254468" cy="220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txbx>
                          <w:txbxContent>
                            <w:p w:rsidR="00775D9D" w:rsidRPr="00B019E6" w:rsidRDefault="00775D9D" w:rsidP="006C6A3A">
                              <w:pPr>
                                <w:jc w:val="center"/>
                              </w:pPr>
                              <w:r>
                                <w:t>Коммерческий банк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7" name="AutoShap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5571" y="1008786"/>
                            <a:ext cx="1572" cy="2635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735703" y="502472"/>
                            <a:ext cx="786" cy="333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4917" y="835149"/>
                            <a:ext cx="692473" cy="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2236192" y="1008786"/>
                            <a:ext cx="786" cy="2650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3626640" y="836686"/>
                            <a:ext cx="1001374" cy="23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4749" y="501704"/>
                            <a:ext cx="1572" cy="4279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798386" y="253541"/>
                            <a:ext cx="1702493" cy="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3703669" y="761392"/>
                            <a:ext cx="723913" cy="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474749" y="930419"/>
                            <a:ext cx="952641" cy="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8" o:spid="_x0000_s1085" editas="canvas" style="width:420.05pt;height:123.05pt;mso-position-horizontal-relative:char;mso-position-vertical-relative:line" coordsize="53346,1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">
                <v:shape id="_x0000_s1086" type="#_x0000_t75" style="position:absolute;width:53346;height:15627;visibility:visible;mso-wrap-style:square">
                  <v:fill o:detectmouseclick="t"/>
                  <v:path o:connecttype="none"/>
                </v:shape>
                <v:shape id="Text Box 40" o:spid="_x0000_s1087" type="#_x0000_t202" style="position:absolute;left:14273;top:7621;width:21427;height:2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ZiMAA&#10;AADaAAAADwAAAGRycy9kb3ducmV2LnhtbERPS4vCMBC+L/gfwgje1tQeilajiKDsQXDXB+htaKYP&#10;bCalydb67zfCgqfh43vOYtWbWnTUusqygsk4AkGcWV1xoeB82n5OQTiPrLG2TAqe5GC1HHwsMNX2&#10;wT/UHX0hQgi7FBWU3jeplC4ryaAb24Y4cLltDfoA20LqFh8h3NQyjqJEGqw4NJTY0Kak7H78NQri&#10;g8xnl118O39f42S6j2SXFLlSo2G/noPw1Pu3+N/9pcN8eL3yun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/ZiMAAAADaAAAADwAAAAAAAAAAAAAAAACYAgAAZHJzL2Rvd25y&#10;ZXYueG1sUEsFBgAAAAAEAAQA9QAAAIUDAAAAAA==&#10;">
                  <o:extrusion v:ext="view" color="white" on="t"/>
                  <v:textbox inset="6.12pt,3.06pt,6.12pt,3.06pt">
                    <w:txbxContent>
                      <w:p w:rsidR="00775D9D" w:rsidRPr="00B019E6" w:rsidRDefault="00775D9D" w:rsidP="006C6A3A">
                        <w:pPr>
                          <w:jc w:val="center"/>
                        </w:pPr>
                        <w:r>
                          <w:t>Лизингодатель (лизинговая фирма)</w:t>
                        </w:r>
                      </w:p>
                    </w:txbxContent>
                  </v:textbox>
                </v:shape>
                <v:shape id="Text Box 41" o:spid="_x0000_s1088" type="#_x0000_t202" style="position:absolute;left:2082;top:1206;width:15218;height: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/8MA&#10;AADaAAAADwAAAGRycy9kb3ducmV2LnhtbESPS4vCQBCE74L/YWjBm07MIbjRUURw2YPgrg/QW5Pp&#10;PDDTEzJjjP/eWVjYY1H1VVHLdW9q0VHrKssKZtMIBHFmdcWFgvNpN5mDcB5ZY22ZFLzIwXo1HCwx&#10;1fbJP9QdfSFCCbsUFZTeN6mULivJoJvahjh4uW0N+iDbQuoWn6Hc1DKOokQarDgslNjQtqTsfnwY&#10;BfFB5h+Xz/h2/r7GyXwfyS4pcqXGo36zAOGp9//hP/pLBw5+r4Qb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1H/8MAAADaAAAADwAAAAAAAAAAAAAAAACYAgAAZHJzL2Rv&#10;d25yZXYueG1sUEsFBgAAAAAEAAQA9QAAAIgDAAAAAA==&#10;">
                  <o:extrusion v:ext="view" color="white" on="t"/>
                  <v:textbox inset="6.12pt,3.06pt,6.12pt,3.06pt">
                    <w:txbxContent>
                      <w:p w:rsidR="00775D9D" w:rsidRPr="00B019E6" w:rsidRDefault="00775D9D" w:rsidP="006C6A3A">
                        <w:pPr>
                          <w:jc w:val="center"/>
                        </w:pPr>
                        <w:r>
                          <w:t>Поставщик лизингового имущества (продавец)</w:t>
                        </w:r>
                      </w:p>
                    </w:txbxContent>
                  </v:textbox>
                </v:shape>
                <v:rect id="Rectangle 44" o:spid="_x0000_s1089" style="position:absolute;left:35008;top:1206;width:14337;height: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FocIA&#10;AADaAAAADwAAAGRycy9kb3ducmV2LnhtbERPTWvCQBC9C/6HZYRepG7aQi2pq0ibFg8iMQpeh+w0&#10;iWZnQ3ajsb++KxQ8Pt73bNGbWpypdZVlBU+TCARxbnXFhYL97uvxDYTzyBpry6TgSg4W8+FghrG2&#10;F97SOfOFCCHsYlRQet/EUrq8JINuYhviwP3Y1qAPsC2kbvESwk0tn6PoVRqsODSU2NBHSfkp60yY&#10;kYyTTq4Pn5vvUzpNu/R3n9ijUg+jfvkOwlPv7+J/90oreIHbleAH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0WhwgAAANoAAAAPAAAAAAAAAAAAAAAAAJgCAABkcnMvZG93&#10;bnJldi54bWxQSwUGAAAAAAQABAD1AAAAhwMAAAAA&#10;">
                  <o:extrusion v:ext="view" color="white" on="t"/>
                  <v:textbox inset="6.12pt,3.06pt,6.12pt,3.06pt">
                    <w:txbxContent>
                      <w:p w:rsidR="00775D9D" w:rsidRPr="00B019E6" w:rsidRDefault="00775D9D" w:rsidP="006C6A3A">
                        <w:pPr>
                          <w:jc w:val="center"/>
                        </w:pPr>
                        <w:r>
                          <w:t>Лизингополучатель</w:t>
                        </w:r>
                      </w:p>
                    </w:txbxContent>
                  </v:textbox>
                </v:rect>
                <v:shape id="AutoShape 48" o:spid="_x0000_s1090" type="#_x0000_t32" style="position:absolute;left:46280;top:5193;width:8;height:3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/3V78AAADaAAAADwAAAGRycy9kb3ducmV2LnhtbESPzQrCMBCE74LvEFbwpqkiItUo/iB4&#10;EtRevC3N2habTW2irW9vBMHjMDPfMItVa0rxotoVlhWMhhEI4tTqgjMFyWU/mIFwHlljaZkUvMnB&#10;atntLDDWtuETvc4+EwHCLkYFufdVLKVLczLohrYiDt7N1gZ9kHUmdY1NgJtSjqNoKg0WHBZyrGib&#10;U3o/P40CHM/cNLk2j42rdns7uUXb9fGuVL/XrucgPLX+H/61D1rBBL5Xwg2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n/3V78AAADaAAAADwAAAAAAAAAAAAAAAACh&#10;AgAAZHJzL2Rvd25yZXYueG1sUEsFBgAAAAAEAAQA+QAAAI0DAAAAAA==&#10;">
                  <v:shadow opacity=".5" offset="-3pt,-3pt"/>
                </v:shape>
                <v:shape id="AutoShape 49" o:spid="_x0000_s1091" type="#_x0000_t32" style="position:absolute;left:44275;top:5193;width:8;height:2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Text Box 50" o:spid="_x0000_s1092" type="#_x0000_t202" style="position:absolute;left:18376;top:13422;width:12545;height: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B/MMA&#10;AADaAAAADwAAAGRycy9kb3ducmV2LnhtbESPT4vCMBTE7wt+h/AEb2tqD8WtRhFB8SDoui7o7dG8&#10;/sHmpTSx1m9vhIU9DjPzG2a+7E0tOmpdZVnBZByBIM6srrhQcP7ZfE5BOI+ssbZMCp7kYLkYfMwx&#10;1fbB39SdfCEChF2KCkrvm1RKl5Vk0I1tQxy83LYGfZBtIXWLjwA3tYyjKJEGKw4LJTa0Lim7ne5G&#10;QXyQ+dfvNr6ej5c4me4j2SVFrtRo2K9mIDz1/j/8195pBQm8r4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ZB/MMAAADaAAAADwAAAAAAAAAAAAAAAACYAgAAZHJzL2Rv&#10;d25yZXYueG1sUEsFBgAAAAAEAAQA9QAAAIgDAAAAAA==&#10;">
                  <o:extrusion v:ext="view" color="white" on="t"/>
                  <v:textbox inset="6.12pt,3.06pt,6.12pt,3.06pt">
                    <w:txbxContent>
                      <w:p w:rsidR="00775D9D" w:rsidRPr="00B019E6" w:rsidRDefault="00775D9D" w:rsidP="006C6A3A">
                        <w:pPr>
                          <w:jc w:val="center"/>
                        </w:pPr>
                        <w:r>
                          <w:t>Коммерческий банк</w:t>
                        </w:r>
                      </w:p>
                    </w:txbxContent>
                  </v:textbox>
                </v:shape>
                <v:shape id="AutoShape 52" o:spid="_x0000_s1093" type="#_x0000_t32" style="position:absolute;left:26755;top:10087;width:16;height:26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  <v:shape id="AutoShape 53" o:spid="_x0000_s1094" type="#_x0000_t32" style="position:absolute;left:7357;top:5024;width:7;height:33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  <v:shape id="AutoShape 54" o:spid="_x0000_s1095" type="#_x0000_t32" style="position:absolute;left:7349;top:8351;width:6924;height: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IdncEAAADaAAAADwAAAGRycy9kb3ducmV2LnhtbESPQYvCMBSE7wv+h/AEb2uquItWo6gg&#10;7sll1YPHR/Nsi81LTWKt/94Iwh6HmfmGmS1aU4mGnC8tKxj0ExDEmdUl5wqOh83nGIQPyBory6Tg&#10;QR4W887HDFNt7/xHzT7kIkLYp6igCKFOpfRZQQZ939bE0TtbZzBE6XKpHd4j3FRymCTf0mDJcaHA&#10;mtYFZZf9zSjY1aMvl61+T9cVyYEfb5vz8CKV6nXb5RREoDb8h9/tH61gAq8r8Qb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kh2dwQAAANoAAAAPAAAAAAAAAAAAAAAA&#10;AKECAABkcnMvZG93bnJldi54bWxQSwUGAAAAAAQABAD5AAAAjwMAAAAA&#10;">
                  <v:shadow opacity=".5" offset="-3pt,-3pt"/>
                </v:shape>
                <v:shape id="AutoShape 55" o:spid="_x0000_s1096" type="#_x0000_t32" style="position:absolute;left:22361;top:10087;width:8;height:26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56" o:spid="_x0000_s1097" type="#_x0000_t32" style="position:absolute;left:36266;top:8366;width:10014;height: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<v:stroke endarrow="block"/>
                </v:shape>
                <v:shape id="AutoShape 57" o:spid="_x0000_s1098" type="#_x0000_t32" style="position:absolute;left:4747;top:5017;width:16;height:42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<v:stroke endarrow="block"/>
                </v:shape>
                <v:shape id="AutoShape 58" o:spid="_x0000_s1099" type="#_x0000_t32" style="position:absolute;left:17983;top:2535;width:17025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<v:stroke endarrow="block"/>
                </v:shape>
                <v:shape id="AutoShape 59" o:spid="_x0000_s1100" type="#_x0000_t32" style="position:absolute;left:37036;top:7613;width:7239;height: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AutoShape 76" o:spid="_x0000_s1101" type="#_x0000_t32" style="position:absolute;left:4747;top:9304;width:9526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28gMEAAADbAAAADwAAAGRycy9kb3ducmV2LnhtbERPTWvCQBC9F/wPywi9NRtDLSG6ihHE&#10;nlpqe/A4ZMckmJ2Nu2tM/323IHibx/uc5Xo0nRjI+dayglmSgiCurG65VvDzvXvJQfiArLGzTAp+&#10;ycN6NXlaYqHtjb9oOIRaxBD2BSpoQugLKX3VkEGf2J44cifrDIYIXS21w1sMN53M0vRNGmw5NjTY&#10;07ah6ny4GgUf/evcVeXn8VKSnPl8P5yys1TqeTpuFiACjeEhvrvfdZw/h/9f4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TbyAwQAAANsAAAAPAAAAAAAAAAAAAAAA&#10;AKECAABkcnMvZG93bnJldi54bWxQSwUGAAAAAAQABAD5AAAAjwMAAAAA&#10;">
                  <v:shadow opacity=".5" offset="-3pt,-3pt"/>
                </v:shape>
                <w10:anchorlock/>
              </v:group>
            </w:pict>
          </mc:Fallback>
        </mc:AlternateContent>
      </w:r>
    </w:p>
    <w:p w:rsidR="006C6A3A" w:rsidRDefault="006C6A3A" w:rsidP="00302D10">
      <w:pPr>
        <w:pStyle w:val="21"/>
        <w:spacing w:line="360" w:lineRule="auto"/>
        <w:ind w:firstLine="851"/>
        <w:jc w:val="center"/>
        <w:rPr>
          <w:noProof/>
          <w:kern w:val="16"/>
          <w:sz w:val="28"/>
          <w:szCs w:val="28"/>
        </w:rPr>
      </w:pPr>
      <w:r>
        <w:rPr>
          <w:noProof/>
          <w:kern w:val="16"/>
          <w:sz w:val="28"/>
          <w:szCs w:val="28"/>
        </w:rPr>
        <w:t>Рис. 3.3. Технология лизинговой сделки.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1. </w:t>
      </w:r>
      <w:r w:rsidRPr="00302D10">
        <w:rPr>
          <w:i/>
          <w:kern w:val="16"/>
          <w:sz w:val="28"/>
          <w:szCs w:val="28"/>
        </w:rPr>
        <w:t>Подписание лизингового контракта.</w:t>
      </w:r>
      <w:r w:rsidRPr="00302D10">
        <w:rPr>
          <w:kern w:val="16"/>
          <w:sz w:val="28"/>
          <w:szCs w:val="28"/>
        </w:rPr>
        <w:t xml:space="preserve"> С целью получения необход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мого оборудования лизингополучатель представляет лизинговой компании заявку на аренду, в которой указываются вид имущества, его характеристики и срок пользования им, поставщик (предприятие-изготовитель). В заявке также содержатся данные, характеризующие производственную и финанс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вую деятельность лизингополучателя. После анализа представленных свед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ний лизинговая фирма принимает решение, доводит его до сведения лизинг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получателя с приложением общих условий лизингового контракта и одновр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менно информирует поставщика оборудования о намерении лизинговой ко</w:t>
      </w:r>
      <w:r w:rsidRPr="00302D10">
        <w:rPr>
          <w:kern w:val="16"/>
          <w:sz w:val="28"/>
          <w:szCs w:val="28"/>
        </w:rPr>
        <w:t>м</w:t>
      </w:r>
      <w:r w:rsidRPr="00302D10">
        <w:rPr>
          <w:kern w:val="16"/>
          <w:sz w:val="28"/>
          <w:szCs w:val="28"/>
        </w:rPr>
        <w:t>пании приобрести оборудование. Лизингополучатель, ознакомившись с о</w:t>
      </w:r>
      <w:r w:rsidRPr="00302D10">
        <w:rPr>
          <w:kern w:val="16"/>
          <w:sz w:val="28"/>
          <w:szCs w:val="28"/>
        </w:rPr>
        <w:t>б</w:t>
      </w:r>
      <w:r w:rsidRPr="00302D10">
        <w:rPr>
          <w:kern w:val="16"/>
          <w:sz w:val="28"/>
          <w:szCs w:val="28"/>
        </w:rPr>
        <w:t>щими условиями лизингового соглашения, высылает лизингодателю письмо с подтверждением-обязательством и подписанным экземпляром общих усл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вий контракта, приложив к нему бланк заказа на оборудование. Этот док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>мент составляется фирмой-поставщиком и визируется лизингополучателем.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lastRenderedPageBreak/>
        <w:t xml:space="preserve">2. </w:t>
      </w:r>
      <w:r w:rsidRPr="00302D10">
        <w:rPr>
          <w:i/>
          <w:kern w:val="16"/>
          <w:sz w:val="28"/>
          <w:szCs w:val="28"/>
        </w:rPr>
        <w:t>Приобретение товара.</w:t>
      </w:r>
      <w:r w:rsidRPr="00302D10">
        <w:rPr>
          <w:kern w:val="16"/>
          <w:sz w:val="28"/>
          <w:szCs w:val="28"/>
        </w:rPr>
        <w:t xml:space="preserve"> Получив экземпляр контракта и бланк заказа (могут использоваться договор купли-продажи оборудования, заключаемый поставщиком и лизинговой фирмой, или наряд на поставку), лизингодатель подписывает заказ и высылает его поставщику оборудования. Владельцем л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зингового имущества, сохраняющим права собственности и учитывающим его на своем балансе, является лизингодатель, получателем по сделке являе</w:t>
      </w:r>
      <w:r w:rsidRPr="00302D10">
        <w:rPr>
          <w:kern w:val="16"/>
          <w:sz w:val="28"/>
          <w:szCs w:val="28"/>
        </w:rPr>
        <w:t>т</w:t>
      </w:r>
      <w:r w:rsidRPr="00302D10">
        <w:rPr>
          <w:kern w:val="16"/>
          <w:sz w:val="28"/>
          <w:szCs w:val="28"/>
        </w:rPr>
        <w:t>ся лизингополучатель, который не выступает в роли собственника.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3. </w:t>
      </w:r>
      <w:r w:rsidRPr="00302D10">
        <w:rPr>
          <w:i/>
          <w:kern w:val="16"/>
          <w:sz w:val="28"/>
          <w:szCs w:val="28"/>
        </w:rPr>
        <w:t>Поставка товара.</w:t>
      </w:r>
      <w:r w:rsidRPr="00302D10">
        <w:rPr>
          <w:kern w:val="16"/>
          <w:sz w:val="28"/>
          <w:szCs w:val="28"/>
        </w:rPr>
        <w:t xml:space="preserve"> Поставщик оборудования отгружает его лизи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гополучателю в соответствии с условиями договора и предварительным пр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дупреждением арендатора о предстоящей поставке.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4. </w:t>
      </w:r>
      <w:r w:rsidRPr="00302D10">
        <w:rPr>
          <w:i/>
          <w:kern w:val="16"/>
          <w:sz w:val="28"/>
          <w:szCs w:val="28"/>
        </w:rPr>
        <w:t>Приемка товара.</w:t>
      </w:r>
      <w:r w:rsidRPr="00302D10">
        <w:rPr>
          <w:kern w:val="16"/>
          <w:sz w:val="28"/>
          <w:szCs w:val="28"/>
        </w:rPr>
        <w:t xml:space="preserve"> Обязанности по приемке оборудования возлаг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ются на лизингополучателя. Поставщик, как правило, осуществляет монтаж и ввод в эксплуатацию объекта сделки. По окончании работы составляется пр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токол приемки, свидетельствующий о фактической поставке оборудования, его монтаже и вводе в действие без претензий к поставщику. Протокол пр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емки подписывается всеми участниками лизинговой операции.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5. </w:t>
      </w:r>
      <w:r w:rsidRPr="00302D10">
        <w:rPr>
          <w:i/>
          <w:kern w:val="16"/>
          <w:sz w:val="28"/>
          <w:szCs w:val="28"/>
        </w:rPr>
        <w:t>Кредитование банком лизинговой операции</w:t>
      </w:r>
      <w:r w:rsidRPr="00302D10">
        <w:rPr>
          <w:kern w:val="16"/>
          <w:sz w:val="28"/>
          <w:szCs w:val="28"/>
        </w:rPr>
        <w:t xml:space="preserve"> (при необходимости). Обычно лизинговая фирма получает кредит у банка, принимавшего активное участие в ее создании.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6. </w:t>
      </w:r>
      <w:r w:rsidRPr="00302D10">
        <w:rPr>
          <w:i/>
          <w:kern w:val="16"/>
          <w:sz w:val="28"/>
          <w:szCs w:val="28"/>
        </w:rPr>
        <w:t>Оплата поставки.</w:t>
      </w:r>
      <w:r w:rsidRPr="00302D10">
        <w:rPr>
          <w:kern w:val="16"/>
          <w:sz w:val="28"/>
          <w:szCs w:val="28"/>
        </w:rPr>
        <w:t xml:space="preserve"> После подписания протокола приемки лизинг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датель оплачивает стоимость объекта сделки поставщику.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7. </w:t>
      </w:r>
      <w:r w:rsidRPr="00302D10">
        <w:rPr>
          <w:i/>
          <w:kern w:val="16"/>
          <w:sz w:val="28"/>
          <w:szCs w:val="28"/>
        </w:rPr>
        <w:t>Выплата лизинговых платежей.</w:t>
      </w:r>
      <w:r w:rsidRPr="00302D10">
        <w:rPr>
          <w:kern w:val="16"/>
          <w:sz w:val="28"/>
          <w:szCs w:val="28"/>
        </w:rPr>
        <w:t xml:space="preserve"> Платежи лизингодателю являются основой возвратности полученного товарного кредита. Они предполагают п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гашение стоимости взятого в аренду лизингового имущества, оплату проце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тов, а также некоторые другие расходы.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8. </w:t>
      </w:r>
      <w:r w:rsidRPr="00302D10">
        <w:rPr>
          <w:i/>
          <w:kern w:val="16"/>
          <w:sz w:val="28"/>
          <w:szCs w:val="28"/>
        </w:rPr>
        <w:t>Возврат кредита с уплатой процентов по нему.</w:t>
      </w:r>
      <w:r w:rsidRPr="00302D10">
        <w:rPr>
          <w:kern w:val="16"/>
          <w:sz w:val="28"/>
          <w:szCs w:val="28"/>
        </w:rPr>
        <w:t xml:space="preserve"> Этот этап является необходимым в случае привлечения для финансирования лизинговой сделки банковского кредита.</w:t>
      </w:r>
    </w:p>
    <w:p w:rsidR="00535FCC" w:rsidRPr="00302D10" w:rsidRDefault="00535FCC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Различают несколько видов лизинга. </w:t>
      </w:r>
    </w:p>
    <w:p w:rsidR="00A756D2" w:rsidRPr="00302D10" w:rsidRDefault="00535FCC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1. С точки зрения </w:t>
      </w:r>
      <w:r w:rsidRPr="00302D10">
        <w:rPr>
          <w:i/>
          <w:kern w:val="16"/>
          <w:sz w:val="28"/>
          <w:szCs w:val="28"/>
        </w:rPr>
        <w:t>окупаемости имущества</w:t>
      </w:r>
      <w:r w:rsidRPr="00302D10">
        <w:rPr>
          <w:b/>
          <w:i/>
          <w:kern w:val="16"/>
          <w:sz w:val="28"/>
          <w:szCs w:val="28"/>
        </w:rPr>
        <w:t xml:space="preserve"> в</w:t>
      </w:r>
      <w:r w:rsidR="00A756D2" w:rsidRPr="00302D10">
        <w:rPr>
          <w:b/>
          <w:i/>
          <w:kern w:val="16"/>
          <w:sz w:val="28"/>
          <w:szCs w:val="28"/>
        </w:rPr>
        <w:t>ыделяют два вида л</w:t>
      </w:r>
      <w:r w:rsidR="00A756D2" w:rsidRPr="00302D10">
        <w:rPr>
          <w:b/>
          <w:i/>
          <w:kern w:val="16"/>
          <w:sz w:val="28"/>
          <w:szCs w:val="28"/>
        </w:rPr>
        <w:t>и</w:t>
      </w:r>
      <w:r w:rsidR="00A756D2" w:rsidRPr="00302D10">
        <w:rPr>
          <w:b/>
          <w:i/>
          <w:kern w:val="16"/>
          <w:sz w:val="28"/>
          <w:szCs w:val="28"/>
        </w:rPr>
        <w:lastRenderedPageBreak/>
        <w:t>зинга</w:t>
      </w:r>
      <w:r w:rsidR="00A756D2" w:rsidRPr="00302D10">
        <w:rPr>
          <w:kern w:val="16"/>
          <w:sz w:val="28"/>
          <w:szCs w:val="28"/>
        </w:rPr>
        <w:t>: оперативный (операционный) и финансовый. В этом плане операти</w:t>
      </w:r>
      <w:r w:rsidR="00A756D2" w:rsidRPr="00302D10">
        <w:rPr>
          <w:kern w:val="16"/>
          <w:sz w:val="28"/>
          <w:szCs w:val="28"/>
        </w:rPr>
        <w:t>в</w:t>
      </w:r>
      <w:r w:rsidR="00A756D2" w:rsidRPr="00302D10">
        <w:rPr>
          <w:kern w:val="16"/>
          <w:sz w:val="28"/>
          <w:szCs w:val="28"/>
        </w:rPr>
        <w:t>ный лизинг представляет собой лизинг с неполной окупаемостью, а финанс</w:t>
      </w:r>
      <w:r w:rsidR="00A756D2" w:rsidRPr="00302D10">
        <w:rPr>
          <w:kern w:val="16"/>
          <w:sz w:val="28"/>
          <w:szCs w:val="28"/>
        </w:rPr>
        <w:t>о</w:t>
      </w:r>
      <w:r w:rsidR="00A756D2" w:rsidRPr="00302D10">
        <w:rPr>
          <w:kern w:val="16"/>
          <w:sz w:val="28"/>
          <w:szCs w:val="28"/>
        </w:rPr>
        <w:t xml:space="preserve">вый </w:t>
      </w:r>
      <w:r w:rsidR="004F2862">
        <w:rPr>
          <w:kern w:val="16"/>
          <w:sz w:val="28"/>
          <w:szCs w:val="28"/>
        </w:rPr>
        <w:t>–</w:t>
      </w:r>
      <w:r w:rsidR="00A756D2" w:rsidRPr="00302D10">
        <w:rPr>
          <w:kern w:val="16"/>
          <w:sz w:val="28"/>
          <w:szCs w:val="28"/>
        </w:rPr>
        <w:t xml:space="preserve"> лизинг с полной окупаемостью.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Оперативный лизинг</w:t>
      </w:r>
      <w:r w:rsidRPr="00302D10">
        <w:rPr>
          <w:kern w:val="16"/>
          <w:sz w:val="28"/>
          <w:szCs w:val="28"/>
        </w:rPr>
        <w:t xml:space="preserve"> имеет место при сдаче имущества в аренду на период, значительно меньший, чем срок амортизации (как правило, на срок от 2 до 5 лет). Объектом такого лизинга обычно является оборудование с в</w:t>
      </w:r>
      <w:r w:rsidRPr="00302D10">
        <w:rPr>
          <w:kern w:val="16"/>
          <w:sz w:val="28"/>
          <w:szCs w:val="28"/>
        </w:rPr>
        <w:t>ы</w:t>
      </w:r>
      <w:r w:rsidRPr="00302D10">
        <w:rPr>
          <w:kern w:val="16"/>
          <w:sz w:val="28"/>
          <w:szCs w:val="28"/>
        </w:rPr>
        <w:t>сокими темпами морального старения, оборудование, требующееся на н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большой срок (сезонные работы или разовое использование); новое, непров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ренное оборудование или оборудование, предполагающее специальное те</w:t>
      </w:r>
      <w:r w:rsidRPr="00302D10">
        <w:rPr>
          <w:kern w:val="16"/>
          <w:sz w:val="28"/>
          <w:szCs w:val="28"/>
        </w:rPr>
        <w:t>х</w:t>
      </w:r>
      <w:r w:rsidRPr="00302D10">
        <w:rPr>
          <w:kern w:val="16"/>
          <w:sz w:val="28"/>
          <w:szCs w:val="28"/>
        </w:rPr>
        <w:t>ническое обслуживание. При оперативном лизинге расходы лизингодателя, связанные с приобретением и содержанием сдаваемых в аренду предметов, не покрываются арендными платежами в течение одного лизингового ко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тракта. Риск потерь от порчи или утери имущества лежит главным образом на лизингодателе.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Финансовый лизинг</w:t>
      </w:r>
      <w:r w:rsidRPr="00302D10">
        <w:rPr>
          <w:kern w:val="16"/>
          <w:sz w:val="28"/>
          <w:szCs w:val="28"/>
        </w:rPr>
        <w:t xml:space="preserve"> предусматривает выплату в течение периода де</w:t>
      </w:r>
      <w:r w:rsidRPr="00302D10">
        <w:rPr>
          <w:kern w:val="16"/>
          <w:sz w:val="28"/>
          <w:szCs w:val="28"/>
        </w:rPr>
        <w:t>й</w:t>
      </w:r>
      <w:r w:rsidRPr="00302D10">
        <w:rPr>
          <w:kern w:val="16"/>
          <w:sz w:val="28"/>
          <w:szCs w:val="28"/>
        </w:rPr>
        <w:t>ствия контракта лизинговых платежей, покрывающих полную стоимость амортизации оборудования или большую ее часть, дополнительные издержки и прибыль лизингодателя. Финансовый лизинг требует больших капитальных затрат и осуществляется в сотрудничестве с банками.</w:t>
      </w:r>
    </w:p>
    <w:p w:rsidR="00A756D2" w:rsidRPr="00302D10" w:rsidRDefault="00535FCC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2. </w:t>
      </w:r>
      <w:r w:rsidR="00A756D2" w:rsidRPr="00302D10">
        <w:rPr>
          <w:kern w:val="16"/>
          <w:sz w:val="28"/>
          <w:szCs w:val="28"/>
        </w:rPr>
        <w:t>В зависимости от особенностей организации</w:t>
      </w:r>
      <w:r w:rsidR="00A756D2" w:rsidRPr="00302D10">
        <w:rPr>
          <w:i/>
          <w:kern w:val="16"/>
          <w:sz w:val="28"/>
          <w:szCs w:val="28"/>
        </w:rPr>
        <w:t xml:space="preserve"> отношений между л</w:t>
      </w:r>
      <w:r w:rsidR="00A756D2" w:rsidRPr="00302D10">
        <w:rPr>
          <w:i/>
          <w:kern w:val="16"/>
          <w:sz w:val="28"/>
          <w:szCs w:val="28"/>
        </w:rPr>
        <w:t>и</w:t>
      </w:r>
      <w:r w:rsidR="00A756D2" w:rsidRPr="00302D10">
        <w:rPr>
          <w:i/>
          <w:kern w:val="16"/>
          <w:sz w:val="28"/>
          <w:szCs w:val="28"/>
        </w:rPr>
        <w:t>зингополучателем и лизингодателем</w:t>
      </w:r>
      <w:r w:rsidR="00A756D2" w:rsidRPr="00302D10">
        <w:rPr>
          <w:kern w:val="16"/>
          <w:sz w:val="28"/>
          <w:szCs w:val="28"/>
        </w:rPr>
        <w:t xml:space="preserve"> различают </w:t>
      </w:r>
      <w:r w:rsidR="00A756D2" w:rsidRPr="00302D10">
        <w:rPr>
          <w:b/>
          <w:i/>
          <w:kern w:val="16"/>
          <w:sz w:val="28"/>
          <w:szCs w:val="28"/>
        </w:rPr>
        <w:t>прямой, косвенный и во</w:t>
      </w:r>
      <w:r w:rsidR="00A756D2" w:rsidRPr="00302D10">
        <w:rPr>
          <w:b/>
          <w:i/>
          <w:kern w:val="16"/>
          <w:sz w:val="28"/>
          <w:szCs w:val="28"/>
        </w:rPr>
        <w:t>з</w:t>
      </w:r>
      <w:r w:rsidR="00A756D2" w:rsidRPr="00302D10">
        <w:rPr>
          <w:b/>
          <w:i/>
          <w:kern w:val="16"/>
          <w:sz w:val="28"/>
          <w:szCs w:val="28"/>
        </w:rPr>
        <w:t>вратный лизинг</w:t>
      </w:r>
      <w:r w:rsidR="00A756D2" w:rsidRPr="00302D10">
        <w:rPr>
          <w:kern w:val="16"/>
          <w:sz w:val="28"/>
          <w:szCs w:val="28"/>
        </w:rPr>
        <w:t xml:space="preserve">. </w:t>
      </w:r>
      <w:r w:rsidR="00A756D2" w:rsidRPr="00302D10">
        <w:rPr>
          <w:i/>
          <w:kern w:val="16"/>
          <w:sz w:val="28"/>
          <w:szCs w:val="28"/>
        </w:rPr>
        <w:t>Прямой лизинг</w:t>
      </w:r>
      <w:r w:rsidR="00A756D2" w:rsidRPr="00302D10">
        <w:rPr>
          <w:kern w:val="16"/>
          <w:sz w:val="28"/>
          <w:szCs w:val="28"/>
        </w:rPr>
        <w:t xml:space="preserve"> имеет место в том случае, когда изготов</w:t>
      </w:r>
      <w:r w:rsidR="00A756D2" w:rsidRPr="00302D10">
        <w:rPr>
          <w:kern w:val="16"/>
          <w:sz w:val="28"/>
          <w:szCs w:val="28"/>
        </w:rPr>
        <w:t>и</w:t>
      </w:r>
      <w:r w:rsidR="00A756D2" w:rsidRPr="00302D10">
        <w:rPr>
          <w:kern w:val="16"/>
          <w:sz w:val="28"/>
          <w:szCs w:val="28"/>
        </w:rPr>
        <w:t xml:space="preserve">тель или владелец имущества сам выступает лизингодателем, а </w:t>
      </w:r>
      <w:r w:rsidR="00A756D2" w:rsidRPr="00302D10">
        <w:rPr>
          <w:i/>
          <w:kern w:val="16"/>
          <w:sz w:val="28"/>
          <w:szCs w:val="28"/>
        </w:rPr>
        <w:t xml:space="preserve">косвенный </w:t>
      </w:r>
      <w:r w:rsidR="004F2862">
        <w:rPr>
          <w:i/>
          <w:kern w:val="16"/>
          <w:sz w:val="28"/>
          <w:szCs w:val="28"/>
        </w:rPr>
        <w:t>–</w:t>
      </w:r>
      <w:r w:rsidR="00A756D2" w:rsidRPr="00302D10">
        <w:rPr>
          <w:kern w:val="16"/>
          <w:sz w:val="28"/>
          <w:szCs w:val="28"/>
        </w:rPr>
        <w:t xml:space="preserve"> когда сдача в аренду ведется через посредников. Сущность </w:t>
      </w:r>
      <w:r w:rsidR="00A756D2" w:rsidRPr="00302D10">
        <w:rPr>
          <w:i/>
          <w:kern w:val="16"/>
          <w:sz w:val="28"/>
          <w:szCs w:val="28"/>
        </w:rPr>
        <w:t>возвратного л</w:t>
      </w:r>
      <w:r w:rsidR="00A756D2" w:rsidRPr="00302D10">
        <w:rPr>
          <w:i/>
          <w:kern w:val="16"/>
          <w:sz w:val="28"/>
          <w:szCs w:val="28"/>
        </w:rPr>
        <w:t>и</w:t>
      </w:r>
      <w:r w:rsidR="00A756D2" w:rsidRPr="00302D10">
        <w:rPr>
          <w:i/>
          <w:kern w:val="16"/>
          <w:sz w:val="28"/>
          <w:szCs w:val="28"/>
        </w:rPr>
        <w:t>зинга</w:t>
      </w:r>
      <w:r w:rsidR="00A756D2" w:rsidRPr="00302D10">
        <w:rPr>
          <w:kern w:val="16"/>
          <w:sz w:val="28"/>
          <w:szCs w:val="28"/>
        </w:rPr>
        <w:t xml:space="preserve"> состоит в том, что предприятие продает лизинговой компании часть своего собственного имущества, а затем берет его в аренду. Таким образом, предприятие, не прибегая к кредиту, получает дополнительные средства от реализации своего имущества, эксплуатация которого не прекращается. Во</w:t>
      </w:r>
      <w:r w:rsidR="00A756D2" w:rsidRPr="00302D10">
        <w:rPr>
          <w:kern w:val="16"/>
          <w:sz w:val="28"/>
          <w:szCs w:val="28"/>
        </w:rPr>
        <w:t>з</w:t>
      </w:r>
      <w:r w:rsidR="00A756D2" w:rsidRPr="00302D10">
        <w:rPr>
          <w:kern w:val="16"/>
          <w:sz w:val="28"/>
          <w:szCs w:val="28"/>
        </w:rPr>
        <w:t>вратный лизинг является эффективным способом улучшения финансового состояния фирмы.</w:t>
      </w:r>
    </w:p>
    <w:p w:rsidR="00A756D2" w:rsidRPr="00302D10" w:rsidRDefault="00535FCC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lastRenderedPageBreak/>
        <w:t xml:space="preserve">3. </w:t>
      </w:r>
      <w:r w:rsidR="00A756D2" w:rsidRPr="00302D10">
        <w:rPr>
          <w:i/>
          <w:kern w:val="16"/>
          <w:sz w:val="28"/>
          <w:szCs w:val="28"/>
        </w:rPr>
        <w:t>По способам предоставления</w:t>
      </w:r>
      <w:r w:rsidR="00A756D2" w:rsidRPr="00302D10">
        <w:rPr>
          <w:kern w:val="16"/>
          <w:sz w:val="28"/>
          <w:szCs w:val="28"/>
        </w:rPr>
        <w:t xml:space="preserve"> выделяют </w:t>
      </w:r>
      <w:r w:rsidR="00A756D2" w:rsidRPr="00302D10">
        <w:rPr>
          <w:b/>
          <w:i/>
          <w:kern w:val="16"/>
          <w:sz w:val="28"/>
          <w:szCs w:val="28"/>
        </w:rPr>
        <w:t>срочный и возобновляемый лизинг</w:t>
      </w:r>
      <w:r w:rsidR="00A756D2" w:rsidRPr="00302D10">
        <w:rPr>
          <w:kern w:val="16"/>
          <w:sz w:val="28"/>
          <w:szCs w:val="28"/>
        </w:rPr>
        <w:t xml:space="preserve">. При </w:t>
      </w:r>
      <w:r w:rsidR="00A756D2" w:rsidRPr="00302D10">
        <w:rPr>
          <w:i/>
          <w:kern w:val="16"/>
          <w:sz w:val="28"/>
          <w:szCs w:val="28"/>
        </w:rPr>
        <w:t>срочном лизинге</w:t>
      </w:r>
      <w:r w:rsidR="00A756D2" w:rsidRPr="00302D10">
        <w:rPr>
          <w:kern w:val="16"/>
          <w:sz w:val="28"/>
          <w:szCs w:val="28"/>
        </w:rPr>
        <w:t xml:space="preserve"> договор заключается на определенный срок, а при </w:t>
      </w:r>
      <w:r w:rsidR="00A756D2" w:rsidRPr="00302D10">
        <w:rPr>
          <w:i/>
          <w:kern w:val="16"/>
          <w:sz w:val="28"/>
          <w:szCs w:val="28"/>
        </w:rPr>
        <w:t>возобновляемом</w:t>
      </w:r>
      <w:r w:rsidR="00A756D2" w:rsidRPr="00302D10">
        <w:rPr>
          <w:kern w:val="16"/>
          <w:sz w:val="28"/>
          <w:szCs w:val="28"/>
        </w:rPr>
        <w:t xml:space="preserve"> (ролловерном) </w:t>
      </w:r>
      <w:r w:rsidR="004F2862">
        <w:rPr>
          <w:kern w:val="16"/>
          <w:sz w:val="28"/>
          <w:szCs w:val="28"/>
        </w:rPr>
        <w:t>–</w:t>
      </w:r>
      <w:r w:rsidR="00A756D2" w:rsidRPr="00302D10">
        <w:rPr>
          <w:kern w:val="16"/>
          <w:sz w:val="28"/>
          <w:szCs w:val="28"/>
        </w:rPr>
        <w:t xml:space="preserve"> договор лизинга возобновляется по и</w:t>
      </w:r>
      <w:r w:rsidR="00A756D2" w:rsidRPr="00302D10">
        <w:rPr>
          <w:kern w:val="16"/>
          <w:sz w:val="28"/>
          <w:szCs w:val="28"/>
        </w:rPr>
        <w:t>с</w:t>
      </w:r>
      <w:r w:rsidR="00A756D2" w:rsidRPr="00302D10">
        <w:rPr>
          <w:kern w:val="16"/>
          <w:sz w:val="28"/>
          <w:szCs w:val="28"/>
        </w:rPr>
        <w:t>течении первого срока договора.</w:t>
      </w:r>
    </w:p>
    <w:p w:rsidR="00A756D2" w:rsidRPr="00302D10" w:rsidRDefault="00535FCC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4. </w:t>
      </w:r>
      <w:r w:rsidR="00A756D2" w:rsidRPr="00302D10">
        <w:rPr>
          <w:i/>
          <w:kern w:val="16"/>
          <w:sz w:val="28"/>
          <w:szCs w:val="28"/>
        </w:rPr>
        <w:t>В зависимости от объекта аренды</w:t>
      </w:r>
      <w:r w:rsidR="00A756D2" w:rsidRPr="00302D10">
        <w:rPr>
          <w:kern w:val="16"/>
          <w:sz w:val="28"/>
          <w:szCs w:val="28"/>
        </w:rPr>
        <w:t xml:space="preserve"> различают </w:t>
      </w:r>
      <w:r w:rsidR="00A756D2" w:rsidRPr="00302D10">
        <w:rPr>
          <w:i/>
          <w:kern w:val="16"/>
          <w:sz w:val="28"/>
          <w:szCs w:val="28"/>
        </w:rPr>
        <w:t xml:space="preserve">лизинг </w:t>
      </w:r>
      <w:r w:rsidR="00A756D2" w:rsidRPr="00302D10">
        <w:rPr>
          <w:b/>
          <w:i/>
          <w:kern w:val="16"/>
          <w:sz w:val="28"/>
          <w:szCs w:val="28"/>
        </w:rPr>
        <w:t>движимого и недвижимого имущества</w:t>
      </w:r>
      <w:r w:rsidR="00A756D2" w:rsidRPr="00302D10">
        <w:rPr>
          <w:i/>
          <w:kern w:val="16"/>
          <w:sz w:val="28"/>
          <w:szCs w:val="28"/>
        </w:rPr>
        <w:t>.</w:t>
      </w:r>
      <w:r w:rsidR="00A756D2" w:rsidRPr="00302D10">
        <w:rPr>
          <w:kern w:val="16"/>
          <w:sz w:val="28"/>
          <w:szCs w:val="28"/>
        </w:rPr>
        <w:t xml:space="preserve"> Наиболее распространенной формой является л</w:t>
      </w:r>
      <w:r w:rsidR="00A756D2" w:rsidRPr="00302D10">
        <w:rPr>
          <w:kern w:val="16"/>
          <w:sz w:val="28"/>
          <w:szCs w:val="28"/>
        </w:rPr>
        <w:t>и</w:t>
      </w:r>
      <w:r w:rsidR="00A756D2" w:rsidRPr="00302D10">
        <w:rPr>
          <w:kern w:val="16"/>
          <w:sz w:val="28"/>
          <w:szCs w:val="28"/>
        </w:rPr>
        <w:t>зинг движимого имущества.</w:t>
      </w:r>
    </w:p>
    <w:p w:rsidR="00A756D2" w:rsidRPr="00302D10" w:rsidRDefault="00535FCC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5. </w:t>
      </w:r>
      <w:r w:rsidR="00A756D2" w:rsidRPr="00302D10">
        <w:rPr>
          <w:i/>
          <w:kern w:val="16"/>
          <w:sz w:val="28"/>
          <w:szCs w:val="28"/>
        </w:rPr>
        <w:t>По объему обслуживания выделяют</w:t>
      </w:r>
      <w:r w:rsidR="00A756D2" w:rsidRPr="00302D10">
        <w:rPr>
          <w:kern w:val="16"/>
          <w:sz w:val="28"/>
          <w:szCs w:val="28"/>
        </w:rPr>
        <w:t xml:space="preserve">: </w:t>
      </w:r>
      <w:r w:rsidR="00A756D2" w:rsidRPr="00302D10">
        <w:rPr>
          <w:b/>
          <w:i/>
          <w:kern w:val="16"/>
          <w:sz w:val="28"/>
          <w:szCs w:val="28"/>
        </w:rPr>
        <w:t>чистый лизинг</w:t>
      </w:r>
      <w:r w:rsidR="00A756D2" w:rsidRPr="00302D10">
        <w:rPr>
          <w:i/>
          <w:kern w:val="16"/>
          <w:sz w:val="28"/>
          <w:szCs w:val="28"/>
        </w:rPr>
        <w:t>,</w:t>
      </w:r>
      <w:r w:rsidR="00A756D2" w:rsidRPr="00302D10">
        <w:rPr>
          <w:kern w:val="16"/>
          <w:sz w:val="28"/>
          <w:szCs w:val="28"/>
        </w:rPr>
        <w:t xml:space="preserve"> при котором обслуживание передаваемого имущества берет на себя лизингополучатель; </w:t>
      </w:r>
      <w:r w:rsidR="00A756D2" w:rsidRPr="00302D10">
        <w:rPr>
          <w:b/>
          <w:i/>
          <w:kern w:val="16"/>
          <w:sz w:val="28"/>
          <w:szCs w:val="28"/>
        </w:rPr>
        <w:t>лизинг с полным набором услуг</w:t>
      </w:r>
      <w:r w:rsidR="00A756D2" w:rsidRPr="00302D10">
        <w:rPr>
          <w:i/>
          <w:kern w:val="16"/>
          <w:sz w:val="28"/>
          <w:szCs w:val="28"/>
        </w:rPr>
        <w:t>,</w:t>
      </w:r>
      <w:r w:rsidR="00A756D2" w:rsidRPr="00302D10">
        <w:rPr>
          <w:kern w:val="16"/>
          <w:sz w:val="28"/>
          <w:szCs w:val="28"/>
        </w:rPr>
        <w:t xml:space="preserve"> когда полное обслуживание объекта сделки возлагается на лизингодателя; </w:t>
      </w:r>
      <w:r w:rsidR="00A756D2" w:rsidRPr="00302D10">
        <w:rPr>
          <w:b/>
          <w:i/>
          <w:kern w:val="16"/>
          <w:sz w:val="28"/>
          <w:szCs w:val="28"/>
        </w:rPr>
        <w:t>лизинг с частичным набором услуг</w:t>
      </w:r>
      <w:r w:rsidR="00A756D2" w:rsidRPr="00302D10">
        <w:rPr>
          <w:i/>
          <w:kern w:val="16"/>
          <w:sz w:val="28"/>
          <w:szCs w:val="28"/>
        </w:rPr>
        <w:t>,</w:t>
      </w:r>
      <w:r w:rsidR="00A756D2" w:rsidRPr="00302D10">
        <w:rPr>
          <w:kern w:val="16"/>
          <w:sz w:val="28"/>
          <w:szCs w:val="28"/>
        </w:rPr>
        <w:t xml:space="preserve"> при кот</w:t>
      </w:r>
      <w:r w:rsidR="00A756D2" w:rsidRPr="00302D10">
        <w:rPr>
          <w:kern w:val="16"/>
          <w:sz w:val="28"/>
          <w:szCs w:val="28"/>
        </w:rPr>
        <w:t>о</w:t>
      </w:r>
      <w:r w:rsidR="00A756D2" w:rsidRPr="00302D10">
        <w:rPr>
          <w:kern w:val="16"/>
          <w:sz w:val="28"/>
          <w:szCs w:val="28"/>
        </w:rPr>
        <w:t>ром на лизингодателя возлагаются лишь отдельные функции по обслужив</w:t>
      </w:r>
      <w:r w:rsidR="00A756D2" w:rsidRPr="00302D10">
        <w:rPr>
          <w:kern w:val="16"/>
          <w:sz w:val="28"/>
          <w:szCs w:val="28"/>
        </w:rPr>
        <w:t>а</w:t>
      </w:r>
      <w:r w:rsidR="00A756D2" w:rsidRPr="00302D10">
        <w:rPr>
          <w:kern w:val="16"/>
          <w:sz w:val="28"/>
          <w:szCs w:val="28"/>
        </w:rPr>
        <w:t>нию предмета лизинга.</w:t>
      </w:r>
    </w:p>
    <w:p w:rsidR="00A756D2" w:rsidRPr="00302D10" w:rsidRDefault="00535FCC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6. </w:t>
      </w:r>
      <w:r w:rsidR="00A756D2" w:rsidRPr="00302D10">
        <w:rPr>
          <w:i/>
          <w:kern w:val="16"/>
          <w:sz w:val="28"/>
          <w:szCs w:val="28"/>
        </w:rPr>
        <w:t>В зависимости от места осуществления лизинговых операций</w:t>
      </w:r>
      <w:r w:rsidR="00A756D2" w:rsidRPr="00302D10">
        <w:rPr>
          <w:kern w:val="16"/>
          <w:sz w:val="28"/>
          <w:szCs w:val="28"/>
        </w:rPr>
        <w:t xml:space="preserve"> в</w:t>
      </w:r>
      <w:r w:rsidR="00A756D2" w:rsidRPr="00302D10">
        <w:rPr>
          <w:kern w:val="16"/>
          <w:sz w:val="28"/>
          <w:szCs w:val="28"/>
        </w:rPr>
        <w:t>ы</w:t>
      </w:r>
      <w:r w:rsidR="00A756D2" w:rsidRPr="00302D10">
        <w:rPr>
          <w:kern w:val="16"/>
          <w:sz w:val="28"/>
          <w:szCs w:val="28"/>
        </w:rPr>
        <w:t xml:space="preserve">деляют: </w:t>
      </w:r>
      <w:r w:rsidR="00A756D2" w:rsidRPr="00302D10">
        <w:rPr>
          <w:b/>
          <w:i/>
          <w:kern w:val="16"/>
          <w:sz w:val="28"/>
          <w:szCs w:val="28"/>
        </w:rPr>
        <w:t>внутренний лизинг</w:t>
      </w:r>
      <w:r w:rsidR="00A756D2" w:rsidRPr="00302D10">
        <w:rPr>
          <w:i/>
          <w:kern w:val="16"/>
          <w:sz w:val="28"/>
          <w:szCs w:val="28"/>
        </w:rPr>
        <w:t>,</w:t>
      </w:r>
      <w:r w:rsidR="00A756D2" w:rsidRPr="00302D10">
        <w:rPr>
          <w:kern w:val="16"/>
          <w:sz w:val="28"/>
          <w:szCs w:val="28"/>
        </w:rPr>
        <w:t xml:space="preserve"> когда все субъекты сделки представляют одну страну, и </w:t>
      </w:r>
      <w:r w:rsidR="00A756D2" w:rsidRPr="00302D10">
        <w:rPr>
          <w:b/>
          <w:i/>
          <w:kern w:val="16"/>
          <w:sz w:val="28"/>
          <w:szCs w:val="28"/>
        </w:rPr>
        <w:t>внешний лизинг</w:t>
      </w:r>
      <w:r w:rsidR="00A756D2" w:rsidRPr="00302D10">
        <w:rPr>
          <w:i/>
          <w:kern w:val="16"/>
          <w:sz w:val="28"/>
          <w:szCs w:val="28"/>
        </w:rPr>
        <w:t>,</w:t>
      </w:r>
      <w:r w:rsidR="00A756D2" w:rsidRPr="00302D10">
        <w:rPr>
          <w:kern w:val="16"/>
          <w:sz w:val="28"/>
          <w:szCs w:val="28"/>
        </w:rPr>
        <w:t xml:space="preserve"> когда одна из сторон или все стороны принадл</w:t>
      </w:r>
      <w:r w:rsidR="00A756D2" w:rsidRPr="00302D10">
        <w:rPr>
          <w:kern w:val="16"/>
          <w:sz w:val="28"/>
          <w:szCs w:val="28"/>
        </w:rPr>
        <w:t>е</w:t>
      </w:r>
      <w:r w:rsidR="00A756D2" w:rsidRPr="00302D10">
        <w:rPr>
          <w:kern w:val="16"/>
          <w:sz w:val="28"/>
          <w:szCs w:val="28"/>
        </w:rPr>
        <w:t>жат разным странам, а также если одна из сторон является совместным пре</w:t>
      </w:r>
      <w:r w:rsidR="00A756D2" w:rsidRPr="00302D10">
        <w:rPr>
          <w:kern w:val="16"/>
          <w:sz w:val="28"/>
          <w:szCs w:val="28"/>
        </w:rPr>
        <w:t>д</w:t>
      </w:r>
      <w:r w:rsidR="00A756D2" w:rsidRPr="00302D10">
        <w:rPr>
          <w:kern w:val="16"/>
          <w:sz w:val="28"/>
          <w:szCs w:val="28"/>
        </w:rPr>
        <w:t>приятием. Внешний лизинг может быть экспортным и импортным. При эк</w:t>
      </w:r>
      <w:r w:rsidR="00A756D2" w:rsidRPr="00302D10">
        <w:rPr>
          <w:kern w:val="16"/>
          <w:sz w:val="28"/>
          <w:szCs w:val="28"/>
        </w:rPr>
        <w:t>с</w:t>
      </w:r>
      <w:r w:rsidR="00A756D2" w:rsidRPr="00302D10">
        <w:rPr>
          <w:kern w:val="16"/>
          <w:sz w:val="28"/>
          <w:szCs w:val="28"/>
        </w:rPr>
        <w:t>портном лизинге зарубежной страной является лизингополучатель, а при и</w:t>
      </w:r>
      <w:r w:rsidR="00A756D2" w:rsidRPr="00302D10">
        <w:rPr>
          <w:kern w:val="16"/>
          <w:sz w:val="28"/>
          <w:szCs w:val="28"/>
        </w:rPr>
        <w:t>м</w:t>
      </w:r>
      <w:r w:rsidR="00A756D2" w:rsidRPr="00302D10">
        <w:rPr>
          <w:kern w:val="16"/>
          <w:sz w:val="28"/>
          <w:szCs w:val="28"/>
        </w:rPr>
        <w:t xml:space="preserve">портном </w:t>
      </w:r>
      <w:r w:rsidR="004F2862">
        <w:rPr>
          <w:kern w:val="16"/>
          <w:sz w:val="28"/>
          <w:szCs w:val="28"/>
        </w:rPr>
        <w:t>–</w:t>
      </w:r>
      <w:r w:rsidR="00A756D2" w:rsidRPr="00302D10">
        <w:rPr>
          <w:kern w:val="16"/>
          <w:sz w:val="28"/>
          <w:szCs w:val="28"/>
        </w:rPr>
        <w:t xml:space="preserve"> лизингодатель.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b/>
          <w:kern w:val="16"/>
          <w:sz w:val="28"/>
          <w:szCs w:val="28"/>
        </w:rPr>
        <w:t>Основные преимущества лизинга</w:t>
      </w:r>
      <w:r w:rsidRPr="00302D10">
        <w:rPr>
          <w:kern w:val="16"/>
          <w:sz w:val="28"/>
          <w:szCs w:val="28"/>
        </w:rPr>
        <w:t xml:space="preserve"> как способа мобилизации капит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ла состоят в следующем:</w:t>
      </w:r>
    </w:p>
    <w:p w:rsidR="00A756D2" w:rsidRPr="00302D10" w:rsidRDefault="00A756D2" w:rsidP="00302D10">
      <w:pPr>
        <w:pStyle w:val="21"/>
        <w:numPr>
          <w:ilvl w:val="0"/>
          <w:numId w:val="12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при лизинге фирма может получить арендуемое имущество и начать его эксплуатацию без отвлечения значительной суммы средств из х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зяйственного оборота или мобилизации крупных финансовых ресурсов;</w:t>
      </w:r>
    </w:p>
    <w:p w:rsidR="00A756D2" w:rsidRPr="00302D10" w:rsidRDefault="00A756D2" w:rsidP="00302D10">
      <w:pPr>
        <w:pStyle w:val="21"/>
        <w:numPr>
          <w:ilvl w:val="0"/>
          <w:numId w:val="12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лизинг способствует экономии финансовых ресурсов, так как дает возможность при небольших затратах обновить технику и технологию прои</w:t>
      </w:r>
      <w:r w:rsidRPr="00302D10">
        <w:rPr>
          <w:kern w:val="16"/>
          <w:sz w:val="28"/>
          <w:szCs w:val="28"/>
        </w:rPr>
        <w:t>з</w:t>
      </w:r>
      <w:r w:rsidRPr="00302D10">
        <w:rPr>
          <w:kern w:val="16"/>
          <w:sz w:val="28"/>
          <w:szCs w:val="28"/>
        </w:rPr>
        <w:t>водства, опробовать оборудование до его полной оплаты, а в случае сезонных работ использовать арендуемое имущество лишь в течение необходимого п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риода;</w:t>
      </w:r>
    </w:p>
    <w:p w:rsidR="00A756D2" w:rsidRPr="00302D10" w:rsidRDefault="00A756D2" w:rsidP="00302D10">
      <w:pPr>
        <w:pStyle w:val="21"/>
        <w:numPr>
          <w:ilvl w:val="0"/>
          <w:numId w:val="12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lastRenderedPageBreak/>
        <w:t>процесс получения контракта по лизингу в меньшей степени св</w:t>
      </w:r>
      <w:r w:rsidRPr="00302D10">
        <w:rPr>
          <w:kern w:val="16"/>
          <w:sz w:val="28"/>
          <w:szCs w:val="28"/>
        </w:rPr>
        <w:t>я</w:t>
      </w:r>
      <w:r w:rsidRPr="00302D10">
        <w:rPr>
          <w:kern w:val="16"/>
          <w:sz w:val="28"/>
          <w:szCs w:val="28"/>
        </w:rPr>
        <w:t>зан с дополнительными гарантиями, чем получение банковской ссуды, п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скольку обеспечением лизинговой сделки является самоарендуемое имущ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ство;</w:t>
      </w:r>
    </w:p>
    <w:p w:rsidR="00A756D2" w:rsidRPr="00302D10" w:rsidRDefault="00A756D2" w:rsidP="00302D10">
      <w:pPr>
        <w:pStyle w:val="21"/>
        <w:numPr>
          <w:ilvl w:val="0"/>
          <w:numId w:val="12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имущество по лизинговому соглашению учитывается по балансу лизингодателя, а лизинговые платежи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как текущие расходы лизингополуч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теля относятся на издержки производства, что снижает налогооблагаемую прибыль.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b/>
          <w:i/>
          <w:kern w:val="16"/>
          <w:sz w:val="28"/>
          <w:szCs w:val="28"/>
        </w:rPr>
        <w:t>Венчурное инвестирование.</w:t>
      </w:r>
      <w:r w:rsidRPr="00302D10">
        <w:rPr>
          <w:kern w:val="16"/>
          <w:sz w:val="28"/>
          <w:szCs w:val="28"/>
        </w:rPr>
        <w:t xml:space="preserve"> Понятие «венчурный капитал» (от англ. </w:t>
      </w:r>
      <w:r w:rsidRPr="00302D10">
        <w:rPr>
          <w:kern w:val="16"/>
          <w:sz w:val="28"/>
          <w:szCs w:val="28"/>
          <w:lang w:val="en-US"/>
        </w:rPr>
        <w:t>venture</w:t>
      </w:r>
      <w:r w:rsidRPr="00302D10">
        <w:rPr>
          <w:kern w:val="16"/>
          <w:sz w:val="28"/>
          <w:szCs w:val="28"/>
        </w:rPr>
        <w:t xml:space="preserve">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риск) означает рисковые инвестиции. Венчурный капитал предста</w:t>
      </w:r>
      <w:r w:rsidRPr="00302D10">
        <w:rPr>
          <w:kern w:val="16"/>
          <w:sz w:val="28"/>
          <w:szCs w:val="28"/>
        </w:rPr>
        <w:t>в</w:t>
      </w:r>
      <w:r w:rsidRPr="00302D10">
        <w:rPr>
          <w:kern w:val="16"/>
          <w:sz w:val="28"/>
          <w:szCs w:val="28"/>
        </w:rPr>
        <w:t>ляет собой инвестиции в новые сферы деятельности, связанные с большим риском. Финансируются обычно компании, работающие в области высоких технологий.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Венчурные инвесторы (физические лица и специализированные инв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стиционные компании) вкладывают свои средства в расчете на получение значительной прибыли. Предварительно они с помощью экспертов детально анализируют как инвестиционный проект, так и деятельность предлагающей его компании, финансовое состояние, кредитную историю, качество менед</w:t>
      </w:r>
      <w:r w:rsidRPr="00302D10">
        <w:rPr>
          <w:kern w:val="16"/>
          <w:sz w:val="28"/>
          <w:szCs w:val="28"/>
        </w:rPr>
        <w:t>ж</w:t>
      </w:r>
      <w:r w:rsidRPr="00302D10">
        <w:rPr>
          <w:kern w:val="16"/>
          <w:sz w:val="28"/>
          <w:szCs w:val="28"/>
        </w:rPr>
        <w:t>мента, специфику интеллектуальной собственности. Особое внимание удел</w:t>
      </w:r>
      <w:r w:rsidRPr="00302D10">
        <w:rPr>
          <w:kern w:val="16"/>
          <w:sz w:val="28"/>
          <w:szCs w:val="28"/>
        </w:rPr>
        <w:t>я</w:t>
      </w:r>
      <w:r w:rsidRPr="00302D10">
        <w:rPr>
          <w:kern w:val="16"/>
          <w:sz w:val="28"/>
          <w:szCs w:val="28"/>
        </w:rPr>
        <w:t>ется степени инновационности проекта, которая во многом предопределяет потенциал быстрого роста компании.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Венчурные инвестиции осуществляются в форме приобретения части акций венчурных предприятий, еще не котирующихся на биржах, а также предоставления ссуды или в других формах. Существуют механизмы венчу</w:t>
      </w:r>
      <w:r w:rsidRPr="00302D10">
        <w:rPr>
          <w:kern w:val="16"/>
          <w:sz w:val="28"/>
          <w:szCs w:val="28"/>
        </w:rPr>
        <w:t>р</w:t>
      </w:r>
      <w:r w:rsidRPr="00302D10">
        <w:rPr>
          <w:kern w:val="16"/>
          <w:sz w:val="28"/>
          <w:szCs w:val="28"/>
        </w:rPr>
        <w:t>ного финансирования, сочетающие различные виды капитала: акционерный, ссудный, предпринимательский. Однако в основном венчурный капитал им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ет форму акционерного капитала.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К венчурным обычно относят небольшие предприятия, деятельность которых связана с большой степенью риска продвижения их продукции на рынке. Это предприятия, разрабатывающие новые виды продуктов или услуг, </w:t>
      </w:r>
      <w:r w:rsidRPr="00302D10">
        <w:rPr>
          <w:kern w:val="16"/>
          <w:sz w:val="28"/>
          <w:szCs w:val="28"/>
        </w:rPr>
        <w:lastRenderedPageBreak/>
        <w:t>которые еще неизвестны потребителю, но имеют большой рыночный поте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 xml:space="preserve">циал. </w:t>
      </w:r>
      <w:r w:rsidRPr="00302D10">
        <w:rPr>
          <w:i/>
          <w:kern w:val="16"/>
          <w:sz w:val="28"/>
          <w:szCs w:val="28"/>
        </w:rPr>
        <w:t>В своем развитии венчурное предприятие проходит ряд этапов</w:t>
      </w:r>
      <w:r w:rsidRPr="00302D10">
        <w:rPr>
          <w:kern w:val="16"/>
          <w:sz w:val="28"/>
          <w:szCs w:val="28"/>
        </w:rPr>
        <w:t>, ка</w:t>
      </w:r>
      <w:r w:rsidRPr="00302D10">
        <w:rPr>
          <w:kern w:val="16"/>
          <w:sz w:val="28"/>
          <w:szCs w:val="28"/>
        </w:rPr>
        <w:t>ж</w:t>
      </w:r>
      <w:r w:rsidRPr="00302D10">
        <w:rPr>
          <w:kern w:val="16"/>
          <w:sz w:val="28"/>
          <w:szCs w:val="28"/>
        </w:rPr>
        <w:t>дый из которых характеризуется различными возможностями и источниками финансирования.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На первом этапе</w:t>
      </w:r>
      <w:r w:rsidRPr="00302D10">
        <w:rPr>
          <w:kern w:val="16"/>
          <w:sz w:val="28"/>
          <w:szCs w:val="28"/>
        </w:rPr>
        <w:t xml:space="preserve"> развития венчурного предприятия, когда создается прототип продукта, требуются незначительные финансовые средства; вместе с тем отсутствует и спрос на данный продукт. Как правило, источником ф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нансирования на этом этапе выступают собственные средства инициаторов проекта, а также правительственные гранты, взносы отдельных инвесторов.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Второй (стартовый) этап</w:t>
      </w:r>
      <w:r w:rsidRPr="00302D10">
        <w:rPr>
          <w:kern w:val="16"/>
          <w:sz w:val="28"/>
          <w:szCs w:val="28"/>
        </w:rPr>
        <w:t>, на котором происходит организация нов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го производства, характеризуется достаточно высокой потребностью в ф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нансовых средствах, в то время как отдачи от вложенных средств практич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ски еще нет. Основная часть издержек здесь связана не столько с разработкой технологии производства продукта, сколько с коммерческой его составля</w:t>
      </w:r>
      <w:r w:rsidRPr="00302D10">
        <w:rPr>
          <w:kern w:val="16"/>
          <w:sz w:val="28"/>
          <w:szCs w:val="28"/>
        </w:rPr>
        <w:t>ю</w:t>
      </w:r>
      <w:r w:rsidRPr="00302D10">
        <w:rPr>
          <w:kern w:val="16"/>
          <w:sz w:val="28"/>
          <w:szCs w:val="28"/>
        </w:rPr>
        <w:t>щей (формирование маркетинговой стратегии, прогнозирование рынка и др.). Именно этот этап образно называют «долиной смерти», поскольку из-за о</w:t>
      </w:r>
      <w:r w:rsidRPr="00302D10">
        <w:rPr>
          <w:kern w:val="16"/>
          <w:sz w:val="28"/>
          <w:szCs w:val="28"/>
        </w:rPr>
        <w:t>т</w:t>
      </w:r>
      <w:r w:rsidRPr="00302D10">
        <w:rPr>
          <w:kern w:val="16"/>
          <w:sz w:val="28"/>
          <w:szCs w:val="28"/>
        </w:rPr>
        <w:t>сутствия финансовых средств и неэффективного менеджмента 70-80% прое</w:t>
      </w:r>
      <w:r w:rsidRPr="00302D10">
        <w:rPr>
          <w:kern w:val="16"/>
          <w:sz w:val="28"/>
          <w:szCs w:val="28"/>
        </w:rPr>
        <w:t>к</w:t>
      </w:r>
      <w:r w:rsidRPr="00302D10">
        <w:rPr>
          <w:kern w:val="16"/>
          <w:sz w:val="28"/>
          <w:szCs w:val="28"/>
        </w:rPr>
        <w:t>тов прекращают свое существование. Крупные компании, как правило, не участвуют в инвестировании венчурного предприятия в данный период его развития; основными инвесторами выступают физические лица, так назыв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емые ангелы или бизнес-ангелы, вкладывающие личный капитал в осущест</w:t>
      </w:r>
      <w:r w:rsidRPr="00302D10">
        <w:rPr>
          <w:kern w:val="16"/>
          <w:sz w:val="28"/>
          <w:szCs w:val="28"/>
        </w:rPr>
        <w:t>в</w:t>
      </w:r>
      <w:r w:rsidRPr="00302D10">
        <w:rPr>
          <w:kern w:val="16"/>
          <w:sz w:val="28"/>
          <w:szCs w:val="28"/>
        </w:rPr>
        <w:t>ление рисковых проектов.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Третий этап</w:t>
      </w:r>
      <w:r w:rsidRPr="00302D10">
        <w:rPr>
          <w:kern w:val="16"/>
          <w:sz w:val="28"/>
          <w:szCs w:val="28"/>
        </w:rPr>
        <w:t xml:space="preserve"> является этапом раннего роста, когда начинается прои</w:t>
      </w:r>
      <w:r w:rsidRPr="00302D10">
        <w:rPr>
          <w:kern w:val="16"/>
          <w:sz w:val="28"/>
          <w:szCs w:val="28"/>
        </w:rPr>
        <w:t>з</w:t>
      </w:r>
      <w:r w:rsidRPr="00302D10">
        <w:rPr>
          <w:kern w:val="16"/>
          <w:sz w:val="28"/>
          <w:szCs w:val="28"/>
        </w:rPr>
        <w:t>водство продукта и происходит его рыночная оценка. Обеспечивается опр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деленная рентабельность, однако прирост капитала не является значител</w:t>
      </w:r>
      <w:r w:rsidRPr="00302D10">
        <w:rPr>
          <w:kern w:val="16"/>
          <w:sz w:val="28"/>
          <w:szCs w:val="28"/>
        </w:rPr>
        <w:t>ь</w:t>
      </w:r>
      <w:r w:rsidRPr="00302D10">
        <w:rPr>
          <w:kern w:val="16"/>
          <w:sz w:val="28"/>
          <w:szCs w:val="28"/>
        </w:rPr>
        <w:t>ным. На этом этапе венчурное предприятие начинает представлять интерес для крупных корпораций, банков, других институциональных инвесторов. Для венчурного финансирования создаются фирмы венчурного капитала в форме фондов, трастов, ограниченных партнерств и др. Венчурные фонды обычно образуются путем продажи успешно работающего венчурного пре</w:t>
      </w:r>
      <w:r w:rsidRPr="00302D10">
        <w:rPr>
          <w:kern w:val="16"/>
          <w:sz w:val="28"/>
          <w:szCs w:val="28"/>
        </w:rPr>
        <w:t>д</w:t>
      </w:r>
      <w:r w:rsidRPr="00302D10">
        <w:rPr>
          <w:kern w:val="16"/>
          <w:sz w:val="28"/>
          <w:szCs w:val="28"/>
        </w:rPr>
        <w:lastRenderedPageBreak/>
        <w:t>приятия и создания фонда на определенный срок функционирования с опр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деленным направлением и объемом инвестирования. При создании фонда в виде партнерства фирма-организатор выступает как главный партнер; она вносит незначительную часть капитала, привлекая средства других инвест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ров, но полностью отвечает за управление фондом. Значительную долю (до 50%) ресурсов венчурных фондов составляют паевые взносы институци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 xml:space="preserve">нальных инвесторов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пенсионных и страховых фондов. После сбора целевой суммы фирма венчурного капитала закрывает подписку на фонд и переходит к его инвестированию. Разместив один фонд, фирма обычно переходит к о</w:t>
      </w:r>
      <w:r w:rsidRPr="00302D10">
        <w:rPr>
          <w:kern w:val="16"/>
          <w:sz w:val="28"/>
          <w:szCs w:val="28"/>
        </w:rPr>
        <w:t>р</w:t>
      </w:r>
      <w:r w:rsidRPr="00302D10">
        <w:rPr>
          <w:kern w:val="16"/>
          <w:sz w:val="28"/>
          <w:szCs w:val="28"/>
        </w:rPr>
        <w:t>ганизации подписки на следующий фонд. Фирма может управлять нескол</w:t>
      </w:r>
      <w:r w:rsidRPr="00302D10">
        <w:rPr>
          <w:kern w:val="16"/>
          <w:sz w:val="28"/>
          <w:szCs w:val="28"/>
        </w:rPr>
        <w:t>ь</w:t>
      </w:r>
      <w:r w:rsidRPr="00302D10">
        <w:rPr>
          <w:kern w:val="16"/>
          <w:sz w:val="28"/>
          <w:szCs w:val="28"/>
        </w:rPr>
        <w:t>кими фондами, находящимися на различных стадиях развития, что спосо</w:t>
      </w:r>
      <w:r w:rsidRPr="00302D10">
        <w:rPr>
          <w:kern w:val="16"/>
          <w:sz w:val="28"/>
          <w:szCs w:val="28"/>
        </w:rPr>
        <w:t>б</w:t>
      </w:r>
      <w:r w:rsidRPr="00302D10">
        <w:rPr>
          <w:kern w:val="16"/>
          <w:sz w:val="28"/>
          <w:szCs w:val="28"/>
        </w:rPr>
        <w:t>ствует распределению и минимизации риска.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На завершающем этапе</w:t>
      </w:r>
      <w:r w:rsidRPr="00302D10">
        <w:rPr>
          <w:kern w:val="16"/>
          <w:sz w:val="28"/>
          <w:szCs w:val="28"/>
        </w:rPr>
        <w:t xml:space="preserve"> развития венчурного предприятия финанс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рование его деятельности осуществляется путем продажи данного предпри</w:t>
      </w:r>
      <w:r w:rsidRPr="00302D10">
        <w:rPr>
          <w:kern w:val="16"/>
          <w:sz w:val="28"/>
          <w:szCs w:val="28"/>
        </w:rPr>
        <w:t>я</w:t>
      </w:r>
      <w:r w:rsidRPr="00302D10">
        <w:rPr>
          <w:kern w:val="16"/>
          <w:sz w:val="28"/>
          <w:szCs w:val="28"/>
        </w:rPr>
        <w:t>тия: выкупа акций предприятия его руководством, выкупа акций руково</w:t>
      </w:r>
      <w:r w:rsidRPr="00302D10">
        <w:rPr>
          <w:kern w:val="16"/>
          <w:sz w:val="28"/>
          <w:szCs w:val="28"/>
        </w:rPr>
        <w:t>д</w:t>
      </w:r>
      <w:r w:rsidRPr="00302D10">
        <w:rPr>
          <w:kern w:val="16"/>
          <w:sz w:val="28"/>
          <w:szCs w:val="28"/>
        </w:rPr>
        <w:t>ством и персоналом предприятия, выкупа акций другими менеджерами, в</w:t>
      </w:r>
      <w:r w:rsidRPr="00302D10">
        <w:rPr>
          <w:kern w:val="16"/>
          <w:sz w:val="28"/>
          <w:szCs w:val="28"/>
        </w:rPr>
        <w:t>ы</w:t>
      </w:r>
      <w:r w:rsidRPr="00302D10">
        <w:rPr>
          <w:kern w:val="16"/>
          <w:sz w:val="28"/>
          <w:szCs w:val="28"/>
        </w:rPr>
        <w:t>купа акций инвесторами. В результате на основе выкупа существующей ко</w:t>
      </w:r>
      <w:r w:rsidRPr="00302D10">
        <w:rPr>
          <w:kern w:val="16"/>
          <w:sz w:val="28"/>
          <w:szCs w:val="28"/>
        </w:rPr>
        <w:t>м</w:t>
      </w:r>
      <w:r w:rsidRPr="00302D10">
        <w:rPr>
          <w:kern w:val="16"/>
          <w:sz w:val="28"/>
          <w:szCs w:val="28"/>
        </w:rPr>
        <w:t>пании создается новая независимая фирма.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случае успешного развития новых технологий и широкого распр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странения производимой продукции венчурные предприятия могут достигать высокого уровня рентабельности производства. При средней ставке доходн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сти по государственным казначейским обязательствам в 6% венчурные инв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сторы вкладывают свои средства, рассчитывая на годовую рентабельность, равную 20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>25%.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Таким образом, исходя из характера венчурного предпринимательства, венчурный капитал является рисковым и вознаграждается за счет высокой рентабельности производства, в которое он инвестируется. Венчурный кап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тал имеет ряд и других особенностей. К ним можно отнести, в частности, ориентацию инвесторов на прирост капитала, а не на дивиденды на вложе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 xml:space="preserve">ный капитал. Поскольку венчурное предприятие начинает размещать свои </w:t>
      </w:r>
      <w:r w:rsidRPr="00302D10">
        <w:rPr>
          <w:kern w:val="16"/>
          <w:sz w:val="28"/>
          <w:szCs w:val="28"/>
        </w:rPr>
        <w:lastRenderedPageBreak/>
        <w:t>акции на фондовом рынке через 3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>7 лет после инвестирования, венчурный капитал имеет длительный срок ожидания рыночной реализации и величина его прироста выявляется лишь при выходе предприятия на фондовый рынок. Соответственно и учредительская прибыль, являющаяся основной формой дохода на венчурный капитал, реализуется инвесторами после того, как а</w:t>
      </w:r>
      <w:r w:rsidRPr="00302D10">
        <w:rPr>
          <w:kern w:val="16"/>
          <w:sz w:val="28"/>
          <w:szCs w:val="28"/>
        </w:rPr>
        <w:t>к</w:t>
      </w:r>
      <w:r w:rsidRPr="00302D10">
        <w:rPr>
          <w:kern w:val="16"/>
          <w:sz w:val="28"/>
          <w:szCs w:val="28"/>
        </w:rPr>
        <w:t>ции венчурного предприятия начнут котироваться на фондовом рынке.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Для венчурного капитала характерно распределение риска между и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весторами и инициаторами проекта. С целью минимизации риска венчурные инвесторы распределяют свои средства между несколькими проектами, в то же время один проект может финансироваться рядом инвесторов. Венчурные инвесторы, как правило, стремятся непосредственно участвовать в управл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нии предприятием, принятии стратегических решений, так как они непосре</w:t>
      </w:r>
      <w:r w:rsidRPr="00302D10">
        <w:rPr>
          <w:kern w:val="16"/>
          <w:sz w:val="28"/>
          <w:szCs w:val="28"/>
        </w:rPr>
        <w:t>д</w:t>
      </w:r>
      <w:r w:rsidRPr="00302D10">
        <w:rPr>
          <w:kern w:val="16"/>
          <w:sz w:val="28"/>
          <w:szCs w:val="28"/>
        </w:rPr>
        <w:t>ственно заинтересованы в эффективном использовании вложенных средств. Инвесторы контролируют финансовое состояние компании, активно соде</w:t>
      </w:r>
      <w:r w:rsidRPr="00302D10">
        <w:rPr>
          <w:kern w:val="16"/>
          <w:sz w:val="28"/>
          <w:szCs w:val="28"/>
        </w:rPr>
        <w:t>й</w:t>
      </w:r>
      <w:r w:rsidRPr="00302D10">
        <w:rPr>
          <w:kern w:val="16"/>
          <w:sz w:val="28"/>
          <w:szCs w:val="28"/>
        </w:rPr>
        <w:t>ствуют развитию ее деятельности, используя свои деловые контакты и опыт в области менеджмента и финансов.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b/>
          <w:kern w:val="16"/>
          <w:sz w:val="28"/>
          <w:szCs w:val="28"/>
        </w:rPr>
        <w:t>Привлекательность вложений капитала в венчурные предпри</w:t>
      </w:r>
      <w:r w:rsidRPr="00302D10">
        <w:rPr>
          <w:b/>
          <w:kern w:val="16"/>
          <w:sz w:val="28"/>
          <w:szCs w:val="28"/>
        </w:rPr>
        <w:t>я</w:t>
      </w:r>
      <w:r w:rsidRPr="00302D10">
        <w:rPr>
          <w:b/>
          <w:kern w:val="16"/>
          <w:sz w:val="28"/>
          <w:szCs w:val="28"/>
        </w:rPr>
        <w:t>тия</w:t>
      </w:r>
      <w:r w:rsidRPr="00302D10">
        <w:rPr>
          <w:kern w:val="16"/>
          <w:sz w:val="28"/>
          <w:szCs w:val="28"/>
        </w:rPr>
        <w:t xml:space="preserve"> обусловлена следующими обстоятельствами:</w:t>
      </w:r>
    </w:p>
    <w:p w:rsidR="00A756D2" w:rsidRPr="00302D10" w:rsidRDefault="00A756D2" w:rsidP="00302D10">
      <w:pPr>
        <w:pStyle w:val="21"/>
        <w:numPr>
          <w:ilvl w:val="0"/>
          <w:numId w:val="13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приобретение пакета акций компании с вероятно высокой рент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бельностью;</w:t>
      </w:r>
    </w:p>
    <w:p w:rsidR="00A756D2" w:rsidRPr="00302D10" w:rsidRDefault="00A756D2" w:rsidP="00302D10">
      <w:pPr>
        <w:pStyle w:val="21"/>
        <w:numPr>
          <w:ilvl w:val="0"/>
          <w:numId w:val="13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обеспечение значительного прироста капитала (от 15 до 80% г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довых);</w:t>
      </w:r>
    </w:p>
    <w:p w:rsidR="00A756D2" w:rsidRPr="00302D10" w:rsidRDefault="00A756D2" w:rsidP="00302D10">
      <w:pPr>
        <w:pStyle w:val="21"/>
        <w:numPr>
          <w:ilvl w:val="0"/>
          <w:numId w:val="13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наличие налоговых льгот, в частности, льгот по подоходному налогу для физических лиц, льгот по налогу на прирост капитала для всех типов инвесторов.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последнее время объемы венчурного финансирования в индустр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альных странах динамично растут. Венчурный капитал приобретает реша</w:t>
      </w:r>
      <w:r w:rsidRPr="00302D10">
        <w:rPr>
          <w:kern w:val="16"/>
          <w:sz w:val="28"/>
          <w:szCs w:val="28"/>
        </w:rPr>
        <w:t>ю</w:t>
      </w:r>
      <w:r w:rsidRPr="00302D10">
        <w:rPr>
          <w:kern w:val="16"/>
          <w:sz w:val="28"/>
          <w:szCs w:val="28"/>
        </w:rPr>
        <w:t>щую роль в развитии экономики. Это связано с тем, что именно благодаря венчурным предприятиям удалось реализовать значительное количество ра</w:t>
      </w:r>
      <w:r w:rsidRPr="00302D10">
        <w:rPr>
          <w:kern w:val="16"/>
          <w:sz w:val="28"/>
          <w:szCs w:val="28"/>
        </w:rPr>
        <w:t>з</w:t>
      </w:r>
      <w:r w:rsidRPr="00302D10">
        <w:rPr>
          <w:kern w:val="16"/>
          <w:sz w:val="28"/>
          <w:szCs w:val="28"/>
        </w:rPr>
        <w:t>работок в новейших областях промышленности, обеспечить быстрое перев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lastRenderedPageBreak/>
        <w:t>оружение и реструктуризацию производства на современной научно-технической основе.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b/>
          <w:i/>
          <w:kern w:val="16"/>
          <w:sz w:val="28"/>
          <w:szCs w:val="28"/>
        </w:rPr>
        <w:t>Франчайзинг.</w:t>
      </w:r>
      <w:r w:rsidRPr="00302D10">
        <w:rPr>
          <w:kern w:val="16"/>
          <w:sz w:val="28"/>
          <w:szCs w:val="28"/>
        </w:rPr>
        <w:t xml:space="preserve"> Франчайзинг представляет собой передачу или продажу фирмой, широко известной на рынке, лицензии на ведение бизнеса под своим товарным знаком другой фирме за определенное вознаграждение.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Лицензия (право) на технологию и товарный знак, предоставляемая за компенсацию, называется </w:t>
      </w:r>
      <w:r w:rsidRPr="00302D10">
        <w:rPr>
          <w:i/>
          <w:kern w:val="16"/>
          <w:sz w:val="28"/>
          <w:szCs w:val="28"/>
        </w:rPr>
        <w:t>франчайз (франшиза);</w:t>
      </w:r>
      <w:r w:rsidRPr="00302D10">
        <w:rPr>
          <w:kern w:val="16"/>
          <w:sz w:val="28"/>
          <w:szCs w:val="28"/>
        </w:rPr>
        <w:t xml:space="preserve"> фирма, передающая право на ведение деятельности под своим товарным знаком за вознаграждение,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</w:t>
      </w:r>
      <w:r w:rsidRPr="00302D10">
        <w:rPr>
          <w:i/>
          <w:kern w:val="16"/>
          <w:sz w:val="28"/>
          <w:szCs w:val="28"/>
        </w:rPr>
        <w:t>франчайзор;</w:t>
      </w:r>
      <w:r w:rsidRPr="00302D10">
        <w:rPr>
          <w:kern w:val="16"/>
          <w:sz w:val="28"/>
          <w:szCs w:val="28"/>
        </w:rPr>
        <w:t xml:space="preserve"> фирма, получающая это право за вознаграждение и обязующа</w:t>
      </w:r>
      <w:r w:rsidRPr="00302D10">
        <w:rPr>
          <w:kern w:val="16"/>
          <w:sz w:val="28"/>
          <w:szCs w:val="28"/>
        </w:rPr>
        <w:t>я</w:t>
      </w:r>
      <w:r w:rsidRPr="00302D10">
        <w:rPr>
          <w:kern w:val="16"/>
          <w:sz w:val="28"/>
          <w:szCs w:val="28"/>
        </w:rPr>
        <w:t xml:space="preserve">ся соблюдать требуемые стандарты качества,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</w:t>
      </w:r>
      <w:r w:rsidRPr="00302D10">
        <w:rPr>
          <w:i/>
          <w:kern w:val="16"/>
          <w:sz w:val="28"/>
          <w:szCs w:val="28"/>
        </w:rPr>
        <w:t>франчайзодержатель (фра</w:t>
      </w:r>
      <w:r w:rsidRPr="00302D10">
        <w:rPr>
          <w:i/>
          <w:kern w:val="16"/>
          <w:sz w:val="28"/>
          <w:szCs w:val="28"/>
        </w:rPr>
        <w:t>н</w:t>
      </w:r>
      <w:r w:rsidRPr="00302D10">
        <w:rPr>
          <w:i/>
          <w:kern w:val="16"/>
          <w:sz w:val="28"/>
          <w:szCs w:val="28"/>
        </w:rPr>
        <w:t>чайзиат).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Особенностью франчайзинга является комбинация ноу-хау франча</w:t>
      </w:r>
      <w:r w:rsidRPr="00302D10">
        <w:rPr>
          <w:kern w:val="16"/>
          <w:sz w:val="28"/>
          <w:szCs w:val="28"/>
        </w:rPr>
        <w:t>й</w:t>
      </w:r>
      <w:r w:rsidRPr="00302D10">
        <w:rPr>
          <w:kern w:val="16"/>
          <w:sz w:val="28"/>
          <w:szCs w:val="28"/>
        </w:rPr>
        <w:t>зора с капиталом франчайзодержателя. Предприятия, работающие по фра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чайзу, получили значительное распространение в таких отраслях, как общ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ственное питание, автоуслуги, автопрокат, гостиничное хозяйство.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Франчайзинг как способ мобилизации капитала характеризуется во</w:t>
      </w:r>
      <w:r w:rsidRPr="00302D10">
        <w:rPr>
          <w:kern w:val="16"/>
          <w:sz w:val="28"/>
          <w:szCs w:val="28"/>
        </w:rPr>
        <w:t>з</w:t>
      </w:r>
      <w:r w:rsidRPr="00302D10">
        <w:rPr>
          <w:kern w:val="16"/>
          <w:sz w:val="28"/>
          <w:szCs w:val="28"/>
        </w:rPr>
        <w:t>можностью быстрого поступления денежных средств при незначительном риске. Общая сумма инвестиций, привлекаемых посредством франчайзинга, существенно превышает размеры капиталовложений, мобилизуемых трад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ционными способами. Источником ресурсов при франчайзинге является к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питал франчайзодержателей.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Для инвесторов (франчайзодержателей) преимущества франчайзинга состоят в предоставлении им возможности стать самостоятельными пре</w:t>
      </w:r>
      <w:r w:rsidRPr="00302D10">
        <w:rPr>
          <w:kern w:val="16"/>
          <w:sz w:val="28"/>
          <w:szCs w:val="28"/>
        </w:rPr>
        <w:t>д</w:t>
      </w:r>
      <w:r w:rsidRPr="00302D10">
        <w:rPr>
          <w:kern w:val="16"/>
          <w:sz w:val="28"/>
          <w:szCs w:val="28"/>
        </w:rPr>
        <w:t>принимателями, организовать ведение бизнеса, под признанным товарным знаком, использовать апробированные формы предпринимательства. Обычно франчайзодержатели формируют свой капитал за счет собственных ресурсов, а также банковских кредитов и средств, получаемых от залога имущества. В ряде случаев используются нетрадиционные схемы финансирования, пред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>сматривающие поддержку франчайзора. К ним относят:</w:t>
      </w:r>
    </w:p>
    <w:p w:rsidR="00A756D2" w:rsidRPr="00302D10" w:rsidRDefault="00A756D2" w:rsidP="00302D10">
      <w:pPr>
        <w:pStyle w:val="21"/>
        <w:numPr>
          <w:ilvl w:val="0"/>
          <w:numId w:val="14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создание компаний, инвестирующих малый бизнес посредством </w:t>
      </w:r>
      <w:r w:rsidRPr="00302D10">
        <w:rPr>
          <w:kern w:val="16"/>
          <w:sz w:val="28"/>
          <w:szCs w:val="28"/>
        </w:rPr>
        <w:lastRenderedPageBreak/>
        <w:t>предоставления ссуд или приобретения акций, где франчайзор может выст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>пать гарантом, а его франчайзодержатель получает ссуды при определенных условиях;</w:t>
      </w:r>
    </w:p>
    <w:p w:rsidR="00A756D2" w:rsidRPr="00302D10" w:rsidRDefault="00A756D2" w:rsidP="00302D10">
      <w:pPr>
        <w:pStyle w:val="21"/>
        <w:numPr>
          <w:ilvl w:val="0"/>
          <w:numId w:val="14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создание товариществ с ограниченной ответственностью с уч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стием франчайзора для строительства предприятий, которые будут сданы в аренду франчайзодержателям;</w:t>
      </w:r>
    </w:p>
    <w:p w:rsidR="00A756D2" w:rsidRPr="00302D10" w:rsidRDefault="00A756D2" w:rsidP="00302D10">
      <w:pPr>
        <w:pStyle w:val="21"/>
        <w:numPr>
          <w:ilvl w:val="0"/>
          <w:numId w:val="14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покупка франчайзором земельного участка с последующей его продажей фирме, обустраивающей участок в соответствии с оговоренным планом и сдающей его в аренду франчайзору, который в свою очередь сдает застроенный участок в субаренду франчайзодержателю;</w:t>
      </w:r>
    </w:p>
    <w:p w:rsidR="00A756D2" w:rsidRPr="00302D10" w:rsidRDefault="00A756D2" w:rsidP="00302D10">
      <w:pPr>
        <w:pStyle w:val="21"/>
        <w:numPr>
          <w:ilvl w:val="0"/>
          <w:numId w:val="14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финансирование части капиталовложений;</w:t>
      </w:r>
    </w:p>
    <w:p w:rsidR="00A756D2" w:rsidRPr="00302D10" w:rsidRDefault="00A756D2" w:rsidP="00302D10">
      <w:pPr>
        <w:pStyle w:val="21"/>
        <w:numPr>
          <w:ilvl w:val="0"/>
          <w:numId w:val="14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предоставление возможности приобретения лицензионного би</w:t>
      </w:r>
      <w:r w:rsidRPr="00302D10">
        <w:rPr>
          <w:kern w:val="16"/>
          <w:sz w:val="28"/>
          <w:szCs w:val="28"/>
        </w:rPr>
        <w:t>з</w:t>
      </w:r>
      <w:r w:rsidRPr="00302D10">
        <w:rPr>
          <w:kern w:val="16"/>
          <w:sz w:val="28"/>
          <w:szCs w:val="28"/>
        </w:rPr>
        <w:t>неса по более низкой цене;</w:t>
      </w:r>
    </w:p>
    <w:p w:rsidR="00A756D2" w:rsidRPr="00302D10" w:rsidRDefault="00A756D2" w:rsidP="00302D10">
      <w:pPr>
        <w:pStyle w:val="21"/>
        <w:numPr>
          <w:ilvl w:val="0"/>
          <w:numId w:val="14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совместная реклама;</w:t>
      </w:r>
    </w:p>
    <w:p w:rsidR="00A756D2" w:rsidRPr="00302D10" w:rsidRDefault="00A756D2" w:rsidP="00302D10">
      <w:pPr>
        <w:pStyle w:val="21"/>
        <w:numPr>
          <w:ilvl w:val="0"/>
          <w:numId w:val="14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обучение и консультационные услуги.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Как правило, доходы, получаемые франчайзором, включают разовое вознаграждение и долговременные постоянные отчисления франчайзодерж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телей. Кроме того, доходы франчайзора могут включать: арендную плату франчайзодержателей, использующих недвижимость и оборудование фра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чайзора; прибыль от сдачи в залог имущества; проценты по кредитам; доход от продажи товаров и услуг, а также покупки и перепродажи предприятий франчайзодержателей.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b/>
          <w:kern w:val="16"/>
          <w:sz w:val="28"/>
          <w:szCs w:val="28"/>
        </w:rPr>
      </w:pPr>
    </w:p>
    <w:p w:rsidR="00A756D2" w:rsidRPr="00302D10" w:rsidRDefault="00A756D2" w:rsidP="00302D10">
      <w:pPr>
        <w:pStyle w:val="3"/>
        <w:spacing w:line="360" w:lineRule="auto"/>
        <w:ind w:firstLine="851"/>
        <w:rPr>
          <w:kern w:val="16"/>
          <w:sz w:val="28"/>
          <w:szCs w:val="28"/>
        </w:rPr>
      </w:pPr>
      <w:bookmarkStart w:id="5" w:name="_Toc35841874"/>
      <w:r w:rsidRPr="00302D10">
        <w:rPr>
          <w:kern w:val="16"/>
          <w:sz w:val="28"/>
          <w:szCs w:val="28"/>
        </w:rPr>
        <w:t>3.4. Привлечение иностранных инвестиций</w:t>
      </w:r>
      <w:bookmarkEnd w:id="5"/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Интернационализация и глобализация мировых хозяйственных связей закономерно ведет к возрастанию роли иностранных инвестиций как исто</w:t>
      </w:r>
      <w:r w:rsidRPr="00302D10">
        <w:rPr>
          <w:kern w:val="16"/>
          <w:sz w:val="28"/>
          <w:szCs w:val="28"/>
        </w:rPr>
        <w:t>ч</w:t>
      </w:r>
      <w:r w:rsidRPr="00302D10">
        <w:rPr>
          <w:kern w:val="16"/>
          <w:sz w:val="28"/>
          <w:szCs w:val="28"/>
        </w:rPr>
        <w:t>ника финансирования инвестиционной деятельности.</w:t>
      </w:r>
    </w:p>
    <w:p w:rsidR="00A756D2" w:rsidRPr="00302D10" w:rsidRDefault="00A756D2" w:rsidP="00302D10">
      <w:pPr>
        <w:pStyle w:val="21"/>
        <w:spacing w:line="360" w:lineRule="auto"/>
        <w:ind w:firstLine="851"/>
        <w:jc w:val="center"/>
        <w:rPr>
          <w:kern w:val="16"/>
          <w:sz w:val="28"/>
          <w:szCs w:val="28"/>
        </w:rPr>
      </w:pPr>
      <w:r w:rsidRPr="00302D10">
        <w:rPr>
          <w:b/>
          <w:kern w:val="16"/>
          <w:sz w:val="28"/>
          <w:szCs w:val="28"/>
        </w:rPr>
        <w:t>Сущность и виды иностранных инвестиций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Иностранные инвестиции представляют собой капитальные средства, </w:t>
      </w:r>
      <w:r w:rsidRPr="00302D10">
        <w:rPr>
          <w:kern w:val="16"/>
          <w:sz w:val="28"/>
          <w:szCs w:val="28"/>
        </w:rPr>
        <w:lastRenderedPageBreak/>
        <w:t>вывезенные из одной страны и вложенные в различные виды предприним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тельской деятельности за рубежом с целью извлечения предпринимательской прибыли или процента.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Иностранные инвестиции могут осуществляться в различных формах. При анализе этих форм могут быть использованы общие подходы к класс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фикации инвестиций, предполагающие их выделение по объектам, целям, срокам вложений, формам собственности на инвестиционные ресурсы, ри</w:t>
      </w:r>
      <w:r w:rsidRPr="00302D10">
        <w:rPr>
          <w:kern w:val="16"/>
          <w:sz w:val="28"/>
          <w:szCs w:val="28"/>
        </w:rPr>
        <w:t>с</w:t>
      </w:r>
      <w:r w:rsidRPr="00302D10">
        <w:rPr>
          <w:kern w:val="16"/>
          <w:sz w:val="28"/>
          <w:szCs w:val="28"/>
        </w:rPr>
        <w:t>кам</w:t>
      </w:r>
      <w:r w:rsidR="000A55E9">
        <w:rPr>
          <w:kern w:val="16"/>
          <w:sz w:val="28"/>
          <w:szCs w:val="28"/>
        </w:rPr>
        <w:t xml:space="preserve"> и другим признакам</w:t>
      </w:r>
      <w:r w:rsidRPr="00302D10">
        <w:rPr>
          <w:kern w:val="16"/>
          <w:sz w:val="28"/>
          <w:szCs w:val="28"/>
        </w:rPr>
        <w:t>. Вместе с тем специфика иностранных инвестиций определяет необходимость уточнения ряда классификационных признаков применительно к данному типу инвестиций.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Так, по </w:t>
      </w:r>
      <w:r w:rsidRPr="00302D10">
        <w:rPr>
          <w:i/>
          <w:kern w:val="16"/>
          <w:sz w:val="28"/>
          <w:szCs w:val="28"/>
        </w:rPr>
        <w:t>формам собственности на инвестиционные ресурсы</w:t>
      </w:r>
      <w:r w:rsidRPr="00302D10">
        <w:rPr>
          <w:kern w:val="16"/>
          <w:sz w:val="28"/>
          <w:szCs w:val="28"/>
        </w:rPr>
        <w:t xml:space="preserve"> ин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странные инвестиции могут быть государственными, частными и смешанн</w:t>
      </w:r>
      <w:r w:rsidRPr="00302D10">
        <w:rPr>
          <w:kern w:val="16"/>
          <w:sz w:val="28"/>
          <w:szCs w:val="28"/>
        </w:rPr>
        <w:t>ы</w:t>
      </w:r>
      <w:r w:rsidRPr="00302D10">
        <w:rPr>
          <w:kern w:val="16"/>
          <w:sz w:val="28"/>
          <w:szCs w:val="28"/>
        </w:rPr>
        <w:t>ми.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Государственные инвестиции</w:t>
      </w:r>
      <w:r w:rsidRPr="00302D10">
        <w:rPr>
          <w:kern w:val="16"/>
          <w:sz w:val="28"/>
          <w:szCs w:val="28"/>
        </w:rPr>
        <w:t xml:space="preserve"> представляют собой средства госуда</w:t>
      </w:r>
      <w:r w:rsidRPr="00302D10">
        <w:rPr>
          <w:kern w:val="16"/>
          <w:sz w:val="28"/>
          <w:szCs w:val="28"/>
        </w:rPr>
        <w:t>р</w:t>
      </w:r>
      <w:r w:rsidRPr="00302D10">
        <w:rPr>
          <w:kern w:val="16"/>
          <w:sz w:val="28"/>
          <w:szCs w:val="28"/>
        </w:rPr>
        <w:t>ственных бюджетов, направляемые за рубеж по решению правительственных или межправительственных организаций. Эти средства могут предоставлят</w:t>
      </w:r>
      <w:r w:rsidRPr="00302D10">
        <w:rPr>
          <w:kern w:val="16"/>
          <w:sz w:val="28"/>
          <w:szCs w:val="28"/>
        </w:rPr>
        <w:t>ь</w:t>
      </w:r>
      <w:r w:rsidRPr="00302D10">
        <w:rPr>
          <w:kern w:val="16"/>
          <w:sz w:val="28"/>
          <w:szCs w:val="28"/>
        </w:rPr>
        <w:t>ся в виде государственных займов, кредитов, грантов, помощи.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 xml:space="preserve">Частные (негосударственные) инвестиции </w:t>
      </w:r>
      <w:r w:rsidR="004F2862">
        <w:rPr>
          <w:i/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это средства частных инвесторов, вложенные в объекты инвестирования, размещенные вне терр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ториальных пределов данной страны.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Под </w:t>
      </w:r>
      <w:r w:rsidRPr="00302D10">
        <w:rPr>
          <w:i/>
          <w:kern w:val="16"/>
          <w:sz w:val="28"/>
          <w:szCs w:val="28"/>
        </w:rPr>
        <w:t>смешанными иностранными инвестициями</w:t>
      </w:r>
      <w:r w:rsidRPr="00302D10">
        <w:rPr>
          <w:kern w:val="16"/>
          <w:sz w:val="28"/>
          <w:szCs w:val="28"/>
        </w:rPr>
        <w:t xml:space="preserve"> понимают вложения, осуществляемые за рубеж совместно государством и частными инвесторами.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В зависимости от </w:t>
      </w:r>
      <w:r w:rsidRPr="00302D10">
        <w:rPr>
          <w:i/>
          <w:kern w:val="16"/>
          <w:sz w:val="28"/>
          <w:szCs w:val="28"/>
        </w:rPr>
        <w:t>характера использования</w:t>
      </w:r>
      <w:r w:rsidRPr="00302D10">
        <w:rPr>
          <w:kern w:val="16"/>
          <w:sz w:val="28"/>
          <w:szCs w:val="28"/>
        </w:rPr>
        <w:t xml:space="preserve"> иностранные инвестиции подразделяют на предпринимательские и ссудные.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Предпринимательские инвестиции</w:t>
      </w:r>
      <w:r w:rsidRPr="00302D10">
        <w:rPr>
          <w:kern w:val="16"/>
          <w:sz w:val="28"/>
          <w:szCs w:val="28"/>
        </w:rPr>
        <w:t xml:space="preserve"> представляют собой прямые или косвенные вложения в различные виды бизнеса, направленные на получение тех или иных прав на извлечение прибыли в виде дивиденда. </w:t>
      </w:r>
      <w:r w:rsidRPr="00302D10">
        <w:rPr>
          <w:i/>
          <w:kern w:val="16"/>
          <w:sz w:val="28"/>
          <w:szCs w:val="28"/>
        </w:rPr>
        <w:t>Ссудные инв</w:t>
      </w:r>
      <w:r w:rsidRPr="00302D10">
        <w:rPr>
          <w:i/>
          <w:kern w:val="16"/>
          <w:sz w:val="28"/>
          <w:szCs w:val="28"/>
        </w:rPr>
        <w:t>е</w:t>
      </w:r>
      <w:r w:rsidRPr="00302D10">
        <w:rPr>
          <w:i/>
          <w:kern w:val="16"/>
          <w:sz w:val="28"/>
          <w:szCs w:val="28"/>
        </w:rPr>
        <w:t>стиции</w:t>
      </w:r>
      <w:r w:rsidRPr="00302D10">
        <w:rPr>
          <w:kern w:val="16"/>
          <w:sz w:val="28"/>
          <w:szCs w:val="28"/>
        </w:rPr>
        <w:t xml:space="preserve"> связаны с предоставлением средств на заемной основе с целью пол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>чения процента.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Особое значение при анализе иностранных инвестиций имеет выдел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lastRenderedPageBreak/>
        <w:t xml:space="preserve">ние </w:t>
      </w:r>
      <w:r w:rsidRPr="00302D10">
        <w:rPr>
          <w:b/>
          <w:kern w:val="16"/>
          <w:sz w:val="28"/>
          <w:szCs w:val="28"/>
        </w:rPr>
        <w:t>прямых, портфельных и прочих инвестиций</w:t>
      </w:r>
      <w:r w:rsidRPr="00302D10">
        <w:rPr>
          <w:kern w:val="16"/>
          <w:sz w:val="28"/>
          <w:szCs w:val="28"/>
        </w:rPr>
        <w:t>. Именно в данном разр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зе отражается движение иностранных инвестиций в соответствии с метод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 xml:space="preserve">логией </w:t>
      </w:r>
      <w:r w:rsidRPr="00302D10">
        <w:rPr>
          <w:i/>
          <w:kern w:val="16"/>
          <w:sz w:val="28"/>
          <w:szCs w:val="28"/>
        </w:rPr>
        <w:t>Международного валютного фонда</w:t>
      </w:r>
      <w:r w:rsidRPr="00302D10">
        <w:rPr>
          <w:kern w:val="16"/>
          <w:sz w:val="28"/>
          <w:szCs w:val="28"/>
        </w:rPr>
        <w:t xml:space="preserve"> в платежных балансах стран.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Прямые иностранные инвестиции</w:t>
      </w:r>
      <w:r w:rsidRPr="00302D10">
        <w:rPr>
          <w:kern w:val="16"/>
          <w:sz w:val="28"/>
          <w:szCs w:val="28"/>
        </w:rPr>
        <w:t xml:space="preserve"> выступают как вложения ин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странных инвесторов, дающих им право контроля и активного участия в управлении предприятием на территории другого государства.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Согласно классификации ЮНКТАД к прямым иностранным инвест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циям относят зарубежные вложения, предполагающие долговременные о</w:t>
      </w:r>
      <w:r w:rsidRPr="00302D10">
        <w:rPr>
          <w:kern w:val="16"/>
          <w:sz w:val="28"/>
          <w:szCs w:val="28"/>
        </w:rPr>
        <w:t>т</w:t>
      </w:r>
      <w:r w:rsidRPr="00302D10">
        <w:rPr>
          <w:kern w:val="16"/>
          <w:sz w:val="28"/>
          <w:szCs w:val="28"/>
        </w:rPr>
        <w:t>ношения между партнерами с устойчивым вовлечением в них экономических агентов одной страны (иностранный инвестор или «материнская фирма») с их контролем за хозяйственной организацией, расположенной в принимающей стране. Соответственно к ним рекомендуется причислять:</w:t>
      </w:r>
    </w:p>
    <w:p w:rsidR="00A756D2" w:rsidRPr="00302D10" w:rsidRDefault="00A756D2" w:rsidP="00302D10">
      <w:pPr>
        <w:pStyle w:val="21"/>
        <w:numPr>
          <w:ilvl w:val="0"/>
          <w:numId w:val="15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приобретение иностранным инвестором пакета акций предпри</w:t>
      </w:r>
      <w:r w:rsidRPr="00302D10">
        <w:rPr>
          <w:kern w:val="16"/>
          <w:sz w:val="28"/>
          <w:szCs w:val="28"/>
        </w:rPr>
        <w:t>я</w:t>
      </w:r>
      <w:r w:rsidRPr="00302D10">
        <w:rPr>
          <w:kern w:val="16"/>
          <w:sz w:val="28"/>
          <w:szCs w:val="28"/>
        </w:rPr>
        <w:t>тия, в которое он вкладывает свой капитал, в размере не менее чем 10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>20% суммарной стоимости объявленного акционерного капитала;</w:t>
      </w:r>
    </w:p>
    <w:p w:rsidR="00A756D2" w:rsidRPr="00302D10" w:rsidRDefault="00A756D2" w:rsidP="00302D10">
      <w:pPr>
        <w:pStyle w:val="21"/>
        <w:numPr>
          <w:ilvl w:val="0"/>
          <w:numId w:val="15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реинвестирование прибыли от деятельности указанного предпр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ятия в части, соответствующей доле инвестора в акционерном капитале и остающейся в его распоряжении после распределения дивидендов и репатр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ации части прибыли;</w:t>
      </w:r>
    </w:p>
    <w:p w:rsidR="00A756D2" w:rsidRPr="00302D10" w:rsidRDefault="00A756D2" w:rsidP="00302D10">
      <w:pPr>
        <w:pStyle w:val="21"/>
        <w:numPr>
          <w:ilvl w:val="0"/>
          <w:numId w:val="15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внутрифирменное предоставление кредита или равноценная оп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рация по урегулированию задолженности в отношениях между «матери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ской» фирмой и ее зарубежным филиалом.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К разряду </w:t>
      </w:r>
      <w:r w:rsidRPr="00302D10">
        <w:rPr>
          <w:i/>
          <w:kern w:val="16"/>
          <w:sz w:val="28"/>
          <w:szCs w:val="28"/>
        </w:rPr>
        <w:t>портфельных инвестиций</w:t>
      </w:r>
      <w:r w:rsidRPr="00302D10">
        <w:rPr>
          <w:kern w:val="16"/>
          <w:sz w:val="28"/>
          <w:szCs w:val="28"/>
        </w:rPr>
        <w:t xml:space="preserve"> относят вложения иностранных инвесторов, осуществляемые с целью получения не права контроля за объе</w:t>
      </w:r>
      <w:r w:rsidRPr="00302D10">
        <w:rPr>
          <w:kern w:val="16"/>
          <w:sz w:val="28"/>
          <w:szCs w:val="28"/>
        </w:rPr>
        <w:t>к</w:t>
      </w:r>
      <w:r w:rsidRPr="00302D10">
        <w:rPr>
          <w:kern w:val="16"/>
          <w:sz w:val="28"/>
          <w:szCs w:val="28"/>
        </w:rPr>
        <w:t>том вложения, а определенного дохода.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соответствии с положениями ЮНКТАД портфельные инвестиции, в отличие от прямых, представляют собой вложения в покупку акций, не да</w:t>
      </w:r>
      <w:r w:rsidRPr="00302D10">
        <w:rPr>
          <w:kern w:val="16"/>
          <w:sz w:val="28"/>
          <w:szCs w:val="28"/>
        </w:rPr>
        <w:t>ю</w:t>
      </w:r>
      <w:r w:rsidRPr="00302D10">
        <w:rPr>
          <w:kern w:val="16"/>
          <w:sz w:val="28"/>
          <w:szCs w:val="28"/>
        </w:rPr>
        <w:t>щих право вкладчикам влиять на деятельность предприятия и составляющих менее 10% общего объема акционерного капитала. К ним также относят вл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жения зарубежных инвесторов в облигации, векселя, другие долговые обяз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lastRenderedPageBreak/>
        <w:t>тельства, государственные и муниципальные ценные бумаги. В большинстве случаев такие инвестиции производятся на рынке свободно обращающихся ценных бумаг.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Под </w:t>
      </w:r>
      <w:r w:rsidRPr="00302D10">
        <w:rPr>
          <w:i/>
          <w:kern w:val="16"/>
          <w:sz w:val="28"/>
          <w:szCs w:val="28"/>
        </w:rPr>
        <w:t>прочими инвестициями</w:t>
      </w:r>
      <w:r w:rsidRPr="00302D10">
        <w:rPr>
          <w:kern w:val="16"/>
          <w:sz w:val="28"/>
          <w:szCs w:val="28"/>
        </w:rPr>
        <w:t xml:space="preserve"> понимаются вклады в банки, товарные кредиты и т.п.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Количественные границы между прямыми и портфельными инвест</w:t>
      </w:r>
      <w:r w:rsidRPr="00302D10">
        <w:rPr>
          <w:kern w:val="16"/>
          <w:sz w:val="28"/>
          <w:szCs w:val="28"/>
        </w:rPr>
        <w:t>и</w:t>
      </w:r>
      <w:r w:rsidR="004F2862">
        <w:rPr>
          <w:kern w:val="16"/>
          <w:sz w:val="28"/>
          <w:szCs w:val="28"/>
        </w:rPr>
        <w:t>циями довольно условны</w:t>
      </w:r>
      <w:r w:rsidRPr="00302D10">
        <w:rPr>
          <w:kern w:val="16"/>
          <w:sz w:val="28"/>
          <w:szCs w:val="28"/>
        </w:rPr>
        <w:t>. Обычно предполагается, что вложения на уровне 10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>20% и выше акционерного (уставного) капитала предприятия являются прямыми, менее 10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20%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портфельными. Однако так как цели, преследу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мые прямыми и портфельными инвесторами, различаются, такое деление представляется вполне целесообразным. Выделение прочих инвестиций св</w:t>
      </w:r>
      <w:r w:rsidRPr="00302D10">
        <w:rPr>
          <w:kern w:val="16"/>
          <w:sz w:val="28"/>
          <w:szCs w:val="28"/>
        </w:rPr>
        <w:t>я</w:t>
      </w:r>
      <w:r w:rsidRPr="00302D10">
        <w:rPr>
          <w:kern w:val="16"/>
          <w:sz w:val="28"/>
          <w:szCs w:val="28"/>
        </w:rPr>
        <w:t>зано со спецификой вложений.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международной статистике доля иностранного участия в акционе</w:t>
      </w:r>
      <w:r w:rsidRPr="00302D10">
        <w:rPr>
          <w:kern w:val="16"/>
          <w:sz w:val="28"/>
          <w:szCs w:val="28"/>
        </w:rPr>
        <w:t>р</w:t>
      </w:r>
      <w:r w:rsidRPr="00302D10">
        <w:rPr>
          <w:kern w:val="16"/>
          <w:sz w:val="28"/>
          <w:szCs w:val="28"/>
        </w:rPr>
        <w:t>ном капитале, обеспечивающая контроль над предприятием, принимается равной 25%. Вместе с тем по различным странам она существенно варьир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 xml:space="preserve">ется (в США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10%, Германии, Великобритании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20%, Канаде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50%). По определению Организации экономического сотрудничества и развития (ОЭСР) к прямым инвестициям относят вложения на уровне 10% и выше обычных акций, дающих контроль над соответствующим количеством гол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сов, или так называемым эффективным голосом в управлении предприятием.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Приоритетное значение среди рассмотренных форм иностранных и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вестиций имеют прямые инвестиции, поскольку они оказывают существе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ное воздействие на национальные экономики и международный бизнес в ц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 xml:space="preserve">лом. </w:t>
      </w:r>
      <w:r w:rsidRPr="00302D10">
        <w:rPr>
          <w:b/>
          <w:i/>
          <w:kern w:val="16"/>
          <w:sz w:val="28"/>
          <w:szCs w:val="28"/>
        </w:rPr>
        <w:t>Роль прямых иностранных инвестиций</w:t>
      </w:r>
      <w:r w:rsidRPr="00302D10">
        <w:rPr>
          <w:kern w:val="16"/>
          <w:sz w:val="28"/>
          <w:szCs w:val="28"/>
        </w:rPr>
        <w:t xml:space="preserve"> заключается:</w:t>
      </w:r>
    </w:p>
    <w:p w:rsidR="00A756D2" w:rsidRPr="00302D10" w:rsidRDefault="00A756D2" w:rsidP="00302D10">
      <w:pPr>
        <w:pStyle w:val="21"/>
        <w:numPr>
          <w:ilvl w:val="0"/>
          <w:numId w:val="16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способности активизировать инвестиционные процессы в силу присущего инвестициям мультипликативного эффекта;</w:t>
      </w:r>
    </w:p>
    <w:p w:rsidR="00A756D2" w:rsidRPr="00302D10" w:rsidRDefault="00A756D2" w:rsidP="00302D10">
      <w:pPr>
        <w:pStyle w:val="21"/>
        <w:numPr>
          <w:ilvl w:val="0"/>
          <w:numId w:val="16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содействии общей социально-экономической стабильности, стимулировании производственных вложений в материальную базу (в отл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чие от спекулятивных и нестабильных портфельных инвестиций, которые могут быть внезапно выведены с негативными последствиями для наци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lastRenderedPageBreak/>
        <w:t>нальной экономики);</w:t>
      </w:r>
    </w:p>
    <w:p w:rsidR="00A756D2" w:rsidRPr="00302D10" w:rsidRDefault="00A756D2" w:rsidP="00302D10">
      <w:pPr>
        <w:pStyle w:val="21"/>
        <w:numPr>
          <w:ilvl w:val="0"/>
          <w:numId w:val="17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сочетании переноса практических навыков и квалифицирова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ного менеджмента со взаимовыгодным обменом ноу-хау, облегчающим выход на международные рынки;</w:t>
      </w:r>
    </w:p>
    <w:p w:rsidR="00A756D2" w:rsidRPr="00302D10" w:rsidRDefault="00A756D2" w:rsidP="00302D10">
      <w:pPr>
        <w:pStyle w:val="21"/>
        <w:numPr>
          <w:ilvl w:val="0"/>
          <w:numId w:val="17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активизации конкуренции и стимулировании развития среднего и малого бизнеса;</w:t>
      </w:r>
    </w:p>
    <w:p w:rsidR="00A756D2" w:rsidRPr="00302D10" w:rsidRDefault="00A756D2" w:rsidP="00302D10">
      <w:pPr>
        <w:pStyle w:val="21"/>
        <w:numPr>
          <w:ilvl w:val="0"/>
          <w:numId w:val="17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способности при правильных организации, стимулировании и размещении ускорить развитие отраслей и регионов;</w:t>
      </w:r>
    </w:p>
    <w:p w:rsidR="00A756D2" w:rsidRPr="00302D10" w:rsidRDefault="00A756D2" w:rsidP="00302D10">
      <w:pPr>
        <w:pStyle w:val="21"/>
        <w:numPr>
          <w:ilvl w:val="0"/>
          <w:numId w:val="17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содействии росту занятости и повышению уровня доходов населения, расширению налоговой базы;</w:t>
      </w:r>
    </w:p>
    <w:p w:rsidR="00A756D2" w:rsidRPr="00302D10" w:rsidRDefault="00A756D2" w:rsidP="00302D10">
      <w:pPr>
        <w:pStyle w:val="21"/>
        <w:numPr>
          <w:ilvl w:val="0"/>
          <w:numId w:val="17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стимулировании развития производства экспортной продукции с высокой долей добавленной стоимости, инновационных товаров и прои</w:t>
      </w:r>
      <w:r w:rsidRPr="00302D10">
        <w:rPr>
          <w:kern w:val="16"/>
          <w:sz w:val="28"/>
          <w:szCs w:val="28"/>
        </w:rPr>
        <w:t>з</w:t>
      </w:r>
      <w:r w:rsidRPr="00302D10">
        <w:rPr>
          <w:kern w:val="16"/>
          <w:sz w:val="28"/>
          <w:szCs w:val="28"/>
        </w:rPr>
        <w:t>водственных технологий, управления качеством, ориентации на потребителя.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Возрастание роли прямых иностранных инвестиций в современной экономике во многом связано с деятельностью транснациональных корпор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ций (ТНК) и расширением масштабов международного производства.</w:t>
      </w:r>
    </w:p>
    <w:p w:rsidR="00A756D2" w:rsidRPr="00302D10" w:rsidRDefault="00A756D2" w:rsidP="00302D10">
      <w:pPr>
        <w:pStyle w:val="21"/>
        <w:spacing w:line="360" w:lineRule="auto"/>
        <w:ind w:firstLine="851"/>
        <w:jc w:val="center"/>
        <w:rPr>
          <w:kern w:val="16"/>
          <w:sz w:val="28"/>
          <w:szCs w:val="28"/>
        </w:rPr>
      </w:pPr>
      <w:r w:rsidRPr="00302D10">
        <w:rPr>
          <w:b/>
          <w:kern w:val="16"/>
          <w:sz w:val="28"/>
          <w:szCs w:val="28"/>
        </w:rPr>
        <w:t>Инвестиционные ресурсы международного финансового рынка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настоящее время на международном финансовом рынке можно в</w:t>
      </w:r>
      <w:r w:rsidRPr="00302D10">
        <w:rPr>
          <w:kern w:val="16"/>
          <w:sz w:val="28"/>
          <w:szCs w:val="28"/>
        </w:rPr>
        <w:t>ы</w:t>
      </w:r>
      <w:r w:rsidRPr="00302D10">
        <w:rPr>
          <w:kern w:val="16"/>
          <w:sz w:val="28"/>
          <w:szCs w:val="28"/>
        </w:rPr>
        <w:t>делить три полюса мирохозяйственных связей: европейский, североамер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канский и азиатско-тихоокеанский.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Европейский полюс</w:t>
      </w:r>
      <w:r w:rsidRPr="00302D10">
        <w:rPr>
          <w:kern w:val="16"/>
          <w:sz w:val="28"/>
          <w:szCs w:val="28"/>
        </w:rPr>
        <w:t xml:space="preserve"> объединяет индустриально развитые страны, вх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дящие в Европейский союз, а также страны Восточной Европы, Ближнего Востока, традиционно тяготеющие к финансовому рынку Швейцарии. Этот рынок характеризуется годовыми объемами капитала в 9 трлн</w:t>
      </w:r>
      <w:r w:rsidR="00C26816">
        <w:rPr>
          <w:kern w:val="16"/>
          <w:sz w:val="28"/>
          <w:szCs w:val="28"/>
        </w:rPr>
        <w:t>.</w:t>
      </w:r>
      <w:r w:rsidRPr="00302D10">
        <w:rPr>
          <w:kern w:val="16"/>
          <w:sz w:val="28"/>
          <w:szCs w:val="28"/>
        </w:rPr>
        <w:t xml:space="preserve"> долл., налич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ем наиболее дешевых и долгосрочных ресурсов, предоставляемых иностра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ным инвесторам из расчета 2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>4% годовых.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Североамериканский полюс</w:t>
      </w:r>
      <w:r w:rsidRPr="00302D10">
        <w:rPr>
          <w:kern w:val="16"/>
          <w:sz w:val="28"/>
          <w:szCs w:val="28"/>
        </w:rPr>
        <w:t xml:space="preserve"> охватывает в основном рынки США и К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нады с годовыми объемами капитала в 18 трлн</w:t>
      </w:r>
      <w:r w:rsidR="00C26816">
        <w:rPr>
          <w:kern w:val="16"/>
          <w:sz w:val="28"/>
          <w:szCs w:val="28"/>
        </w:rPr>
        <w:t>.</w:t>
      </w:r>
      <w:r w:rsidRPr="00302D10">
        <w:rPr>
          <w:kern w:val="16"/>
          <w:sz w:val="28"/>
          <w:szCs w:val="28"/>
        </w:rPr>
        <w:t xml:space="preserve"> долл. Финансовым центром является США. Рынок отличается существенной долей импортируемых ф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нансовых ресурсов, большим объемом сделок с ценными бумагами с ин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lastRenderedPageBreak/>
        <w:t>странными инвесторами. Для распространения ценных бумаг иностранных эмитентов применяются различные схемы депонирования ценных бумаг в иностранных банках с последующим выпуском в США депозитарных расп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сок.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i/>
          <w:kern w:val="16"/>
          <w:sz w:val="28"/>
          <w:szCs w:val="28"/>
        </w:rPr>
        <w:t>Азиатско-тихоокеанский полюс</w:t>
      </w:r>
      <w:r w:rsidRPr="00302D10">
        <w:rPr>
          <w:kern w:val="16"/>
          <w:sz w:val="28"/>
          <w:szCs w:val="28"/>
        </w:rPr>
        <w:t xml:space="preserve"> (АТП) мирохозяйственных связей представлен странами Юго-Восточной Азии и Океании. Финансовые ресурсы АТП концентрируются на рынке Японии, годовые объемы капитала прев</w:t>
      </w:r>
      <w:r w:rsidRPr="00302D10">
        <w:rPr>
          <w:kern w:val="16"/>
          <w:sz w:val="28"/>
          <w:szCs w:val="28"/>
        </w:rPr>
        <w:t>ы</w:t>
      </w:r>
      <w:r w:rsidRPr="00302D10">
        <w:rPr>
          <w:kern w:val="16"/>
          <w:sz w:val="28"/>
          <w:szCs w:val="28"/>
        </w:rPr>
        <w:t>шают 6 трлн</w:t>
      </w:r>
      <w:r w:rsidR="004F2862">
        <w:rPr>
          <w:kern w:val="16"/>
          <w:sz w:val="28"/>
          <w:szCs w:val="28"/>
        </w:rPr>
        <w:t>.</w:t>
      </w:r>
      <w:r w:rsidRPr="00302D10">
        <w:rPr>
          <w:kern w:val="16"/>
          <w:sz w:val="28"/>
          <w:szCs w:val="28"/>
        </w:rPr>
        <w:t xml:space="preserve"> долл. Этот рынок в основном базируется на собственных ресу</w:t>
      </w:r>
      <w:r w:rsidRPr="00302D10">
        <w:rPr>
          <w:kern w:val="16"/>
          <w:sz w:val="28"/>
          <w:szCs w:val="28"/>
        </w:rPr>
        <w:t>р</w:t>
      </w:r>
      <w:r w:rsidRPr="00302D10">
        <w:rPr>
          <w:kern w:val="16"/>
          <w:sz w:val="28"/>
          <w:szCs w:val="28"/>
        </w:rPr>
        <w:t>сах и по сравнению с рынком США характеризуется невысокой долей зае</w:t>
      </w:r>
      <w:r w:rsidRPr="00302D10">
        <w:rPr>
          <w:kern w:val="16"/>
          <w:sz w:val="28"/>
          <w:szCs w:val="28"/>
        </w:rPr>
        <w:t>м</w:t>
      </w:r>
      <w:r w:rsidRPr="00302D10">
        <w:rPr>
          <w:kern w:val="16"/>
          <w:sz w:val="28"/>
          <w:szCs w:val="28"/>
        </w:rPr>
        <w:t xml:space="preserve">ного капитала. Крупнейшими импортерами ресурсов рынка Японии являются Китай, страны Океании и Юго-Восточной Азии, а также в последние годы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страны Латинской Америки и Западной Европы. В настоящее время отмеч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ется рост тяготения АТП к европейскому рынку, все большая часть финанс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во-хозяйственных связей сосредоточивается между Японией и Швейцарией.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Мировой опыт показывает, что инвестиции в производительной форме направляются в основном в те страны, которые характеризуются динамично и эффективно развивающимися рыночными отношениями. Глобальная триада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США, Европейский союз и Япония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концентрирует основную долю общего объема вывоза и ввоза инвестиций. В рамках самой триады идет интенсивное движение капитала, активными участниками которого являются ТНК, кот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рым принадлежит 90% прямых зарубежных инвестиций.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Распределение объемов прямых инвестиций между различными гру</w:t>
      </w:r>
      <w:r w:rsidRPr="00302D10">
        <w:rPr>
          <w:kern w:val="16"/>
          <w:sz w:val="28"/>
          <w:szCs w:val="28"/>
        </w:rPr>
        <w:t>п</w:t>
      </w:r>
      <w:r w:rsidRPr="00302D10">
        <w:rPr>
          <w:kern w:val="16"/>
          <w:sz w:val="28"/>
          <w:szCs w:val="28"/>
        </w:rPr>
        <w:t>пами стран выглядит следующим образом: около 65% приходится на инд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 xml:space="preserve">стриально развитые страны, более 30%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на развивающиеся страны и менее 5%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на страны Центральной и Восточной Европы (включая Россию).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настоящее время происходит постепенное изменение основных условий международной экономической деятельности. Суть этих изменений в наиболее общем виде заключается в следующем:</w:t>
      </w:r>
    </w:p>
    <w:p w:rsidR="00A756D2" w:rsidRPr="00302D10" w:rsidRDefault="00A756D2" w:rsidP="00302D10">
      <w:pPr>
        <w:pStyle w:val="21"/>
        <w:numPr>
          <w:ilvl w:val="0"/>
          <w:numId w:val="18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возникают условия для более легкого доступа к иностранным рынкам, факторам производства за рубежом, широкого выбора способов пр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lastRenderedPageBreak/>
        <w:t>никновения на иностранные рынки: торговля, прямое инвестирование, с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глашения подрядного типа, франчайзинг;</w:t>
      </w:r>
    </w:p>
    <w:p w:rsidR="00A756D2" w:rsidRPr="00302D10" w:rsidRDefault="00A756D2" w:rsidP="00302D10">
      <w:pPr>
        <w:pStyle w:val="21"/>
        <w:numPr>
          <w:ilvl w:val="0"/>
          <w:numId w:val="18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расширение рынков создает благоприятные возможности для эк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номического роста компаний, но в то же время усиливает конкуренцию в р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гиональном и глобальном масштабах, побуждая фирмы к постоянному по</w:t>
      </w:r>
      <w:r w:rsidRPr="00302D10">
        <w:rPr>
          <w:kern w:val="16"/>
          <w:sz w:val="28"/>
          <w:szCs w:val="28"/>
        </w:rPr>
        <w:t>д</w:t>
      </w:r>
      <w:r w:rsidRPr="00302D10">
        <w:rPr>
          <w:kern w:val="16"/>
          <w:sz w:val="28"/>
          <w:szCs w:val="28"/>
        </w:rPr>
        <w:t>держанию своей конкурентоспособности;</w:t>
      </w:r>
    </w:p>
    <w:p w:rsidR="00A756D2" w:rsidRPr="00302D10" w:rsidRDefault="00A756D2" w:rsidP="00302D10">
      <w:pPr>
        <w:pStyle w:val="21"/>
        <w:numPr>
          <w:ilvl w:val="0"/>
          <w:numId w:val="18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ТНК получают возможность маневрировать принадлежащими им материальными и нематериальными активами в разных странах, добиваясь их максимально эффективного использования в интересах всей структуры;</w:t>
      </w:r>
    </w:p>
    <w:p w:rsidR="00A756D2" w:rsidRPr="00302D10" w:rsidRDefault="00A756D2" w:rsidP="00302D10">
      <w:pPr>
        <w:pStyle w:val="21"/>
        <w:numPr>
          <w:ilvl w:val="0"/>
          <w:numId w:val="18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изменяется сравнительное значение разных факторов, влияющих на размещение прямых иностранных инвестиций (так, с общим понижением тарифных и нетарифных барьеров роль данного фактора с позиций его вли</w:t>
      </w:r>
      <w:r w:rsidRPr="00302D10">
        <w:rPr>
          <w:kern w:val="16"/>
          <w:sz w:val="28"/>
          <w:szCs w:val="28"/>
        </w:rPr>
        <w:t>я</w:t>
      </w:r>
      <w:r w:rsidRPr="00302D10">
        <w:rPr>
          <w:kern w:val="16"/>
          <w:sz w:val="28"/>
          <w:szCs w:val="28"/>
        </w:rPr>
        <w:t>ния на направление инвестиций уменьшается, в то же время возрастает зн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чение таких факторов, как состояние инфраструктуры, различия в общих и</w:t>
      </w:r>
      <w:r w:rsidRPr="00302D10">
        <w:rPr>
          <w:kern w:val="16"/>
          <w:sz w:val="28"/>
          <w:szCs w:val="28"/>
        </w:rPr>
        <w:t>з</w:t>
      </w:r>
      <w:r w:rsidRPr="00302D10">
        <w:rPr>
          <w:kern w:val="16"/>
          <w:sz w:val="28"/>
          <w:szCs w:val="28"/>
        </w:rPr>
        <w:t>держках, административные и налоговые условия для деятельности ин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странного капитала).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Возможности привлечения иностранных инвестиций во многом зав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сят от того, какие условия для деятельности иностранных инвесторов созд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ны в принимающей стране, насколько благоприятен ее инвестиционный кл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мат.</w:t>
      </w:r>
    </w:p>
    <w:p w:rsidR="00A756D2" w:rsidRPr="00302D10" w:rsidRDefault="00A756D2" w:rsidP="00302D10">
      <w:pPr>
        <w:pStyle w:val="21"/>
        <w:spacing w:line="360" w:lineRule="auto"/>
        <w:ind w:firstLine="851"/>
        <w:jc w:val="center"/>
        <w:rPr>
          <w:kern w:val="16"/>
          <w:sz w:val="28"/>
          <w:szCs w:val="28"/>
        </w:rPr>
      </w:pPr>
      <w:r w:rsidRPr="00302D10">
        <w:rPr>
          <w:b/>
          <w:kern w:val="16"/>
          <w:sz w:val="28"/>
          <w:szCs w:val="28"/>
        </w:rPr>
        <w:t>Инвестиционный климат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Инвестиционный климат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весьма сложное и многомерное понятие. Как правило, под инвестиционным климатом понимают обобщающую хара</w:t>
      </w:r>
      <w:r w:rsidRPr="00302D10">
        <w:rPr>
          <w:kern w:val="16"/>
          <w:sz w:val="28"/>
          <w:szCs w:val="28"/>
        </w:rPr>
        <w:t>к</w:t>
      </w:r>
      <w:r w:rsidRPr="00302D10">
        <w:rPr>
          <w:kern w:val="16"/>
          <w:sz w:val="28"/>
          <w:szCs w:val="28"/>
        </w:rPr>
        <w:t>теристику совокупности социальных, экономических, организационных, пр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вовых, политических и иных условий, определяющих привлекательность и целесообразность инвестирования в экономику страны (региона).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Оценка инвестиционного климата предполагает учет:</w:t>
      </w:r>
    </w:p>
    <w:p w:rsidR="00A756D2" w:rsidRPr="00302D10" w:rsidRDefault="00A756D2" w:rsidP="00302D10">
      <w:pPr>
        <w:pStyle w:val="21"/>
        <w:numPr>
          <w:ilvl w:val="0"/>
          <w:numId w:val="19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экономических условий (состояния макроэкономической среды, динамики ВВП, национального дохода, объемов производства промышле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ной продукции, инфляции, развития высокотехнологичных производств, п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lastRenderedPageBreak/>
        <w:t>ложения на рынке труда, ситуации в денежно-кредитной, финансовой, бю</w:t>
      </w:r>
      <w:r w:rsidRPr="00302D10">
        <w:rPr>
          <w:kern w:val="16"/>
          <w:sz w:val="28"/>
          <w:szCs w:val="28"/>
        </w:rPr>
        <w:t>д</w:t>
      </w:r>
      <w:r w:rsidRPr="00302D10">
        <w:rPr>
          <w:kern w:val="16"/>
          <w:sz w:val="28"/>
          <w:szCs w:val="28"/>
        </w:rPr>
        <w:t>жетной, налоговой, валютной системах и т.п.);</w:t>
      </w:r>
    </w:p>
    <w:p w:rsidR="00A756D2" w:rsidRPr="00302D10" w:rsidRDefault="00A756D2" w:rsidP="00302D10">
      <w:pPr>
        <w:pStyle w:val="21"/>
        <w:numPr>
          <w:ilvl w:val="0"/>
          <w:numId w:val="19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государственной инвестиционной политики (степени госуда</w:t>
      </w:r>
      <w:r w:rsidRPr="00302D10">
        <w:rPr>
          <w:kern w:val="16"/>
          <w:sz w:val="28"/>
          <w:szCs w:val="28"/>
        </w:rPr>
        <w:t>р</w:t>
      </w:r>
      <w:r w:rsidRPr="00302D10">
        <w:rPr>
          <w:kern w:val="16"/>
          <w:sz w:val="28"/>
          <w:szCs w:val="28"/>
        </w:rPr>
        <w:t>ственной поддержки иностранных инвестиций, возможности национализ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ции иностранного имущества, участия в международных договорах, собл</w:t>
      </w:r>
      <w:r w:rsidRPr="00302D10">
        <w:rPr>
          <w:kern w:val="16"/>
          <w:sz w:val="28"/>
          <w:szCs w:val="28"/>
        </w:rPr>
        <w:t>ю</w:t>
      </w:r>
      <w:r w:rsidRPr="00302D10">
        <w:rPr>
          <w:kern w:val="16"/>
          <w:sz w:val="28"/>
          <w:szCs w:val="28"/>
        </w:rPr>
        <w:t>дения соглашений, преемственности политической власти, устойчивости го</w:t>
      </w:r>
      <w:r w:rsidRPr="00302D10">
        <w:rPr>
          <w:kern w:val="16"/>
          <w:sz w:val="28"/>
          <w:szCs w:val="28"/>
        </w:rPr>
        <w:t>с</w:t>
      </w:r>
      <w:r w:rsidRPr="00302D10">
        <w:rPr>
          <w:kern w:val="16"/>
          <w:sz w:val="28"/>
          <w:szCs w:val="28"/>
        </w:rPr>
        <w:t>ударственных институтов и эффективности их деятельности и т.д.);</w:t>
      </w:r>
    </w:p>
    <w:p w:rsidR="00A756D2" w:rsidRPr="00302D10" w:rsidRDefault="00A756D2" w:rsidP="00302D10">
      <w:pPr>
        <w:pStyle w:val="21"/>
        <w:numPr>
          <w:ilvl w:val="0"/>
          <w:numId w:val="19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нормативно-правовой базы инвестиционной деятельности (стат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>са регламентирующих документов и порядка их корректировки, параметров ввода и вывода инвестиций из страны, налогового, валютного и таможенного режима, порядка создания, регистрации, деятельности, отчетности, слияния и ликвидации фирм, мер регулирования и контроля над их деятельностью, ур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гулирования споров);</w:t>
      </w:r>
    </w:p>
    <w:p w:rsidR="00A756D2" w:rsidRPr="00302D10" w:rsidRDefault="00A756D2" w:rsidP="00302D10">
      <w:pPr>
        <w:pStyle w:val="21"/>
        <w:numPr>
          <w:ilvl w:val="0"/>
          <w:numId w:val="19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информационного, фактологического, статистического материала о состоянии различных факторов, определяющих инвестиционный климат.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Оценка различных составляющих инвестиционного климата позвол</w:t>
      </w:r>
      <w:r w:rsidRPr="00302D10">
        <w:rPr>
          <w:kern w:val="16"/>
          <w:sz w:val="28"/>
          <w:szCs w:val="28"/>
        </w:rPr>
        <w:t>я</w:t>
      </w:r>
      <w:r w:rsidRPr="00302D10">
        <w:rPr>
          <w:kern w:val="16"/>
          <w:sz w:val="28"/>
          <w:szCs w:val="28"/>
        </w:rPr>
        <w:t>ет определить уровень инвестиционного риска, целесообразность и привл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кательность осуществления вложений. Методики оценки инвестиционного климата весьма разнообразны. Так, в Японии используются описательные х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рактеристики инвестиционного климата без количественных оценок. В США методика оценки инвестиционного климата предполагает определение чет</w:t>
      </w:r>
      <w:r w:rsidRPr="00302D10">
        <w:rPr>
          <w:kern w:val="16"/>
          <w:sz w:val="28"/>
          <w:szCs w:val="28"/>
        </w:rPr>
        <w:t>ы</w:t>
      </w:r>
      <w:r w:rsidRPr="00302D10">
        <w:rPr>
          <w:kern w:val="16"/>
          <w:sz w:val="28"/>
          <w:szCs w:val="28"/>
        </w:rPr>
        <w:t>рех агрегированных показателей, характеризующих деловую активность, п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тенциал развития хозяйственной системы, экономическую эффективность инвестиций и основные составляющие налоговой политики. Результаты оц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нок публикуются в «Ежегодной статистической карте».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Наибольшую известность в настоящее время получили комплексные рейтинги инвестиционной привлекательности, публикуемые ведущими эк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номическими журналами: «</w:t>
      </w:r>
      <w:r w:rsidRPr="00302D10">
        <w:rPr>
          <w:kern w:val="16"/>
          <w:sz w:val="28"/>
          <w:szCs w:val="28"/>
          <w:lang w:val="en-US"/>
        </w:rPr>
        <w:t>Euromoney</w:t>
      </w:r>
      <w:r w:rsidRPr="00302D10">
        <w:rPr>
          <w:kern w:val="16"/>
          <w:sz w:val="28"/>
          <w:szCs w:val="28"/>
        </w:rPr>
        <w:t>», «</w:t>
      </w:r>
      <w:r w:rsidRPr="00302D10">
        <w:rPr>
          <w:kern w:val="16"/>
          <w:sz w:val="28"/>
          <w:szCs w:val="28"/>
          <w:lang w:val="en-US"/>
        </w:rPr>
        <w:t>Fortune</w:t>
      </w:r>
      <w:r w:rsidRPr="00302D10">
        <w:rPr>
          <w:kern w:val="16"/>
          <w:sz w:val="28"/>
          <w:szCs w:val="28"/>
        </w:rPr>
        <w:t>», «</w:t>
      </w:r>
      <w:r w:rsidRPr="00302D10">
        <w:rPr>
          <w:kern w:val="16"/>
          <w:sz w:val="28"/>
          <w:szCs w:val="28"/>
          <w:lang w:val="en-US"/>
        </w:rPr>
        <w:t>The</w:t>
      </w:r>
      <w:r w:rsidRPr="00302D10">
        <w:rPr>
          <w:kern w:val="16"/>
          <w:sz w:val="28"/>
          <w:szCs w:val="28"/>
        </w:rPr>
        <w:t xml:space="preserve"> </w:t>
      </w:r>
      <w:r w:rsidRPr="00302D10">
        <w:rPr>
          <w:kern w:val="16"/>
          <w:sz w:val="28"/>
          <w:szCs w:val="28"/>
          <w:lang w:val="en-US"/>
        </w:rPr>
        <w:t>Economist</w:t>
      </w:r>
      <w:r w:rsidRPr="00302D10">
        <w:rPr>
          <w:kern w:val="16"/>
          <w:sz w:val="28"/>
          <w:szCs w:val="28"/>
        </w:rPr>
        <w:t>». В час</w:t>
      </w:r>
      <w:r w:rsidRPr="00302D10">
        <w:rPr>
          <w:kern w:val="16"/>
          <w:sz w:val="28"/>
          <w:szCs w:val="28"/>
        </w:rPr>
        <w:t>т</w:t>
      </w:r>
      <w:r w:rsidRPr="00302D10">
        <w:rPr>
          <w:kern w:val="16"/>
          <w:sz w:val="28"/>
          <w:szCs w:val="28"/>
        </w:rPr>
        <w:t>ности, рейтинг журнала «</w:t>
      </w:r>
      <w:r w:rsidRPr="00302D10">
        <w:rPr>
          <w:kern w:val="16"/>
          <w:sz w:val="28"/>
          <w:szCs w:val="28"/>
          <w:lang w:val="en-US"/>
        </w:rPr>
        <w:t>Euromoney</w:t>
      </w:r>
      <w:r w:rsidRPr="00302D10">
        <w:rPr>
          <w:kern w:val="16"/>
          <w:sz w:val="28"/>
          <w:szCs w:val="28"/>
        </w:rPr>
        <w:t xml:space="preserve">» определяется на основе расчета девяти групп показателей: эффективности экономики, уровня политического риска, </w:t>
      </w:r>
      <w:r w:rsidRPr="00302D10">
        <w:rPr>
          <w:kern w:val="16"/>
          <w:sz w:val="28"/>
          <w:szCs w:val="28"/>
        </w:rPr>
        <w:lastRenderedPageBreak/>
        <w:t>состояния задолженности, способности к обслуживанию долга, кредитосп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собности, доступности банковского кредитования, доступности долгосрочн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го ссудного капитала, вероятности возникновения форс-мажорных обсто</w:t>
      </w:r>
      <w:r w:rsidRPr="00302D10">
        <w:rPr>
          <w:kern w:val="16"/>
          <w:sz w:val="28"/>
          <w:szCs w:val="28"/>
        </w:rPr>
        <w:t>я</w:t>
      </w:r>
      <w:r w:rsidRPr="00302D10">
        <w:rPr>
          <w:kern w:val="16"/>
          <w:sz w:val="28"/>
          <w:szCs w:val="28"/>
        </w:rPr>
        <w:t>тельств. Важными ориентирами для иностранных инвесторов являются оценки экспертов Всемирного банка, специальные финансовые или креди</w:t>
      </w:r>
      <w:r w:rsidRPr="00302D10">
        <w:rPr>
          <w:kern w:val="16"/>
          <w:sz w:val="28"/>
          <w:szCs w:val="28"/>
        </w:rPr>
        <w:t>т</w:t>
      </w:r>
      <w:r w:rsidRPr="00302D10">
        <w:rPr>
          <w:kern w:val="16"/>
          <w:sz w:val="28"/>
          <w:szCs w:val="28"/>
        </w:rPr>
        <w:t>ные рейтинги (</w:t>
      </w:r>
      <w:r w:rsidRPr="00302D10">
        <w:rPr>
          <w:kern w:val="16"/>
          <w:sz w:val="28"/>
          <w:szCs w:val="28"/>
          <w:lang w:val="en-US"/>
        </w:rPr>
        <w:t>IBCA</w:t>
      </w:r>
      <w:r w:rsidRPr="00302D10">
        <w:rPr>
          <w:kern w:val="16"/>
          <w:sz w:val="28"/>
          <w:szCs w:val="28"/>
        </w:rPr>
        <w:t xml:space="preserve">, </w:t>
      </w:r>
      <w:r w:rsidRPr="00302D10">
        <w:rPr>
          <w:kern w:val="16"/>
          <w:sz w:val="28"/>
          <w:szCs w:val="28"/>
          <w:lang w:val="en-US"/>
        </w:rPr>
        <w:t>Moody</w:t>
      </w:r>
      <w:r w:rsidRPr="00302D10">
        <w:rPr>
          <w:kern w:val="16"/>
          <w:sz w:val="28"/>
          <w:szCs w:val="28"/>
        </w:rPr>
        <w:t>'</w:t>
      </w:r>
      <w:r w:rsidRPr="00302D10">
        <w:rPr>
          <w:kern w:val="16"/>
          <w:sz w:val="28"/>
          <w:szCs w:val="28"/>
          <w:lang w:val="en-US"/>
        </w:rPr>
        <w:t>s</w:t>
      </w:r>
      <w:r w:rsidRPr="00302D10">
        <w:rPr>
          <w:kern w:val="16"/>
          <w:sz w:val="28"/>
          <w:szCs w:val="28"/>
        </w:rPr>
        <w:t xml:space="preserve">, </w:t>
      </w:r>
      <w:r w:rsidRPr="00302D10">
        <w:rPr>
          <w:kern w:val="16"/>
          <w:sz w:val="28"/>
          <w:szCs w:val="28"/>
          <w:lang w:val="en-US"/>
        </w:rPr>
        <w:t>Standard</w:t>
      </w:r>
      <w:r w:rsidRPr="00302D10">
        <w:rPr>
          <w:kern w:val="16"/>
          <w:sz w:val="28"/>
          <w:szCs w:val="28"/>
        </w:rPr>
        <w:t xml:space="preserve"> &amp; </w:t>
      </w:r>
      <w:r w:rsidRPr="00302D10">
        <w:rPr>
          <w:kern w:val="16"/>
          <w:sz w:val="28"/>
          <w:szCs w:val="28"/>
          <w:lang w:val="en-US"/>
        </w:rPr>
        <w:t>Poor</w:t>
      </w:r>
      <w:r w:rsidRPr="00302D10">
        <w:rPr>
          <w:kern w:val="16"/>
          <w:sz w:val="28"/>
          <w:szCs w:val="28"/>
        </w:rPr>
        <w:t>'</w:t>
      </w:r>
      <w:r w:rsidRPr="00302D10">
        <w:rPr>
          <w:kern w:val="16"/>
          <w:sz w:val="28"/>
          <w:szCs w:val="28"/>
          <w:lang w:val="en-US"/>
        </w:rPr>
        <w:t>s</w:t>
      </w:r>
      <w:r w:rsidRPr="00302D10">
        <w:rPr>
          <w:kern w:val="16"/>
          <w:sz w:val="28"/>
          <w:szCs w:val="28"/>
        </w:rPr>
        <w:t xml:space="preserve"> и др.).</w:t>
      </w:r>
    </w:p>
    <w:p w:rsidR="00A756D2" w:rsidRPr="00302D10" w:rsidRDefault="00A756D2" w:rsidP="00302D10">
      <w:pPr>
        <w:pStyle w:val="21"/>
        <w:spacing w:line="360" w:lineRule="auto"/>
        <w:ind w:firstLine="851"/>
        <w:jc w:val="center"/>
        <w:rPr>
          <w:kern w:val="16"/>
          <w:sz w:val="28"/>
          <w:szCs w:val="28"/>
        </w:rPr>
      </w:pPr>
      <w:r w:rsidRPr="00302D10">
        <w:rPr>
          <w:b/>
          <w:kern w:val="16"/>
          <w:sz w:val="28"/>
          <w:szCs w:val="28"/>
        </w:rPr>
        <w:t>Правовое регулирование иностранных инвестиций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Создание благоприятного инвестиционного климата во многом зав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 xml:space="preserve">сит от действующей системы приема капитала. Под </w:t>
      </w:r>
      <w:r w:rsidRPr="00302D10">
        <w:rPr>
          <w:i/>
          <w:kern w:val="16"/>
          <w:sz w:val="28"/>
          <w:szCs w:val="28"/>
        </w:rPr>
        <w:t>системой приема кап</w:t>
      </w:r>
      <w:r w:rsidRPr="00302D10">
        <w:rPr>
          <w:i/>
          <w:kern w:val="16"/>
          <w:sz w:val="28"/>
          <w:szCs w:val="28"/>
        </w:rPr>
        <w:t>и</w:t>
      </w:r>
      <w:r w:rsidRPr="00302D10">
        <w:rPr>
          <w:i/>
          <w:kern w:val="16"/>
          <w:sz w:val="28"/>
          <w:szCs w:val="28"/>
        </w:rPr>
        <w:t>тала</w:t>
      </w:r>
      <w:r w:rsidRPr="00302D10">
        <w:rPr>
          <w:kern w:val="16"/>
          <w:sz w:val="28"/>
          <w:szCs w:val="28"/>
        </w:rPr>
        <w:t xml:space="preserve"> понимают совокупность правовых актов и институтов, регламентир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>ющих государственную политику в части зарубежных вложений.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странах развитой рыночной экономики по отношению к иностра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 xml:space="preserve">ным инвесторам используется так называемый </w:t>
      </w:r>
      <w:r w:rsidRPr="00302D10">
        <w:rPr>
          <w:i/>
          <w:kern w:val="16"/>
          <w:sz w:val="28"/>
          <w:szCs w:val="28"/>
        </w:rPr>
        <w:t>национальный режим.</w:t>
      </w:r>
      <w:r w:rsidRPr="00302D10">
        <w:rPr>
          <w:kern w:val="16"/>
          <w:sz w:val="28"/>
          <w:szCs w:val="28"/>
        </w:rPr>
        <w:t xml:space="preserve"> Данное положение, закрепленное в ряде документов МВФ-МБРР, Международной торговой палаты и ОЭСР, означает, что привлечение иностранных инвест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ций и деятельность компаний с иностранным участием регулируется, как правило, национальным законодательством. При этом последнее в основном не содержит различий в регламентации хозяйственной деятельности наци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нальных и зарубежных инвесторов. Иностранные инвесторы могут иметь д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ступ к местным производственным, трудовым и финансовым ресурсам, с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здавать предприятия на основе любой организационно-правовой формы де</w:t>
      </w:r>
      <w:r w:rsidRPr="00302D10">
        <w:rPr>
          <w:kern w:val="16"/>
          <w:sz w:val="28"/>
          <w:szCs w:val="28"/>
        </w:rPr>
        <w:t>я</w:t>
      </w:r>
      <w:r w:rsidRPr="00302D10">
        <w:rPr>
          <w:kern w:val="16"/>
          <w:sz w:val="28"/>
          <w:szCs w:val="28"/>
        </w:rPr>
        <w:t>тельности, принятой в данной стране, осуществлять хозяйствование на тех же условиях, что и национальные предприниматели, пользоваться значительн</w:t>
      </w:r>
      <w:r w:rsidRPr="00302D10">
        <w:rPr>
          <w:kern w:val="16"/>
          <w:sz w:val="28"/>
          <w:szCs w:val="28"/>
        </w:rPr>
        <w:t>ы</w:t>
      </w:r>
      <w:r w:rsidRPr="00302D10">
        <w:rPr>
          <w:kern w:val="16"/>
          <w:sz w:val="28"/>
          <w:szCs w:val="28"/>
        </w:rPr>
        <w:t>ми местными льготами.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частности, разработанные МБРР совместно с МВФ принципы пр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ема прямых иностранных инвестиций включают: национальный режим, н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дискриминацию иностранных инвесторов, защиту и гарантии. В указанных Принципах содержатся рекомендации беспрепятственного перевода соотве</w:t>
      </w:r>
      <w:r w:rsidRPr="00302D10">
        <w:rPr>
          <w:kern w:val="16"/>
          <w:sz w:val="28"/>
          <w:szCs w:val="28"/>
        </w:rPr>
        <w:t>т</w:t>
      </w:r>
      <w:r w:rsidRPr="00302D10">
        <w:rPr>
          <w:kern w:val="16"/>
          <w:sz w:val="28"/>
          <w:szCs w:val="28"/>
        </w:rPr>
        <w:t>ствующих валют, недопущения экспроприации иностранных капиталовлож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 xml:space="preserve">ний, обращения для разрешения спора между иностранным инвестором и </w:t>
      </w:r>
      <w:r w:rsidRPr="00302D10">
        <w:rPr>
          <w:kern w:val="16"/>
          <w:sz w:val="28"/>
          <w:szCs w:val="28"/>
        </w:rPr>
        <w:lastRenderedPageBreak/>
        <w:t>принимающим государством к арбитражу Международного центра по урег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>лированию инвестиционных споров.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отличие от развитых стран во многих развивающихся странах с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храняется ряд ограничений, препятствующих движению иностранных инв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стиций. Национальные инвестиционные законодательства, направленные на сохранение национального суверенитета и экономической безопасности, устанавливают ограничения на вложения иноинвесторов в определенные о</w:t>
      </w:r>
      <w:r w:rsidRPr="00302D10">
        <w:rPr>
          <w:kern w:val="16"/>
          <w:sz w:val="28"/>
          <w:szCs w:val="28"/>
        </w:rPr>
        <w:t>т</w:t>
      </w:r>
      <w:r w:rsidRPr="00302D10">
        <w:rPr>
          <w:kern w:val="16"/>
          <w:sz w:val="28"/>
          <w:szCs w:val="28"/>
        </w:rPr>
        <w:t>расли и производства, на вывоз прибыли, определяют предельные размеры доли участия иностранных инвесторов в капитале национальной компании, особый порядок допуска иностранных инвесторов и их регистрации.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Вместе с тем в 90-е годы во многих развивающихся странах происх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дила определенная либерализация инвестиционного режима. Почти все пр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нятые в последнее время законы в области инвестиционной деятельности предусматривают предоставление иностранным инвесторам, за определе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ными исключениями, не менее благоприятного режима, чем национальным, гарантии для иностранных инвесторов в отношении беспрепятственного п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ревода прибылей, а в случае экспроприации иностранной собственности с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ответствующую компенсацию, возможность разрешения споров между пр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нимающей страной (государством) и иностранными инвесторами путем форм арбитража, широко применяемых в международных экономических отнош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ниях.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На практике в большинстве стран, несмотря на принятые законы, л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берализующие инвестиционный режим, все-таки сохраняются различные ограничения для деятельности иностранных инвесторов. Это касается не только процедурных вопросов (требование предварительного разрешения на инвестирование, многоступенчатость и длительность процедуры рассмотр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ния заявок), но и прямых ограничений на иностранные инвестиции в отдел</w:t>
      </w:r>
      <w:r w:rsidRPr="00302D10">
        <w:rPr>
          <w:kern w:val="16"/>
          <w:sz w:val="28"/>
          <w:szCs w:val="28"/>
        </w:rPr>
        <w:t>ь</w:t>
      </w:r>
      <w:r w:rsidRPr="00302D10">
        <w:rPr>
          <w:kern w:val="16"/>
          <w:sz w:val="28"/>
          <w:szCs w:val="28"/>
        </w:rPr>
        <w:t>ных отраслях экономики (или даже запретов), лимитирование иностранного капитала в компаниях или возможность его участия в них только совместно с отечественными инвесторами и др.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lastRenderedPageBreak/>
        <w:t>Характерной чертой современного национального законодательства в области прямых иностранных инвестиций является расширение сферы его распространения на все виды имущественных активов и связанных с ними прав собственности, а также прав на интеллектуальную собственность. Хотя национальные законы касаются преимущественно частных инвестиций, они часто распространяются на инвестиции государственных организаций и и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вестиции самого государства.</w:t>
      </w:r>
    </w:p>
    <w:p w:rsidR="00A756D2" w:rsidRPr="00302D10" w:rsidRDefault="00A756D2" w:rsidP="00302D10">
      <w:pPr>
        <w:pStyle w:val="21"/>
        <w:spacing w:line="360" w:lineRule="auto"/>
        <w:ind w:firstLine="851"/>
        <w:jc w:val="center"/>
        <w:rPr>
          <w:kern w:val="16"/>
          <w:sz w:val="28"/>
          <w:szCs w:val="28"/>
        </w:rPr>
      </w:pPr>
      <w:r w:rsidRPr="00302D10">
        <w:rPr>
          <w:b/>
          <w:kern w:val="16"/>
          <w:sz w:val="28"/>
          <w:szCs w:val="28"/>
        </w:rPr>
        <w:t>Государственное гарантирование иностранных инвестиций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Важным условием привлечения иностранных инвестиций, спосо</w:t>
      </w:r>
      <w:r w:rsidRPr="00302D10">
        <w:rPr>
          <w:kern w:val="16"/>
          <w:sz w:val="28"/>
          <w:szCs w:val="28"/>
        </w:rPr>
        <w:t>б</w:t>
      </w:r>
      <w:r w:rsidRPr="00302D10">
        <w:rPr>
          <w:kern w:val="16"/>
          <w:sz w:val="28"/>
          <w:szCs w:val="28"/>
        </w:rPr>
        <w:t>ствующим минимизации рисков зарубежных инвесторов, является их гос</w:t>
      </w:r>
      <w:r w:rsidRPr="00302D10">
        <w:rPr>
          <w:kern w:val="16"/>
          <w:sz w:val="28"/>
          <w:szCs w:val="28"/>
        </w:rPr>
        <w:t>у</w:t>
      </w:r>
      <w:r w:rsidRPr="00302D10">
        <w:rPr>
          <w:kern w:val="16"/>
          <w:sz w:val="28"/>
          <w:szCs w:val="28"/>
        </w:rPr>
        <w:t>дарственное гарантирование прав и интересов зарубежных инвесторов, кот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рое может осуществляться:</w:t>
      </w:r>
    </w:p>
    <w:p w:rsidR="00A756D2" w:rsidRPr="00302D10" w:rsidRDefault="00A756D2" w:rsidP="00302D10">
      <w:pPr>
        <w:pStyle w:val="21"/>
        <w:numPr>
          <w:ilvl w:val="0"/>
          <w:numId w:val="20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на основе конституций или специальных нормативных актов;</w:t>
      </w:r>
    </w:p>
    <w:p w:rsidR="00A756D2" w:rsidRPr="00302D10" w:rsidRDefault="00A756D2" w:rsidP="00302D10">
      <w:pPr>
        <w:pStyle w:val="21"/>
        <w:numPr>
          <w:ilvl w:val="0"/>
          <w:numId w:val="20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рамках двусторонних и многосторонних межгосударственных соглашений о защите и стимулировании иностранных инвестиций;</w:t>
      </w:r>
    </w:p>
    <w:p w:rsidR="00A756D2" w:rsidRPr="00302D10" w:rsidRDefault="00A756D2" w:rsidP="00302D10">
      <w:pPr>
        <w:pStyle w:val="21"/>
        <w:numPr>
          <w:ilvl w:val="0"/>
          <w:numId w:val="20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через участие в Конвенции по урегулированию инвестиционных споров между государствами и гражданами других стран.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конституциях многих стран содержатся положения о неприкосн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венности собственности и о возможности ее экспроприации только в строго определенных случаях (как правило, при нарушении общественных интер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сов). Конституционно закрепляются права на справедливую компенсацию и способы урегулирования споров при несогласии собственника с фактом, ра</w:t>
      </w:r>
      <w:r w:rsidRPr="00302D10">
        <w:rPr>
          <w:kern w:val="16"/>
          <w:sz w:val="28"/>
          <w:szCs w:val="28"/>
        </w:rPr>
        <w:t>з</w:t>
      </w:r>
      <w:r w:rsidRPr="00302D10">
        <w:rPr>
          <w:kern w:val="16"/>
          <w:sz w:val="28"/>
          <w:szCs w:val="28"/>
        </w:rPr>
        <w:t>мерами, сроками конфискации. Эти гарантии обычно распространяются и на иностранных собственников. В странах, где приняты специальные законы и кодексы в области инвестиционной деятельности, отмеченные положения конкретизируются в данных нормативных актах.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Межгосударственные соглашения о взаимной защите и поощрении иностранных инвестиций включают в себя, как правило, следующие обяз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 xml:space="preserve">тельства: создание благоприятного режима для капитальных вложений при инвестиционной и связанной с ней деятельности иностранных инвесторов; </w:t>
      </w:r>
      <w:r w:rsidRPr="00302D10">
        <w:rPr>
          <w:kern w:val="16"/>
          <w:sz w:val="28"/>
          <w:szCs w:val="28"/>
        </w:rPr>
        <w:lastRenderedPageBreak/>
        <w:t>обеспечение защиты иностранной собственности; гарантии в отношении беспрепятственного перевода доходов от иностранных инвестиций и соотве</w:t>
      </w:r>
      <w:r w:rsidRPr="00302D10">
        <w:rPr>
          <w:kern w:val="16"/>
          <w:sz w:val="28"/>
          <w:szCs w:val="28"/>
        </w:rPr>
        <w:t>т</w:t>
      </w:r>
      <w:r w:rsidRPr="00302D10">
        <w:rPr>
          <w:kern w:val="16"/>
          <w:sz w:val="28"/>
          <w:szCs w:val="28"/>
        </w:rPr>
        <w:t>ствующей компенсации в случае экспроприации иностранной собственности; рассмотрение споров по вопросам иностранных капиталовложений в трете</w:t>
      </w:r>
      <w:r w:rsidRPr="00302D10">
        <w:rPr>
          <w:kern w:val="16"/>
          <w:sz w:val="28"/>
          <w:szCs w:val="28"/>
        </w:rPr>
        <w:t>й</w:t>
      </w:r>
      <w:r w:rsidRPr="00302D10">
        <w:rPr>
          <w:kern w:val="16"/>
          <w:sz w:val="28"/>
          <w:szCs w:val="28"/>
        </w:rPr>
        <w:t>ских судах.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Участие в Конвенции по урегулированию инвестиционных споров между государствами и гражданами других стран обеспечивает возможность разрешения споров между принимающей страной и иностранными инвест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рами путем арбитража, широко применяемого в международной экономич</w:t>
      </w:r>
      <w:r w:rsidRPr="00302D10">
        <w:rPr>
          <w:kern w:val="16"/>
          <w:sz w:val="28"/>
          <w:szCs w:val="28"/>
        </w:rPr>
        <w:t>е</w:t>
      </w:r>
      <w:r w:rsidRPr="00302D10">
        <w:rPr>
          <w:kern w:val="16"/>
          <w:sz w:val="28"/>
          <w:szCs w:val="28"/>
        </w:rPr>
        <w:t>ской практике. Вопросы гарантирования иностранных инвестиций содержа</w:t>
      </w:r>
      <w:r w:rsidRPr="00302D10">
        <w:rPr>
          <w:kern w:val="16"/>
          <w:sz w:val="28"/>
          <w:szCs w:val="28"/>
        </w:rPr>
        <w:t>т</w:t>
      </w:r>
      <w:r w:rsidRPr="00302D10">
        <w:rPr>
          <w:kern w:val="16"/>
          <w:sz w:val="28"/>
          <w:szCs w:val="28"/>
        </w:rPr>
        <w:t>ся также в ряде других документов, одобренных специальными междунаро</w:t>
      </w:r>
      <w:r w:rsidRPr="00302D10">
        <w:rPr>
          <w:kern w:val="16"/>
          <w:sz w:val="28"/>
          <w:szCs w:val="28"/>
        </w:rPr>
        <w:t>д</w:t>
      </w:r>
      <w:r w:rsidRPr="00302D10">
        <w:rPr>
          <w:kern w:val="16"/>
          <w:sz w:val="28"/>
          <w:szCs w:val="28"/>
        </w:rPr>
        <w:t>ными организациями.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5 г"/>
        </w:smartTagPr>
        <w:r w:rsidRPr="00302D10">
          <w:rPr>
            <w:kern w:val="16"/>
            <w:sz w:val="28"/>
            <w:szCs w:val="28"/>
          </w:rPr>
          <w:t>1985 г</w:t>
        </w:r>
      </w:smartTag>
      <w:r w:rsidRPr="00302D10">
        <w:rPr>
          <w:kern w:val="16"/>
          <w:sz w:val="28"/>
          <w:szCs w:val="28"/>
        </w:rPr>
        <w:t>. с целью содействия иностранным инвестициям в рамках Международного банка реконструкции и развития (МБРР) было создано Международное агентство по гарантированию инвестиций (МАГИ). Агентство обеспечивает иностранным инвесторам долгосрочные гарантии на следующие случаи некоммерческих рисков:</w:t>
      </w:r>
    </w:p>
    <w:p w:rsidR="00A756D2" w:rsidRPr="00302D10" w:rsidRDefault="00A756D2" w:rsidP="00302D10">
      <w:pPr>
        <w:pStyle w:val="21"/>
        <w:numPr>
          <w:ilvl w:val="0"/>
          <w:numId w:val="21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введение правительством страны, принимающей капитал, огр</w:t>
      </w:r>
      <w:r w:rsidRPr="00302D10">
        <w:rPr>
          <w:kern w:val="16"/>
          <w:sz w:val="28"/>
          <w:szCs w:val="28"/>
        </w:rPr>
        <w:t>а</w:t>
      </w:r>
      <w:r w:rsidRPr="00302D10">
        <w:rPr>
          <w:kern w:val="16"/>
          <w:sz w:val="28"/>
          <w:szCs w:val="28"/>
        </w:rPr>
        <w:t>ничений на обмен и перевод капиталов;</w:t>
      </w:r>
    </w:p>
    <w:p w:rsidR="00A756D2" w:rsidRPr="00302D10" w:rsidRDefault="00A756D2" w:rsidP="00302D10">
      <w:pPr>
        <w:pStyle w:val="21"/>
        <w:numPr>
          <w:ilvl w:val="0"/>
          <w:numId w:val="21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законодательные или административные меры принимающей страны, лишающие иностранного инвестора права на собственность, ко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троля над инвестициями или значительно снижающие его доходы;</w:t>
      </w:r>
    </w:p>
    <w:p w:rsidR="00A756D2" w:rsidRPr="00302D10" w:rsidRDefault="00A756D2" w:rsidP="00302D10">
      <w:pPr>
        <w:pStyle w:val="21"/>
        <w:numPr>
          <w:ilvl w:val="0"/>
          <w:numId w:val="21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административная и судебная практика принимающей страны, нарушающая права иностранных инвесторов и ведущая к расторжению дог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воров, заключенных с ее государственными институтами;</w:t>
      </w:r>
    </w:p>
    <w:p w:rsidR="00A756D2" w:rsidRPr="00302D10" w:rsidRDefault="00A756D2" w:rsidP="00302D10">
      <w:pPr>
        <w:pStyle w:val="21"/>
        <w:numPr>
          <w:ilvl w:val="0"/>
          <w:numId w:val="21"/>
        </w:numPr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вооруженные конфликты и гражданские войны. </w:t>
      </w:r>
    </w:p>
    <w:p w:rsidR="00A756D2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МАГИ способствует улучшению инвестиционного режима в прин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мающих странах и другими способами: путем реализации программ по п</w:t>
      </w:r>
      <w:r w:rsidRPr="00302D10">
        <w:rPr>
          <w:kern w:val="16"/>
          <w:sz w:val="28"/>
          <w:szCs w:val="28"/>
        </w:rPr>
        <w:t>о</w:t>
      </w:r>
      <w:r w:rsidRPr="00302D10">
        <w:rPr>
          <w:kern w:val="16"/>
          <w:sz w:val="28"/>
          <w:szCs w:val="28"/>
        </w:rPr>
        <w:t>вышению квалификации кадров правительственных структур, частных фирм, посредством проведения конференций и семинаров, оказания консультати</w:t>
      </w:r>
      <w:r w:rsidRPr="00302D10">
        <w:rPr>
          <w:kern w:val="16"/>
          <w:sz w:val="28"/>
          <w:szCs w:val="28"/>
        </w:rPr>
        <w:t>в</w:t>
      </w:r>
      <w:r w:rsidRPr="00302D10">
        <w:rPr>
          <w:kern w:val="16"/>
          <w:sz w:val="28"/>
          <w:szCs w:val="28"/>
        </w:rPr>
        <w:lastRenderedPageBreak/>
        <w:t xml:space="preserve">ной помощи правительствам стран </w:t>
      </w:r>
      <w:r w:rsidR="004F2862">
        <w:rPr>
          <w:kern w:val="16"/>
          <w:sz w:val="28"/>
          <w:szCs w:val="28"/>
        </w:rPr>
        <w:t>–</w:t>
      </w:r>
      <w:r w:rsidRPr="00302D10">
        <w:rPr>
          <w:kern w:val="16"/>
          <w:sz w:val="28"/>
          <w:szCs w:val="28"/>
        </w:rPr>
        <w:t xml:space="preserve"> членов МАГИ по разработке нормати</w:t>
      </w:r>
      <w:r w:rsidRPr="00302D10">
        <w:rPr>
          <w:kern w:val="16"/>
          <w:sz w:val="28"/>
          <w:szCs w:val="28"/>
        </w:rPr>
        <w:t>в</w:t>
      </w:r>
      <w:r w:rsidRPr="00302D10">
        <w:rPr>
          <w:kern w:val="16"/>
          <w:sz w:val="28"/>
          <w:szCs w:val="28"/>
        </w:rPr>
        <w:t>ных документов, направленных на поощрение иностранных инвестиций.</w:t>
      </w:r>
    </w:p>
    <w:p w:rsidR="004C36D1" w:rsidRPr="00302D10" w:rsidRDefault="004C36D1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</w:p>
    <w:p w:rsidR="00A756D2" w:rsidRPr="00302D10" w:rsidRDefault="00A756D2" w:rsidP="00302D10">
      <w:pPr>
        <w:pStyle w:val="21"/>
        <w:spacing w:line="360" w:lineRule="auto"/>
        <w:ind w:firstLine="851"/>
        <w:jc w:val="center"/>
        <w:rPr>
          <w:kern w:val="16"/>
          <w:sz w:val="28"/>
          <w:szCs w:val="28"/>
        </w:rPr>
      </w:pPr>
      <w:r w:rsidRPr="00302D10">
        <w:rPr>
          <w:b/>
          <w:i/>
          <w:kern w:val="16"/>
          <w:sz w:val="28"/>
          <w:szCs w:val="28"/>
        </w:rPr>
        <w:t>Контрольные вопросы и задания</w:t>
      </w:r>
    </w:p>
    <w:p w:rsidR="00A756D2" w:rsidRPr="00302D10" w:rsidRDefault="00A756D2" w:rsidP="00302D10">
      <w:pPr>
        <w:pStyle w:val="21"/>
        <w:spacing w:line="360" w:lineRule="auto"/>
        <w:ind w:firstLine="851"/>
        <w:rPr>
          <w:kern w:val="16"/>
          <w:sz w:val="28"/>
          <w:szCs w:val="28"/>
        </w:rPr>
      </w:pPr>
    </w:p>
    <w:p w:rsidR="00A756D2" w:rsidRPr="00302D10" w:rsidRDefault="00A756D2" w:rsidP="00271CDD">
      <w:pPr>
        <w:pStyle w:val="21"/>
        <w:numPr>
          <w:ilvl w:val="0"/>
          <w:numId w:val="23"/>
        </w:numPr>
        <w:tabs>
          <w:tab w:val="clear" w:pos="644"/>
          <w:tab w:val="num" w:pos="426"/>
        </w:tabs>
        <w:spacing w:line="360" w:lineRule="auto"/>
        <w:ind w:left="426" w:hanging="426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Что такое инвестиционные ресурсы?</w:t>
      </w:r>
    </w:p>
    <w:p w:rsidR="00A756D2" w:rsidRPr="00302D10" w:rsidRDefault="00A756D2" w:rsidP="00271CDD">
      <w:pPr>
        <w:pStyle w:val="21"/>
        <w:numPr>
          <w:ilvl w:val="0"/>
          <w:numId w:val="23"/>
        </w:numPr>
        <w:tabs>
          <w:tab w:val="clear" w:pos="644"/>
          <w:tab w:val="num" w:pos="426"/>
        </w:tabs>
        <w:spacing w:line="360" w:lineRule="auto"/>
        <w:ind w:left="426" w:hanging="426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Назовите основные источники формирования инвестиционных ресурсов фирмы.</w:t>
      </w:r>
    </w:p>
    <w:p w:rsidR="00A756D2" w:rsidRPr="00302D10" w:rsidRDefault="00A756D2" w:rsidP="00271CDD">
      <w:pPr>
        <w:pStyle w:val="21"/>
        <w:numPr>
          <w:ilvl w:val="0"/>
          <w:numId w:val="23"/>
        </w:numPr>
        <w:tabs>
          <w:tab w:val="clear" w:pos="644"/>
          <w:tab w:val="num" w:pos="426"/>
        </w:tabs>
        <w:spacing w:line="360" w:lineRule="auto"/>
        <w:ind w:left="426" w:hanging="426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От чего зависит структура источников финансирования инвестиций пре</w:t>
      </w:r>
      <w:r w:rsidRPr="00302D10">
        <w:rPr>
          <w:kern w:val="16"/>
          <w:sz w:val="28"/>
          <w:szCs w:val="28"/>
        </w:rPr>
        <w:t>д</w:t>
      </w:r>
      <w:r w:rsidRPr="00302D10">
        <w:rPr>
          <w:kern w:val="16"/>
          <w:sz w:val="28"/>
          <w:szCs w:val="28"/>
        </w:rPr>
        <w:t>приятия?</w:t>
      </w:r>
    </w:p>
    <w:p w:rsidR="00A756D2" w:rsidRPr="00302D10" w:rsidRDefault="00A756D2" w:rsidP="00271CDD">
      <w:pPr>
        <w:pStyle w:val="21"/>
        <w:numPr>
          <w:ilvl w:val="0"/>
          <w:numId w:val="23"/>
        </w:numPr>
        <w:tabs>
          <w:tab w:val="clear" w:pos="644"/>
          <w:tab w:val="num" w:pos="426"/>
        </w:tabs>
        <w:spacing w:line="360" w:lineRule="auto"/>
        <w:ind w:left="426" w:hanging="426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Что входит в состав собственных источников финансирования инвест</w:t>
      </w:r>
      <w:r w:rsidRPr="00302D10">
        <w:rPr>
          <w:kern w:val="16"/>
          <w:sz w:val="28"/>
          <w:szCs w:val="28"/>
        </w:rPr>
        <w:t>и</w:t>
      </w:r>
      <w:r w:rsidRPr="00302D10">
        <w:rPr>
          <w:kern w:val="16"/>
          <w:sz w:val="28"/>
          <w:szCs w:val="28"/>
        </w:rPr>
        <w:t>ций предприятия?</w:t>
      </w:r>
    </w:p>
    <w:p w:rsidR="00A756D2" w:rsidRPr="00302D10" w:rsidRDefault="00A756D2" w:rsidP="00271CDD">
      <w:pPr>
        <w:pStyle w:val="21"/>
        <w:numPr>
          <w:ilvl w:val="0"/>
          <w:numId w:val="23"/>
        </w:numPr>
        <w:tabs>
          <w:tab w:val="clear" w:pos="644"/>
          <w:tab w:val="num" w:pos="426"/>
        </w:tabs>
        <w:spacing w:line="360" w:lineRule="auto"/>
        <w:ind w:left="426" w:hanging="426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Какие способы мобилизации инвестиционных ресурсов Вам известны? Какие из них </w:t>
      </w:r>
      <w:r w:rsidR="004C36D1">
        <w:rPr>
          <w:kern w:val="16"/>
          <w:sz w:val="28"/>
          <w:szCs w:val="28"/>
        </w:rPr>
        <w:t xml:space="preserve">можно отнести </w:t>
      </w:r>
      <w:r w:rsidRPr="00302D10">
        <w:rPr>
          <w:kern w:val="16"/>
          <w:sz w:val="28"/>
          <w:szCs w:val="28"/>
        </w:rPr>
        <w:t>к инновационным?</w:t>
      </w:r>
    </w:p>
    <w:p w:rsidR="00A756D2" w:rsidRPr="00302D10" w:rsidRDefault="00A756D2" w:rsidP="00271CDD">
      <w:pPr>
        <w:pStyle w:val="21"/>
        <w:numPr>
          <w:ilvl w:val="0"/>
          <w:numId w:val="23"/>
        </w:numPr>
        <w:tabs>
          <w:tab w:val="clear" w:pos="644"/>
          <w:tab w:val="num" w:pos="426"/>
        </w:tabs>
        <w:spacing w:line="360" w:lineRule="auto"/>
        <w:ind w:left="426" w:hanging="426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Пользуясь табл. 3.1, дайте сравнительную характеристику альтернати</w:t>
      </w:r>
      <w:r w:rsidRPr="00302D10">
        <w:rPr>
          <w:kern w:val="16"/>
          <w:sz w:val="28"/>
          <w:szCs w:val="28"/>
        </w:rPr>
        <w:t>в</w:t>
      </w:r>
      <w:r w:rsidRPr="00302D10">
        <w:rPr>
          <w:kern w:val="16"/>
          <w:sz w:val="28"/>
          <w:szCs w:val="28"/>
        </w:rPr>
        <w:t>ных источников внешнего финансирования инвестиций. Какие способы привлечения инвестиций характерны для крупных компаний? Для пре</w:t>
      </w:r>
      <w:r w:rsidRPr="00302D10">
        <w:rPr>
          <w:kern w:val="16"/>
          <w:sz w:val="28"/>
          <w:szCs w:val="28"/>
        </w:rPr>
        <w:t>д</w:t>
      </w:r>
      <w:r w:rsidRPr="00302D10">
        <w:rPr>
          <w:kern w:val="16"/>
          <w:sz w:val="28"/>
          <w:szCs w:val="28"/>
        </w:rPr>
        <w:t>приятий малого бизнеса?</w:t>
      </w:r>
    </w:p>
    <w:p w:rsidR="00A756D2" w:rsidRPr="00302D10" w:rsidRDefault="00A756D2" w:rsidP="00271CDD">
      <w:pPr>
        <w:pStyle w:val="21"/>
        <w:numPr>
          <w:ilvl w:val="0"/>
          <w:numId w:val="23"/>
        </w:numPr>
        <w:tabs>
          <w:tab w:val="clear" w:pos="644"/>
          <w:tab w:val="num" w:pos="426"/>
        </w:tabs>
        <w:spacing w:line="360" w:lineRule="auto"/>
        <w:ind w:left="426" w:hanging="426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Какова роль государственного финансирования инвестиций в рыночной экономике?</w:t>
      </w:r>
    </w:p>
    <w:p w:rsidR="00A756D2" w:rsidRPr="00302D10" w:rsidRDefault="00A756D2" w:rsidP="00271CDD">
      <w:pPr>
        <w:pStyle w:val="21"/>
        <w:numPr>
          <w:ilvl w:val="0"/>
          <w:numId w:val="23"/>
        </w:numPr>
        <w:tabs>
          <w:tab w:val="clear" w:pos="644"/>
          <w:tab w:val="num" w:pos="426"/>
        </w:tabs>
        <w:spacing w:line="360" w:lineRule="auto"/>
        <w:ind w:left="426" w:hanging="426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Что понимается под иностранными инвестициями? Назовите основные формы иностранных инвестиций.</w:t>
      </w:r>
    </w:p>
    <w:p w:rsidR="00A756D2" w:rsidRPr="00302D10" w:rsidRDefault="00A756D2" w:rsidP="00271CDD">
      <w:pPr>
        <w:pStyle w:val="21"/>
        <w:numPr>
          <w:ilvl w:val="0"/>
          <w:numId w:val="23"/>
        </w:numPr>
        <w:tabs>
          <w:tab w:val="clear" w:pos="644"/>
          <w:tab w:val="num" w:pos="426"/>
        </w:tabs>
        <w:spacing w:line="360" w:lineRule="auto"/>
        <w:ind w:left="426" w:hanging="426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>В чем состоит различие между прямыми и портфельными инвестициями? Какую роль в национальной экономике играют прямые иностранные и</w:t>
      </w:r>
      <w:r w:rsidRPr="00302D10">
        <w:rPr>
          <w:kern w:val="16"/>
          <w:sz w:val="28"/>
          <w:szCs w:val="28"/>
        </w:rPr>
        <w:t>н</w:t>
      </w:r>
      <w:r w:rsidRPr="00302D10">
        <w:rPr>
          <w:kern w:val="16"/>
          <w:sz w:val="28"/>
          <w:szCs w:val="28"/>
        </w:rPr>
        <w:t>вестиции?</w:t>
      </w:r>
    </w:p>
    <w:p w:rsidR="00A756D2" w:rsidRPr="00302D10" w:rsidRDefault="00A756D2" w:rsidP="00271CDD">
      <w:pPr>
        <w:pStyle w:val="21"/>
        <w:numPr>
          <w:ilvl w:val="0"/>
          <w:numId w:val="23"/>
        </w:numPr>
        <w:tabs>
          <w:tab w:val="clear" w:pos="644"/>
          <w:tab w:val="num" w:pos="426"/>
        </w:tabs>
        <w:spacing w:line="360" w:lineRule="auto"/>
        <w:ind w:left="426" w:hanging="426"/>
        <w:rPr>
          <w:kern w:val="16"/>
          <w:sz w:val="28"/>
          <w:szCs w:val="28"/>
        </w:rPr>
      </w:pPr>
      <w:r w:rsidRPr="00302D10">
        <w:rPr>
          <w:kern w:val="16"/>
          <w:sz w:val="28"/>
          <w:szCs w:val="28"/>
        </w:rPr>
        <w:t xml:space="preserve">Что такое инвестиционный климат? Назовите основные составляющие инвестиционного климата.    </w:t>
      </w:r>
    </w:p>
    <w:p w:rsidR="00BA5383" w:rsidRDefault="00BA5383" w:rsidP="009647B0"/>
    <w:p w:rsidR="00A5297F" w:rsidRDefault="00A5297F"/>
    <w:sectPr w:rsidR="00A5297F" w:rsidSect="00271CDD">
      <w:headerReference w:type="default" r:id="rId9"/>
      <w:pgSz w:w="11906" w:h="16838"/>
      <w:pgMar w:top="1134" w:right="850" w:bottom="1134" w:left="1701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59" w:rsidRDefault="005F6059" w:rsidP="00FE0A7D">
      <w:r>
        <w:separator/>
      </w:r>
    </w:p>
  </w:endnote>
  <w:endnote w:type="continuationSeparator" w:id="0">
    <w:p w:rsidR="005F6059" w:rsidRDefault="005F6059" w:rsidP="00FE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59" w:rsidRDefault="005F6059" w:rsidP="00FE0A7D">
      <w:r>
        <w:separator/>
      </w:r>
    </w:p>
  </w:footnote>
  <w:footnote w:type="continuationSeparator" w:id="0">
    <w:p w:rsidR="005F6059" w:rsidRDefault="005F6059" w:rsidP="00FE0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137"/>
      <w:docPartObj>
        <w:docPartGallery w:val="Page Numbers (Top of Page)"/>
        <w:docPartUnique/>
      </w:docPartObj>
    </w:sdtPr>
    <w:sdtEndPr/>
    <w:sdtContent>
      <w:p w:rsidR="00D038DF" w:rsidRDefault="007159E3">
        <w:pPr>
          <w:pStyle w:val="a7"/>
          <w:jc w:val="center"/>
        </w:pPr>
        <w:r w:rsidRPr="00D038DF">
          <w:rPr>
            <w:sz w:val="28"/>
            <w:szCs w:val="28"/>
          </w:rPr>
          <w:fldChar w:fldCharType="begin"/>
        </w:r>
        <w:r w:rsidR="00D038DF" w:rsidRPr="00D038DF">
          <w:rPr>
            <w:sz w:val="28"/>
            <w:szCs w:val="28"/>
          </w:rPr>
          <w:instrText xml:space="preserve"> PAGE   \* MERGEFORMAT </w:instrText>
        </w:r>
        <w:r w:rsidRPr="00D038DF">
          <w:rPr>
            <w:sz w:val="28"/>
            <w:szCs w:val="28"/>
          </w:rPr>
          <w:fldChar w:fldCharType="separate"/>
        </w:r>
        <w:r w:rsidR="00F64D0C">
          <w:rPr>
            <w:noProof/>
            <w:sz w:val="28"/>
            <w:szCs w:val="28"/>
          </w:rPr>
          <w:t>76</w:t>
        </w:r>
        <w:r w:rsidRPr="00D038DF">
          <w:rPr>
            <w:sz w:val="28"/>
            <w:szCs w:val="28"/>
          </w:rPr>
          <w:fldChar w:fldCharType="end"/>
        </w:r>
      </w:p>
    </w:sdtContent>
  </w:sdt>
  <w:p w:rsidR="00D038DF" w:rsidRDefault="00D038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410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1">
    <w:nsid w:val="02E37EDD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2">
    <w:nsid w:val="06370A19"/>
    <w:multiLevelType w:val="singleLevel"/>
    <w:tmpl w:val="0D2EE5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07D10277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4">
    <w:nsid w:val="0AEB0865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5">
    <w:nsid w:val="0E227335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6">
    <w:nsid w:val="11A04867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7">
    <w:nsid w:val="11BF074C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8">
    <w:nsid w:val="1E042625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9">
    <w:nsid w:val="240636BB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10">
    <w:nsid w:val="26CE5FA8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11">
    <w:nsid w:val="28003CA3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12">
    <w:nsid w:val="29530BD6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13">
    <w:nsid w:val="490214EF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14">
    <w:nsid w:val="4CF6346B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15">
    <w:nsid w:val="4D49363C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16">
    <w:nsid w:val="4F355ACC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17">
    <w:nsid w:val="4F791ECF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18">
    <w:nsid w:val="50910D17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19">
    <w:nsid w:val="5B796F46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20">
    <w:nsid w:val="633410A0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21">
    <w:nsid w:val="687E6568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abstractNum w:abstractNumId="22">
    <w:nsid w:val="79161045"/>
    <w:multiLevelType w:val="singleLevel"/>
    <w:tmpl w:val="94E46CB0"/>
    <w:lvl w:ilvl="0">
      <w:start w:val="1"/>
      <w:numFmt w:val="bullet"/>
      <w:lvlText w:val="•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9"/>
  </w:num>
  <w:num w:numId="5">
    <w:abstractNumId w:val="20"/>
  </w:num>
  <w:num w:numId="6">
    <w:abstractNumId w:val="4"/>
  </w:num>
  <w:num w:numId="7">
    <w:abstractNumId w:val="14"/>
  </w:num>
  <w:num w:numId="8">
    <w:abstractNumId w:val="10"/>
  </w:num>
  <w:num w:numId="9">
    <w:abstractNumId w:val="22"/>
  </w:num>
  <w:num w:numId="10">
    <w:abstractNumId w:val="16"/>
  </w:num>
  <w:num w:numId="11">
    <w:abstractNumId w:val="6"/>
  </w:num>
  <w:num w:numId="12">
    <w:abstractNumId w:val="15"/>
  </w:num>
  <w:num w:numId="13">
    <w:abstractNumId w:val="18"/>
  </w:num>
  <w:num w:numId="14">
    <w:abstractNumId w:val="21"/>
  </w:num>
  <w:num w:numId="15">
    <w:abstractNumId w:val="1"/>
  </w:num>
  <w:num w:numId="16">
    <w:abstractNumId w:val="11"/>
  </w:num>
  <w:num w:numId="17">
    <w:abstractNumId w:val="0"/>
  </w:num>
  <w:num w:numId="18">
    <w:abstractNumId w:val="13"/>
  </w:num>
  <w:num w:numId="19">
    <w:abstractNumId w:val="19"/>
  </w:num>
  <w:num w:numId="20">
    <w:abstractNumId w:val="8"/>
  </w:num>
  <w:num w:numId="21">
    <w:abstractNumId w:val="7"/>
  </w:num>
  <w:num w:numId="22">
    <w:abstractNumId w:val="12"/>
  </w:num>
  <w:num w:numId="2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B0"/>
    <w:rsid w:val="000101D5"/>
    <w:rsid w:val="00010A45"/>
    <w:rsid w:val="00015736"/>
    <w:rsid w:val="000172E5"/>
    <w:rsid w:val="00021961"/>
    <w:rsid w:val="000264BB"/>
    <w:rsid w:val="00026B93"/>
    <w:rsid w:val="00031609"/>
    <w:rsid w:val="00041968"/>
    <w:rsid w:val="000443D7"/>
    <w:rsid w:val="000541D6"/>
    <w:rsid w:val="00060512"/>
    <w:rsid w:val="000608CA"/>
    <w:rsid w:val="00062DD9"/>
    <w:rsid w:val="00064371"/>
    <w:rsid w:val="00077795"/>
    <w:rsid w:val="0008666E"/>
    <w:rsid w:val="00086F22"/>
    <w:rsid w:val="00093F11"/>
    <w:rsid w:val="00096267"/>
    <w:rsid w:val="000A0818"/>
    <w:rsid w:val="000A55E9"/>
    <w:rsid w:val="000B4CB4"/>
    <w:rsid w:val="000C05AB"/>
    <w:rsid w:val="000C59B0"/>
    <w:rsid w:val="000D612B"/>
    <w:rsid w:val="000D63F1"/>
    <w:rsid w:val="000D68F8"/>
    <w:rsid w:val="000D6DBA"/>
    <w:rsid w:val="000E71A3"/>
    <w:rsid w:val="000F0E4E"/>
    <w:rsid w:val="000F53FB"/>
    <w:rsid w:val="00102BA4"/>
    <w:rsid w:val="00103A0F"/>
    <w:rsid w:val="00105745"/>
    <w:rsid w:val="00106351"/>
    <w:rsid w:val="00113219"/>
    <w:rsid w:val="001132FA"/>
    <w:rsid w:val="00116813"/>
    <w:rsid w:val="00116F69"/>
    <w:rsid w:val="00120F48"/>
    <w:rsid w:val="00125307"/>
    <w:rsid w:val="00126369"/>
    <w:rsid w:val="00140E4A"/>
    <w:rsid w:val="001416F2"/>
    <w:rsid w:val="00152116"/>
    <w:rsid w:val="00153A87"/>
    <w:rsid w:val="00154BEC"/>
    <w:rsid w:val="00161444"/>
    <w:rsid w:val="00163030"/>
    <w:rsid w:val="0017389D"/>
    <w:rsid w:val="00174F50"/>
    <w:rsid w:val="001800BA"/>
    <w:rsid w:val="001807FF"/>
    <w:rsid w:val="001821F8"/>
    <w:rsid w:val="001860D5"/>
    <w:rsid w:val="001862B6"/>
    <w:rsid w:val="00187B97"/>
    <w:rsid w:val="001A2DB7"/>
    <w:rsid w:val="001B449D"/>
    <w:rsid w:val="001B4996"/>
    <w:rsid w:val="001B5139"/>
    <w:rsid w:val="001E3A9F"/>
    <w:rsid w:val="001E70D9"/>
    <w:rsid w:val="001F25D5"/>
    <w:rsid w:val="001F374C"/>
    <w:rsid w:val="0021607A"/>
    <w:rsid w:val="00222F57"/>
    <w:rsid w:val="00225B00"/>
    <w:rsid w:val="00226BCC"/>
    <w:rsid w:val="00226E19"/>
    <w:rsid w:val="0023022B"/>
    <w:rsid w:val="00232148"/>
    <w:rsid w:val="002338A9"/>
    <w:rsid w:val="00234337"/>
    <w:rsid w:val="0025022A"/>
    <w:rsid w:val="00253307"/>
    <w:rsid w:val="00257382"/>
    <w:rsid w:val="0026083B"/>
    <w:rsid w:val="002706F6"/>
    <w:rsid w:val="00271CDD"/>
    <w:rsid w:val="002750AC"/>
    <w:rsid w:val="00280051"/>
    <w:rsid w:val="002842D8"/>
    <w:rsid w:val="00286B9E"/>
    <w:rsid w:val="00290A36"/>
    <w:rsid w:val="002915C3"/>
    <w:rsid w:val="00297C1A"/>
    <w:rsid w:val="002A71BF"/>
    <w:rsid w:val="002B1183"/>
    <w:rsid w:val="002B20A0"/>
    <w:rsid w:val="002B28A3"/>
    <w:rsid w:val="002C1468"/>
    <w:rsid w:val="002D5001"/>
    <w:rsid w:val="002D588F"/>
    <w:rsid w:val="002D7246"/>
    <w:rsid w:val="002D78C1"/>
    <w:rsid w:val="002E2AB2"/>
    <w:rsid w:val="002E325E"/>
    <w:rsid w:val="002F65E3"/>
    <w:rsid w:val="00302D10"/>
    <w:rsid w:val="003034AA"/>
    <w:rsid w:val="00304434"/>
    <w:rsid w:val="003157F3"/>
    <w:rsid w:val="00334AA6"/>
    <w:rsid w:val="003431E0"/>
    <w:rsid w:val="00346E7F"/>
    <w:rsid w:val="00353A8E"/>
    <w:rsid w:val="003611B0"/>
    <w:rsid w:val="0036279C"/>
    <w:rsid w:val="00364762"/>
    <w:rsid w:val="00365428"/>
    <w:rsid w:val="00372D26"/>
    <w:rsid w:val="00373A55"/>
    <w:rsid w:val="00374CF9"/>
    <w:rsid w:val="00375987"/>
    <w:rsid w:val="0038167F"/>
    <w:rsid w:val="00381B24"/>
    <w:rsid w:val="00382727"/>
    <w:rsid w:val="00385102"/>
    <w:rsid w:val="003855E4"/>
    <w:rsid w:val="00393AF5"/>
    <w:rsid w:val="003A1164"/>
    <w:rsid w:val="003A2F24"/>
    <w:rsid w:val="003A6875"/>
    <w:rsid w:val="003A7E6C"/>
    <w:rsid w:val="003B0524"/>
    <w:rsid w:val="003B0BB7"/>
    <w:rsid w:val="003C18A5"/>
    <w:rsid w:val="003C5120"/>
    <w:rsid w:val="003D2E7D"/>
    <w:rsid w:val="003E387F"/>
    <w:rsid w:val="003F06A7"/>
    <w:rsid w:val="003F6FF3"/>
    <w:rsid w:val="003F740C"/>
    <w:rsid w:val="004001EB"/>
    <w:rsid w:val="00404D91"/>
    <w:rsid w:val="00406E71"/>
    <w:rsid w:val="00411BF3"/>
    <w:rsid w:val="004155FB"/>
    <w:rsid w:val="004210D3"/>
    <w:rsid w:val="00427408"/>
    <w:rsid w:val="00441A08"/>
    <w:rsid w:val="00444CAC"/>
    <w:rsid w:val="0045076C"/>
    <w:rsid w:val="004530AE"/>
    <w:rsid w:val="0045413F"/>
    <w:rsid w:val="00461D29"/>
    <w:rsid w:val="0046525D"/>
    <w:rsid w:val="0046797E"/>
    <w:rsid w:val="00471AA9"/>
    <w:rsid w:val="004743F5"/>
    <w:rsid w:val="0049021B"/>
    <w:rsid w:val="00493A6E"/>
    <w:rsid w:val="00493E2A"/>
    <w:rsid w:val="004A1DB7"/>
    <w:rsid w:val="004A20F8"/>
    <w:rsid w:val="004A3545"/>
    <w:rsid w:val="004C090C"/>
    <w:rsid w:val="004C243D"/>
    <w:rsid w:val="004C36D1"/>
    <w:rsid w:val="004C3F53"/>
    <w:rsid w:val="004C5C37"/>
    <w:rsid w:val="004C60B1"/>
    <w:rsid w:val="004D2A8E"/>
    <w:rsid w:val="004D3412"/>
    <w:rsid w:val="004D41BB"/>
    <w:rsid w:val="004E20FC"/>
    <w:rsid w:val="004E7040"/>
    <w:rsid w:val="004F23EA"/>
    <w:rsid w:val="004F2862"/>
    <w:rsid w:val="004F367D"/>
    <w:rsid w:val="004F7BA1"/>
    <w:rsid w:val="005009D0"/>
    <w:rsid w:val="00521316"/>
    <w:rsid w:val="005340F9"/>
    <w:rsid w:val="00535FCC"/>
    <w:rsid w:val="00536D3B"/>
    <w:rsid w:val="00537E03"/>
    <w:rsid w:val="0055129B"/>
    <w:rsid w:val="0056516B"/>
    <w:rsid w:val="00572975"/>
    <w:rsid w:val="00574DCA"/>
    <w:rsid w:val="00580E22"/>
    <w:rsid w:val="00591BF3"/>
    <w:rsid w:val="00594DD6"/>
    <w:rsid w:val="005A094F"/>
    <w:rsid w:val="005B4AF4"/>
    <w:rsid w:val="005B4C80"/>
    <w:rsid w:val="005B6535"/>
    <w:rsid w:val="005C39F0"/>
    <w:rsid w:val="005C46CC"/>
    <w:rsid w:val="005D0B1D"/>
    <w:rsid w:val="005D2A3F"/>
    <w:rsid w:val="005E3CEA"/>
    <w:rsid w:val="005F2303"/>
    <w:rsid w:val="005F6059"/>
    <w:rsid w:val="006270D4"/>
    <w:rsid w:val="00634CEB"/>
    <w:rsid w:val="00636FDD"/>
    <w:rsid w:val="00637549"/>
    <w:rsid w:val="00645439"/>
    <w:rsid w:val="00646C93"/>
    <w:rsid w:val="00653903"/>
    <w:rsid w:val="00653954"/>
    <w:rsid w:val="00665E6F"/>
    <w:rsid w:val="00666464"/>
    <w:rsid w:val="006755AD"/>
    <w:rsid w:val="0068171A"/>
    <w:rsid w:val="00683569"/>
    <w:rsid w:val="00683FC9"/>
    <w:rsid w:val="00687E41"/>
    <w:rsid w:val="006907C5"/>
    <w:rsid w:val="00693D52"/>
    <w:rsid w:val="00697A51"/>
    <w:rsid w:val="006A21BD"/>
    <w:rsid w:val="006B7816"/>
    <w:rsid w:val="006C0BE3"/>
    <w:rsid w:val="006C1319"/>
    <w:rsid w:val="006C6A3A"/>
    <w:rsid w:val="006D35B9"/>
    <w:rsid w:val="006D4479"/>
    <w:rsid w:val="006D5925"/>
    <w:rsid w:val="006E2685"/>
    <w:rsid w:val="006E2981"/>
    <w:rsid w:val="006E6008"/>
    <w:rsid w:val="006E6D85"/>
    <w:rsid w:val="006E7DA0"/>
    <w:rsid w:val="006F2E85"/>
    <w:rsid w:val="006F54A0"/>
    <w:rsid w:val="006F69EB"/>
    <w:rsid w:val="007022A9"/>
    <w:rsid w:val="00702CE7"/>
    <w:rsid w:val="00713D02"/>
    <w:rsid w:val="007159E3"/>
    <w:rsid w:val="007201B3"/>
    <w:rsid w:val="00722DD6"/>
    <w:rsid w:val="00732122"/>
    <w:rsid w:val="00745610"/>
    <w:rsid w:val="00746438"/>
    <w:rsid w:val="007475F9"/>
    <w:rsid w:val="00754506"/>
    <w:rsid w:val="007566D8"/>
    <w:rsid w:val="007631D3"/>
    <w:rsid w:val="00767406"/>
    <w:rsid w:val="00775D9D"/>
    <w:rsid w:val="0077710C"/>
    <w:rsid w:val="00777CC6"/>
    <w:rsid w:val="00783758"/>
    <w:rsid w:val="00784569"/>
    <w:rsid w:val="00787FB5"/>
    <w:rsid w:val="00795F7E"/>
    <w:rsid w:val="007A54F6"/>
    <w:rsid w:val="007C1860"/>
    <w:rsid w:val="007D6DF7"/>
    <w:rsid w:val="007D7F7F"/>
    <w:rsid w:val="007E0C5F"/>
    <w:rsid w:val="007E7B78"/>
    <w:rsid w:val="007F6E42"/>
    <w:rsid w:val="008023E3"/>
    <w:rsid w:val="0081084F"/>
    <w:rsid w:val="00817E30"/>
    <w:rsid w:val="00820CBA"/>
    <w:rsid w:val="00820E46"/>
    <w:rsid w:val="0082427A"/>
    <w:rsid w:val="00827716"/>
    <w:rsid w:val="0084720D"/>
    <w:rsid w:val="0086067F"/>
    <w:rsid w:val="0086749D"/>
    <w:rsid w:val="0087045B"/>
    <w:rsid w:val="0087120D"/>
    <w:rsid w:val="00877077"/>
    <w:rsid w:val="00877524"/>
    <w:rsid w:val="0088033E"/>
    <w:rsid w:val="00881C6F"/>
    <w:rsid w:val="00886C3E"/>
    <w:rsid w:val="0089038B"/>
    <w:rsid w:val="0089186A"/>
    <w:rsid w:val="00895CED"/>
    <w:rsid w:val="008B1B1B"/>
    <w:rsid w:val="008B52AC"/>
    <w:rsid w:val="008C7284"/>
    <w:rsid w:val="008C7393"/>
    <w:rsid w:val="008D030F"/>
    <w:rsid w:val="008D374C"/>
    <w:rsid w:val="008D4969"/>
    <w:rsid w:val="008D7B83"/>
    <w:rsid w:val="008F248B"/>
    <w:rsid w:val="00911787"/>
    <w:rsid w:val="0092269C"/>
    <w:rsid w:val="009229F0"/>
    <w:rsid w:val="00934391"/>
    <w:rsid w:val="00942108"/>
    <w:rsid w:val="00943476"/>
    <w:rsid w:val="00944CE2"/>
    <w:rsid w:val="00946037"/>
    <w:rsid w:val="00952073"/>
    <w:rsid w:val="009647B0"/>
    <w:rsid w:val="009706D9"/>
    <w:rsid w:val="00975429"/>
    <w:rsid w:val="00976979"/>
    <w:rsid w:val="00976B02"/>
    <w:rsid w:val="00977357"/>
    <w:rsid w:val="00983CF7"/>
    <w:rsid w:val="00997263"/>
    <w:rsid w:val="009A42AE"/>
    <w:rsid w:val="009A598A"/>
    <w:rsid w:val="009A7127"/>
    <w:rsid w:val="009B002C"/>
    <w:rsid w:val="009B2B2D"/>
    <w:rsid w:val="009B78EC"/>
    <w:rsid w:val="009E0697"/>
    <w:rsid w:val="00A03807"/>
    <w:rsid w:val="00A15B64"/>
    <w:rsid w:val="00A22B2F"/>
    <w:rsid w:val="00A245C9"/>
    <w:rsid w:val="00A262AD"/>
    <w:rsid w:val="00A34658"/>
    <w:rsid w:val="00A355E0"/>
    <w:rsid w:val="00A3791D"/>
    <w:rsid w:val="00A40B33"/>
    <w:rsid w:val="00A4180A"/>
    <w:rsid w:val="00A5297F"/>
    <w:rsid w:val="00A52CC1"/>
    <w:rsid w:val="00A53606"/>
    <w:rsid w:val="00A676C1"/>
    <w:rsid w:val="00A678AC"/>
    <w:rsid w:val="00A70E9C"/>
    <w:rsid w:val="00A756D2"/>
    <w:rsid w:val="00A9532E"/>
    <w:rsid w:val="00A97032"/>
    <w:rsid w:val="00AA2EDB"/>
    <w:rsid w:val="00AA6716"/>
    <w:rsid w:val="00AB2A1A"/>
    <w:rsid w:val="00AB726C"/>
    <w:rsid w:val="00AB73FA"/>
    <w:rsid w:val="00AC1ED6"/>
    <w:rsid w:val="00AC6204"/>
    <w:rsid w:val="00AC76A1"/>
    <w:rsid w:val="00AF5125"/>
    <w:rsid w:val="00B00D6E"/>
    <w:rsid w:val="00B11E85"/>
    <w:rsid w:val="00B17558"/>
    <w:rsid w:val="00B20C35"/>
    <w:rsid w:val="00B2476B"/>
    <w:rsid w:val="00B26EC2"/>
    <w:rsid w:val="00B31EB2"/>
    <w:rsid w:val="00B36926"/>
    <w:rsid w:val="00B42472"/>
    <w:rsid w:val="00B47D2C"/>
    <w:rsid w:val="00B50C39"/>
    <w:rsid w:val="00B52B9D"/>
    <w:rsid w:val="00B54238"/>
    <w:rsid w:val="00B5608F"/>
    <w:rsid w:val="00B60072"/>
    <w:rsid w:val="00B6571B"/>
    <w:rsid w:val="00B7366F"/>
    <w:rsid w:val="00B73B25"/>
    <w:rsid w:val="00B8209B"/>
    <w:rsid w:val="00BA11F6"/>
    <w:rsid w:val="00BA280B"/>
    <w:rsid w:val="00BA29AA"/>
    <w:rsid w:val="00BA465C"/>
    <w:rsid w:val="00BA5383"/>
    <w:rsid w:val="00BB25C5"/>
    <w:rsid w:val="00BD7674"/>
    <w:rsid w:val="00BE1287"/>
    <w:rsid w:val="00BE71C6"/>
    <w:rsid w:val="00BE7EA3"/>
    <w:rsid w:val="00C02295"/>
    <w:rsid w:val="00C035E8"/>
    <w:rsid w:val="00C04959"/>
    <w:rsid w:val="00C067DB"/>
    <w:rsid w:val="00C123E0"/>
    <w:rsid w:val="00C13DEE"/>
    <w:rsid w:val="00C16ED0"/>
    <w:rsid w:val="00C21A30"/>
    <w:rsid w:val="00C230E1"/>
    <w:rsid w:val="00C24201"/>
    <w:rsid w:val="00C247A9"/>
    <w:rsid w:val="00C26816"/>
    <w:rsid w:val="00C31133"/>
    <w:rsid w:val="00C339A3"/>
    <w:rsid w:val="00C501EA"/>
    <w:rsid w:val="00C5059B"/>
    <w:rsid w:val="00C50CE2"/>
    <w:rsid w:val="00C56902"/>
    <w:rsid w:val="00C701CF"/>
    <w:rsid w:val="00C71285"/>
    <w:rsid w:val="00C72D06"/>
    <w:rsid w:val="00C732B3"/>
    <w:rsid w:val="00C76850"/>
    <w:rsid w:val="00C77BD1"/>
    <w:rsid w:val="00C82464"/>
    <w:rsid w:val="00C83713"/>
    <w:rsid w:val="00C8626B"/>
    <w:rsid w:val="00C863D7"/>
    <w:rsid w:val="00C933E9"/>
    <w:rsid w:val="00C9613A"/>
    <w:rsid w:val="00C968CC"/>
    <w:rsid w:val="00CB05A9"/>
    <w:rsid w:val="00CB479F"/>
    <w:rsid w:val="00CB7060"/>
    <w:rsid w:val="00CB7BA8"/>
    <w:rsid w:val="00CC06D3"/>
    <w:rsid w:val="00CC0EB1"/>
    <w:rsid w:val="00CC7AB0"/>
    <w:rsid w:val="00CD54A0"/>
    <w:rsid w:val="00CE1EFC"/>
    <w:rsid w:val="00CE6102"/>
    <w:rsid w:val="00CE666D"/>
    <w:rsid w:val="00CF00BA"/>
    <w:rsid w:val="00D02437"/>
    <w:rsid w:val="00D038DF"/>
    <w:rsid w:val="00D17F94"/>
    <w:rsid w:val="00D23BDA"/>
    <w:rsid w:val="00D31F13"/>
    <w:rsid w:val="00D3292F"/>
    <w:rsid w:val="00D33A6E"/>
    <w:rsid w:val="00D348E9"/>
    <w:rsid w:val="00D40FE3"/>
    <w:rsid w:val="00D51592"/>
    <w:rsid w:val="00D5774A"/>
    <w:rsid w:val="00D60E5D"/>
    <w:rsid w:val="00D71297"/>
    <w:rsid w:val="00D71D9C"/>
    <w:rsid w:val="00D74A82"/>
    <w:rsid w:val="00D87202"/>
    <w:rsid w:val="00D87AA1"/>
    <w:rsid w:val="00D93C1B"/>
    <w:rsid w:val="00D96DBF"/>
    <w:rsid w:val="00D97FC0"/>
    <w:rsid w:val="00DA4860"/>
    <w:rsid w:val="00DA49AD"/>
    <w:rsid w:val="00DA504B"/>
    <w:rsid w:val="00DA5385"/>
    <w:rsid w:val="00DC4A6A"/>
    <w:rsid w:val="00DC5477"/>
    <w:rsid w:val="00DD2F03"/>
    <w:rsid w:val="00DD4FB0"/>
    <w:rsid w:val="00DD69B2"/>
    <w:rsid w:val="00DE6761"/>
    <w:rsid w:val="00DF17D7"/>
    <w:rsid w:val="00DF1B79"/>
    <w:rsid w:val="00DF4E90"/>
    <w:rsid w:val="00DF6B01"/>
    <w:rsid w:val="00E034CE"/>
    <w:rsid w:val="00E06BC4"/>
    <w:rsid w:val="00E12472"/>
    <w:rsid w:val="00E17CF1"/>
    <w:rsid w:val="00E2153A"/>
    <w:rsid w:val="00E271C7"/>
    <w:rsid w:val="00E36986"/>
    <w:rsid w:val="00E404C0"/>
    <w:rsid w:val="00E44F75"/>
    <w:rsid w:val="00E459B8"/>
    <w:rsid w:val="00E51DF3"/>
    <w:rsid w:val="00E54CD9"/>
    <w:rsid w:val="00E55B8A"/>
    <w:rsid w:val="00E62E9D"/>
    <w:rsid w:val="00E642EA"/>
    <w:rsid w:val="00E8618E"/>
    <w:rsid w:val="00E91747"/>
    <w:rsid w:val="00E953EE"/>
    <w:rsid w:val="00EA6A07"/>
    <w:rsid w:val="00EB3866"/>
    <w:rsid w:val="00EB43AE"/>
    <w:rsid w:val="00EB74B7"/>
    <w:rsid w:val="00EC2AA5"/>
    <w:rsid w:val="00EC4307"/>
    <w:rsid w:val="00ED3C96"/>
    <w:rsid w:val="00ED5555"/>
    <w:rsid w:val="00ED60F3"/>
    <w:rsid w:val="00EE2045"/>
    <w:rsid w:val="00EE23B1"/>
    <w:rsid w:val="00EE4920"/>
    <w:rsid w:val="00EE5184"/>
    <w:rsid w:val="00EE6961"/>
    <w:rsid w:val="00EF3288"/>
    <w:rsid w:val="00EF52BB"/>
    <w:rsid w:val="00EF6982"/>
    <w:rsid w:val="00EF6BFE"/>
    <w:rsid w:val="00F066B4"/>
    <w:rsid w:val="00F06773"/>
    <w:rsid w:val="00F109AD"/>
    <w:rsid w:val="00F175A1"/>
    <w:rsid w:val="00F21905"/>
    <w:rsid w:val="00F329C4"/>
    <w:rsid w:val="00F36555"/>
    <w:rsid w:val="00F37F0B"/>
    <w:rsid w:val="00F46C11"/>
    <w:rsid w:val="00F51447"/>
    <w:rsid w:val="00F56A76"/>
    <w:rsid w:val="00F6364A"/>
    <w:rsid w:val="00F64D0C"/>
    <w:rsid w:val="00F669EF"/>
    <w:rsid w:val="00F831E3"/>
    <w:rsid w:val="00F909E7"/>
    <w:rsid w:val="00F96DF7"/>
    <w:rsid w:val="00F9767A"/>
    <w:rsid w:val="00FA07D7"/>
    <w:rsid w:val="00FA4930"/>
    <w:rsid w:val="00FA4D08"/>
    <w:rsid w:val="00FC038B"/>
    <w:rsid w:val="00FC3F19"/>
    <w:rsid w:val="00FD58B5"/>
    <w:rsid w:val="00FE0A7D"/>
    <w:rsid w:val="00FE16FA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9647B0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autoRedefine/>
    <w:qFormat/>
    <w:rsid w:val="009647B0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7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47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9647B0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647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4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7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7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BA5383"/>
    <w:pPr>
      <w:widowControl w:val="0"/>
      <w:snapToGri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F28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28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9647B0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autoRedefine/>
    <w:qFormat/>
    <w:rsid w:val="009647B0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7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47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9647B0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647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4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7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7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BA5383"/>
    <w:pPr>
      <w:widowControl w:val="0"/>
      <w:snapToGri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F28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28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392F-626A-4746-8E4A-F0856E4B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12539</Words>
  <Characters>71474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Коцюбинский Андрей Владиславович</cp:lastModifiedBy>
  <cp:revision>2</cp:revision>
  <cp:lastPrinted>2009-04-05T18:12:00Z</cp:lastPrinted>
  <dcterms:created xsi:type="dcterms:W3CDTF">2020-04-13T09:19:00Z</dcterms:created>
  <dcterms:modified xsi:type="dcterms:W3CDTF">2020-04-13T09:19:00Z</dcterms:modified>
</cp:coreProperties>
</file>