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E4600" w14:textId="77777777" w:rsidR="00CD7435" w:rsidRDefault="00CD7435" w:rsidP="00CD7435">
      <w:pPr>
        <w:keepNext/>
        <w:jc w:val="center"/>
        <w:rPr>
          <w:b/>
        </w:rPr>
      </w:pPr>
      <w:r>
        <w:rPr>
          <w:b/>
        </w:rPr>
        <w:t>Вариант 1</w:t>
      </w:r>
    </w:p>
    <w:p w14:paraId="50302AB1" w14:textId="77777777" w:rsidR="00CD7435" w:rsidRDefault="00CD7435" w:rsidP="00CD7435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1.</w:t>
      </w:r>
    </w:p>
    <w:p w14:paraId="62E2A715" w14:textId="77777777" w:rsidR="00CD7435" w:rsidRDefault="00CD7435" w:rsidP="00CD7435">
      <w:r>
        <w:t>Отметьте правильный ответ</w:t>
      </w:r>
    </w:p>
    <w:p w14:paraId="2C30C837" w14:textId="77777777" w:rsidR="00CD7435" w:rsidRDefault="00CD7435" w:rsidP="00CD7435">
      <w:pPr>
        <w:rPr>
          <w:sz w:val="22"/>
        </w:rPr>
      </w:pPr>
      <w:r>
        <w:rPr>
          <w:sz w:val="22"/>
        </w:rPr>
        <w:t>По  способу учета фактора времени  методы экономической оценки инвестиций делятся  на:</w:t>
      </w:r>
    </w:p>
    <w:p w14:paraId="667DBBEC" w14:textId="77777777" w:rsidR="00CD7435" w:rsidRDefault="00CD7435" w:rsidP="00CD7435">
      <w:pPr>
        <w:ind w:left="720" w:hanging="72"/>
        <w:rPr>
          <w:sz w:val="22"/>
        </w:rPr>
      </w:pPr>
      <w:r>
        <w:rPr>
          <w:sz w:val="22"/>
        </w:rPr>
        <w:t>статические (простые) и динамические</w:t>
      </w:r>
    </w:p>
    <w:p w14:paraId="009F33B1" w14:textId="77777777" w:rsidR="00CD7435" w:rsidRDefault="00CD7435" w:rsidP="00CD7435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2.</w:t>
      </w:r>
    </w:p>
    <w:p w14:paraId="768EB070" w14:textId="77777777" w:rsidR="00CD7435" w:rsidRDefault="00CD7435" w:rsidP="00CD7435">
      <w:r>
        <w:t>Дополните</w:t>
      </w:r>
    </w:p>
    <w:p w14:paraId="5B13C028" w14:textId="77777777" w:rsidR="00CD7435" w:rsidRDefault="00CD7435" w:rsidP="00CD7435">
      <w:pPr>
        <w:rPr>
          <w:sz w:val="22"/>
        </w:rPr>
      </w:pPr>
      <w:r>
        <w:rPr>
          <w:sz w:val="22"/>
        </w:rPr>
        <w:t xml:space="preserve"> Дисконтированием называется процедура приведения разновременных затрат и результатов на</w:t>
      </w:r>
      <w:r w:rsidR="0048052B">
        <w:rPr>
          <w:sz w:val="22"/>
        </w:rPr>
        <w:t xml:space="preserve"> </w:t>
      </w:r>
      <w:r w:rsidR="007D446B">
        <w:rPr>
          <w:sz w:val="22"/>
        </w:rPr>
        <w:t>начало</w:t>
      </w:r>
      <w:r w:rsidR="0048052B">
        <w:rPr>
          <w:sz w:val="22"/>
        </w:rPr>
        <w:t xml:space="preserve"> </w:t>
      </w:r>
      <w:r>
        <w:rPr>
          <w:sz w:val="22"/>
        </w:rPr>
        <w:t>расчетного периода.</w:t>
      </w:r>
    </w:p>
    <w:p w14:paraId="1FBFB37F" w14:textId="77777777" w:rsidR="00CD7435" w:rsidRDefault="00CD7435" w:rsidP="00CD7435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3.</w:t>
      </w:r>
    </w:p>
    <w:p w14:paraId="1855D75F" w14:textId="77777777" w:rsidR="00CD7435" w:rsidRDefault="00CD7435" w:rsidP="00CD7435">
      <w:r>
        <w:t>Дополните</w:t>
      </w:r>
    </w:p>
    <w:p w14:paraId="30340EE3" w14:textId="77777777" w:rsidR="00CD7435" w:rsidRDefault="00CD7435" w:rsidP="00CD7435">
      <w:pPr>
        <w:rPr>
          <w:sz w:val="22"/>
        </w:rPr>
      </w:pPr>
      <w:r>
        <w:rPr>
          <w:sz w:val="22"/>
        </w:rPr>
        <w:t xml:space="preserve"> Норма дисконта, используемая для оценки эффективности участия предприятия в проекте и устанавливаемая инвестором самостоятельно, называется безрисковой____</w:t>
      </w:r>
      <w:r w:rsidR="00922CBF">
        <w:rPr>
          <w:sz w:val="22"/>
        </w:rPr>
        <w:t>коммерческой</w:t>
      </w:r>
      <w:r>
        <w:rPr>
          <w:sz w:val="22"/>
        </w:rPr>
        <w:t>_____ нормой.</w:t>
      </w:r>
    </w:p>
    <w:p w14:paraId="582BD6DB" w14:textId="77777777" w:rsidR="00CD7435" w:rsidRDefault="00CD7435" w:rsidP="00CD7435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4.</w:t>
      </w:r>
    </w:p>
    <w:p w14:paraId="24DE78D6" w14:textId="77777777" w:rsidR="00CD7435" w:rsidRDefault="00CD7435" w:rsidP="00CD7435">
      <w:pPr>
        <w:ind w:firstLine="709"/>
        <w:jc w:val="both"/>
      </w:pPr>
      <w:r>
        <w:t>Название формулы:</w:t>
      </w:r>
    </w:p>
    <w:p w14:paraId="05CE6517" w14:textId="77777777" w:rsidR="00CD7435" w:rsidRDefault="00CD7435" w:rsidP="00CD7435">
      <w:pPr>
        <w:ind w:firstLine="709"/>
        <w:jc w:val="both"/>
      </w:pPr>
      <w:r>
        <w:rPr>
          <w:noProof/>
        </w:rPr>
        <w:drawing>
          <wp:inline distT="0" distB="0" distL="0" distR="0" wp14:anchorId="58D359DE" wp14:editId="3F2B6F7F">
            <wp:extent cx="2314575" cy="5143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8D16F" w14:textId="77777777" w:rsidR="00CD7435" w:rsidRDefault="00CD7435" w:rsidP="00CD7435">
      <w:pPr>
        <w:jc w:val="both"/>
        <w:rPr>
          <w:sz w:val="16"/>
          <w:szCs w:val="16"/>
        </w:rPr>
      </w:pPr>
      <w:r>
        <w:rPr>
          <w:b/>
          <w:i/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 wp14:anchorId="006142FE" wp14:editId="2E53B44F">
            <wp:extent cx="5934075" cy="2762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7845D" w14:textId="77777777" w:rsidR="00CD7435" w:rsidRDefault="00CD7435" w:rsidP="00CD7435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</w:p>
    <w:p w14:paraId="7B7DB2FB" w14:textId="77777777" w:rsidR="00CD7435" w:rsidRDefault="00CD7435" w:rsidP="00CD7435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</w:p>
    <w:p w14:paraId="2048472A" w14:textId="77777777" w:rsidR="00CD7435" w:rsidRDefault="00CD7435" w:rsidP="00CD7435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</w:p>
    <w:p w14:paraId="0FDED307" w14:textId="77777777" w:rsidR="00CD7435" w:rsidRDefault="00CD7435" w:rsidP="00CD7435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5.</w:t>
      </w:r>
    </w:p>
    <w:p w14:paraId="725272EE" w14:textId="77777777" w:rsidR="00CD7435" w:rsidRDefault="00CD7435" w:rsidP="00CD7435">
      <w:pPr>
        <w:jc w:val="both"/>
      </w:pPr>
      <w:r>
        <w:t>Укажите неизвестный компонент:</w:t>
      </w:r>
    </w:p>
    <w:p w14:paraId="601007EC" w14:textId="77777777" w:rsidR="00CD7435" w:rsidRDefault="00CD7435" w:rsidP="00CD7435">
      <w:pPr>
        <w:jc w:val="both"/>
      </w:pPr>
      <w:r>
        <w:rPr>
          <w:noProof/>
        </w:rPr>
        <w:drawing>
          <wp:inline distT="0" distB="0" distL="0" distR="0" wp14:anchorId="5C3910B8" wp14:editId="144338CA">
            <wp:extent cx="1981200" cy="5143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CE57D" w14:textId="77777777" w:rsidR="00CD7435" w:rsidRDefault="00CD7435" w:rsidP="00CD7435">
      <w:pPr>
        <w:jc w:val="both"/>
      </w:pPr>
    </w:p>
    <w:p w14:paraId="23CCD6CF" w14:textId="77777777" w:rsidR="00CD7435" w:rsidRDefault="00CD7435" w:rsidP="00CD7435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 wp14:anchorId="71E65DF8" wp14:editId="2DAFE2F7">
            <wp:extent cx="5934075" cy="276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99A58" w14:textId="77777777" w:rsidR="00CD7435" w:rsidRDefault="00CD7435" w:rsidP="00CD7435">
      <w:pPr>
        <w:rPr>
          <w:b/>
          <w:i/>
          <w:sz w:val="22"/>
        </w:rPr>
      </w:pPr>
      <w:r>
        <w:rPr>
          <w:sz w:val="16"/>
          <w:szCs w:val="16"/>
        </w:rPr>
        <w:sym w:font="Times New Roman" w:char="F0A3"/>
      </w:r>
      <w:r>
        <w:rPr>
          <w:b/>
          <w:i/>
          <w:sz w:val="22"/>
        </w:rPr>
        <w:t>6.</w:t>
      </w:r>
    </w:p>
    <w:p w14:paraId="7C82DEF5" w14:textId="77777777" w:rsidR="00CD7435" w:rsidRDefault="00CD7435" w:rsidP="00CD7435">
      <w:r>
        <w:t>Отметьте правильный ответ</w:t>
      </w:r>
    </w:p>
    <w:p w14:paraId="43B057A9" w14:textId="77777777" w:rsidR="00CD7435" w:rsidRDefault="00CD7435" w:rsidP="00CD7435">
      <w:r>
        <w:t>Соответствие линий и точек для  6.</w:t>
      </w:r>
    </w:p>
    <w:p w14:paraId="5F1FD592" w14:textId="77777777" w:rsidR="00CD7435" w:rsidRDefault="00CD7435" w:rsidP="00CD7435">
      <w:r>
        <w:rPr>
          <w:noProof/>
        </w:rPr>
        <w:drawing>
          <wp:inline distT="0" distB="0" distL="0" distR="0" wp14:anchorId="4FA2D88C" wp14:editId="355A6341">
            <wp:extent cx="3162300" cy="2000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12072" w14:textId="77777777" w:rsidR="00CD7435" w:rsidRDefault="00CD7435" w:rsidP="00CD7435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зоне прибыли</w:t>
      </w:r>
    </w:p>
    <w:p w14:paraId="3A56B086" w14:textId="77777777" w:rsidR="00CD7435" w:rsidRDefault="00CD7435" w:rsidP="00CD7435">
      <w:pPr>
        <w:rPr>
          <w:b/>
          <w:i/>
          <w:sz w:val="22"/>
        </w:rPr>
      </w:pPr>
      <w:r>
        <w:rPr>
          <w:b/>
          <w:i/>
          <w:sz w:val="22"/>
        </w:rPr>
        <w:t>7.</w:t>
      </w:r>
    </w:p>
    <w:p w14:paraId="2ABEC8DE" w14:textId="77777777" w:rsidR="00CD7435" w:rsidRDefault="00CD7435" w:rsidP="00CD7435">
      <w:r>
        <w:t>Отметьте правильный ответ</w:t>
      </w:r>
    </w:p>
    <w:p w14:paraId="742CAB5C" w14:textId="77777777" w:rsidR="00CD7435" w:rsidRDefault="00CD7435" w:rsidP="00CD7435">
      <w:r>
        <w:t>Соответствие линий и точек для  7.</w:t>
      </w:r>
    </w:p>
    <w:p w14:paraId="70B6E9E5" w14:textId="77777777" w:rsidR="00CD7435" w:rsidRDefault="00CD7435" w:rsidP="00CD7435">
      <w:r>
        <w:rPr>
          <w:noProof/>
        </w:rPr>
        <w:lastRenderedPageBreak/>
        <w:drawing>
          <wp:inline distT="0" distB="0" distL="0" distR="0" wp14:anchorId="679E79C5" wp14:editId="45B26D82">
            <wp:extent cx="3019425" cy="2333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7F199" w14:textId="77777777" w:rsidR="00CD7435" w:rsidRDefault="00CD7435" w:rsidP="00CD7435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прибыли до уплаты налогов</w:t>
      </w:r>
    </w:p>
    <w:p w14:paraId="613C5AB7" w14:textId="77777777" w:rsidR="00CD7435" w:rsidRDefault="00CD7435" w:rsidP="00CD7435">
      <w:pPr>
        <w:rPr>
          <w:b/>
          <w:i/>
          <w:sz w:val="22"/>
        </w:rPr>
      </w:pPr>
      <w:r>
        <w:rPr>
          <w:b/>
          <w:i/>
          <w:sz w:val="22"/>
        </w:rPr>
        <w:t>8.</w:t>
      </w:r>
    </w:p>
    <w:p w14:paraId="6370FA0A" w14:textId="77777777" w:rsidR="00CD7435" w:rsidRDefault="00CD7435" w:rsidP="00CD7435">
      <w:r>
        <w:t>Отметьте правильный ответ</w:t>
      </w:r>
    </w:p>
    <w:p w14:paraId="0035507E" w14:textId="77777777" w:rsidR="00CD7435" w:rsidRDefault="00CD7435" w:rsidP="005C4115">
      <w:pPr>
        <w:rPr>
          <w:sz w:val="22"/>
        </w:rPr>
      </w:pPr>
      <w:r>
        <w:rPr>
          <w:sz w:val="22"/>
        </w:rPr>
        <w:t xml:space="preserve">Абсолютным критерием статического метода оценки экономической эффективности инвестиций </w:t>
      </w:r>
    </w:p>
    <w:p w14:paraId="185D92BF" w14:textId="77777777" w:rsidR="000D6013" w:rsidRPr="00CD7435" w:rsidRDefault="00CD7435" w:rsidP="00CD7435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среднегодовой доход</w:t>
      </w:r>
    </w:p>
    <w:sectPr w:rsidR="000D6013" w:rsidRPr="00CD7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435"/>
    <w:rsid w:val="000D6013"/>
    <w:rsid w:val="0048052B"/>
    <w:rsid w:val="004F15AD"/>
    <w:rsid w:val="005C4115"/>
    <w:rsid w:val="007D446B"/>
    <w:rsid w:val="008156F4"/>
    <w:rsid w:val="00922CBF"/>
    <w:rsid w:val="00CD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158F"/>
  <w15:docId w15:val="{1D658AB9-E6F9-E448-AB43-169BFD2A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4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4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0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Валерия Осипова</cp:lastModifiedBy>
  <cp:revision>2</cp:revision>
  <dcterms:created xsi:type="dcterms:W3CDTF">2020-04-21T09:43:00Z</dcterms:created>
  <dcterms:modified xsi:type="dcterms:W3CDTF">2020-04-21T09:43:00Z</dcterms:modified>
</cp:coreProperties>
</file>