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7C69" w:rsidRDefault="007E7C69" w:rsidP="007E7C69">
      <w:pPr>
        <w:spacing w:before="80" w:after="40"/>
        <w:jc w:val="center"/>
        <w:rPr>
          <w:b/>
          <w:i/>
          <w:sz w:val="22"/>
        </w:rPr>
      </w:pPr>
      <w:r>
        <w:rPr>
          <w:b/>
          <w:i/>
          <w:sz w:val="22"/>
        </w:rPr>
        <w:t>Вариант 2</w:t>
      </w:r>
    </w:p>
    <w:p w:rsidR="007E7C69" w:rsidRDefault="007E7C69" w:rsidP="007E7C69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1.</w:t>
      </w:r>
    </w:p>
    <w:p w:rsidR="007E7C69" w:rsidRDefault="007E7C69" w:rsidP="007E7C69">
      <w:r>
        <w:t>Отметьте правильный ответ</w:t>
      </w:r>
    </w:p>
    <w:p w:rsidR="007E7C69" w:rsidRDefault="007E7C69" w:rsidP="007E7C69">
      <w:pPr>
        <w:rPr>
          <w:sz w:val="22"/>
        </w:rPr>
      </w:pPr>
      <w:r>
        <w:rPr>
          <w:sz w:val="22"/>
        </w:rPr>
        <w:t>При использовании статических методов денежные поступления и выплаты, возникающие в разные периоды  времени,  оцениваются</w:t>
      </w:r>
      <w:proofErr w:type="gramStart"/>
      <w:r>
        <w:rPr>
          <w:sz w:val="22"/>
        </w:rPr>
        <w:t xml:space="preserve"> :</w:t>
      </w:r>
      <w:proofErr w:type="gramEnd"/>
    </w:p>
    <w:p w:rsidR="007E7C69" w:rsidRDefault="007E7C69" w:rsidP="007E7C69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равноценные</w:t>
      </w:r>
    </w:p>
    <w:p w:rsidR="007E7C69" w:rsidRDefault="007E7C69" w:rsidP="007E7C69">
      <w:pPr>
        <w:ind w:left="720" w:hanging="72"/>
        <w:rPr>
          <w:sz w:val="22"/>
        </w:rPr>
      </w:pPr>
    </w:p>
    <w:p w:rsidR="007E7C69" w:rsidRDefault="007E7C69" w:rsidP="007E7C69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2.</w:t>
      </w:r>
    </w:p>
    <w:p w:rsidR="007E7C69" w:rsidRDefault="007E7C69" w:rsidP="007E7C69">
      <w:r>
        <w:t>Дополните</w:t>
      </w:r>
    </w:p>
    <w:p w:rsidR="007E7C69" w:rsidRDefault="007E7C69" w:rsidP="007E7C69">
      <w:pPr>
        <w:rPr>
          <w:sz w:val="22"/>
        </w:rPr>
      </w:pPr>
      <w:r>
        <w:rPr>
          <w:sz w:val="22"/>
        </w:rPr>
        <w:t xml:space="preserve">При использовании  динамических методов  поступления и выплаты,  возникающие в различные моменты времени, </w:t>
      </w:r>
      <w:proofErr w:type="spellStart"/>
      <w:r>
        <w:rPr>
          <w:sz w:val="22"/>
        </w:rPr>
        <w:t>оцениваются____</w:t>
      </w:r>
      <w:r w:rsidR="00B45B3C">
        <w:rPr>
          <w:sz w:val="22"/>
        </w:rPr>
        <w:t>как</w:t>
      </w:r>
      <w:proofErr w:type="spellEnd"/>
      <w:r w:rsidR="00B45B3C">
        <w:rPr>
          <w:sz w:val="22"/>
        </w:rPr>
        <w:t xml:space="preserve"> неравноценные</w:t>
      </w:r>
      <w:r>
        <w:rPr>
          <w:sz w:val="22"/>
        </w:rPr>
        <w:t>______</w:t>
      </w:r>
    </w:p>
    <w:p w:rsidR="007E7C69" w:rsidRDefault="007E7C69" w:rsidP="007E7C69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3.</w:t>
      </w:r>
    </w:p>
    <w:p w:rsidR="007E7C69" w:rsidRDefault="007E7C69" w:rsidP="007E7C69">
      <w:r>
        <w:t>Дополните</w:t>
      </w:r>
    </w:p>
    <w:p w:rsidR="007E7C69" w:rsidRDefault="007E7C69" w:rsidP="007E7C69">
      <w:pPr>
        <w:rPr>
          <w:sz w:val="22"/>
        </w:rPr>
      </w:pPr>
      <w:r>
        <w:rPr>
          <w:sz w:val="22"/>
        </w:rPr>
        <w:t>___</w:t>
      </w:r>
      <w:r w:rsidR="00B45B3C">
        <w:rPr>
          <w:sz w:val="22"/>
        </w:rPr>
        <w:t>Сложный</w:t>
      </w:r>
      <w:r>
        <w:rPr>
          <w:sz w:val="22"/>
        </w:rPr>
        <w:t>_______ процент - это способ, при котором все выплаты по процентам реинвестируются и приносят такой же процент дохода.</w:t>
      </w:r>
    </w:p>
    <w:p w:rsidR="007E7C69" w:rsidRDefault="007E7C69" w:rsidP="007E7C69">
      <w:pPr>
        <w:rPr>
          <w:sz w:val="22"/>
        </w:rPr>
      </w:pPr>
    </w:p>
    <w:p w:rsidR="007E7C69" w:rsidRDefault="007E7C69" w:rsidP="007E7C69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4.</w:t>
      </w:r>
    </w:p>
    <w:p w:rsidR="007E7C69" w:rsidRDefault="007E7C69" w:rsidP="007E7C69">
      <w:pPr>
        <w:jc w:val="both"/>
      </w:pPr>
      <w:r>
        <w:t>Укажите неизвестный компонент:</w:t>
      </w:r>
    </w:p>
    <w:p w:rsidR="007E7C69" w:rsidRDefault="007E7C69" w:rsidP="007E7C69">
      <w:pPr>
        <w:jc w:val="both"/>
      </w:pPr>
      <w:r>
        <w:rPr>
          <w:noProof/>
        </w:rPr>
        <w:drawing>
          <wp:inline distT="0" distB="0" distL="0" distR="0">
            <wp:extent cx="2095500" cy="514350"/>
            <wp:effectExtent l="0" t="0" r="0" b="0"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C69" w:rsidRDefault="007E7C69" w:rsidP="007E7C69">
      <w:r>
        <w:rPr>
          <w:b/>
          <w:i/>
          <w:sz w:val="22"/>
        </w:rPr>
        <w:sym w:font="Times New Roman" w:char="F0A3"/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C69" w:rsidRDefault="007E7C69" w:rsidP="007E7C69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5.</w:t>
      </w:r>
    </w:p>
    <w:p w:rsidR="007E7C69" w:rsidRDefault="007E7C69" w:rsidP="007E7C69">
      <w:pPr>
        <w:jc w:val="both"/>
      </w:pPr>
      <w:r>
        <w:t>Укажите неизвестный компонент:</w:t>
      </w:r>
    </w:p>
    <w:p w:rsidR="007E7C69" w:rsidRDefault="007E7C69" w:rsidP="007E7C69">
      <w:pPr>
        <w:jc w:val="both"/>
      </w:pPr>
    </w:p>
    <w:p w:rsidR="007E7C69" w:rsidRDefault="007E7C69" w:rsidP="007E7C69">
      <w:pPr>
        <w:jc w:val="both"/>
      </w:pPr>
      <w:r>
        <w:rPr>
          <w:noProof/>
        </w:rPr>
        <w:drawing>
          <wp:inline distT="0" distB="0" distL="0" distR="0">
            <wp:extent cx="2095500" cy="51435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C69" w:rsidRDefault="007E7C69" w:rsidP="007E7C69">
      <w:r>
        <w:rPr>
          <w:b/>
          <w:i/>
          <w:sz w:val="22"/>
        </w:rPr>
        <w:sym w:font="Times New Roman" w:char="F0A3"/>
      </w:r>
      <w:r>
        <w:rPr>
          <w:noProof/>
        </w:rPr>
        <w:drawing>
          <wp:inline distT="0" distB="0" distL="0" distR="0">
            <wp:extent cx="5934075" cy="276225"/>
            <wp:effectExtent l="0" t="0" r="9525" b="9525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C69" w:rsidRDefault="007E7C69" w:rsidP="007E7C69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6.</w:t>
      </w:r>
    </w:p>
    <w:p w:rsidR="007E7C69" w:rsidRDefault="007E7C69" w:rsidP="007E7C69">
      <w:r>
        <w:t>Дополните</w:t>
      </w:r>
    </w:p>
    <w:p w:rsidR="007E7C69" w:rsidRDefault="007E7C69" w:rsidP="007E7C69">
      <w:pPr>
        <w:rPr>
          <w:sz w:val="22"/>
        </w:rPr>
      </w:pPr>
      <w:r>
        <w:rPr>
          <w:sz w:val="22"/>
        </w:rPr>
        <w:t xml:space="preserve">Метод анализа точки безубыточности для оценки экономической эффективности инвестиций относится </w:t>
      </w:r>
      <w:proofErr w:type="spellStart"/>
      <w:r>
        <w:rPr>
          <w:sz w:val="22"/>
        </w:rPr>
        <w:t>к___</w:t>
      </w:r>
      <w:r w:rsidR="00B45B3C">
        <w:rPr>
          <w:sz w:val="22"/>
        </w:rPr>
        <w:t>статическим</w:t>
      </w:r>
      <w:proofErr w:type="spellEnd"/>
      <w:r>
        <w:rPr>
          <w:sz w:val="22"/>
        </w:rPr>
        <w:t>____ методам</w:t>
      </w:r>
    </w:p>
    <w:p w:rsidR="007E7C69" w:rsidRDefault="007E7C69" w:rsidP="007E7C69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7.</w:t>
      </w:r>
    </w:p>
    <w:p w:rsidR="007E7C69" w:rsidRDefault="007E7C69" w:rsidP="007E7C69">
      <w:r>
        <w:t>Отметьте правильный ответ</w:t>
      </w:r>
    </w:p>
    <w:p w:rsidR="007E7C69" w:rsidRDefault="007E7C69" w:rsidP="007E7C69">
      <w:pPr>
        <w:rPr>
          <w:sz w:val="22"/>
        </w:rPr>
      </w:pPr>
      <w:r>
        <w:rPr>
          <w:sz w:val="22"/>
        </w:rPr>
        <w:t>Назовите основные результирующие показатели экономической эффективности инвестиций:</w:t>
      </w:r>
    </w:p>
    <w:p w:rsidR="007E7C69" w:rsidRDefault="007E7C69" w:rsidP="007E7C69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ЧДД, ВНД, ИД, срок окупаемости</w:t>
      </w:r>
    </w:p>
    <w:p w:rsidR="007E7C69" w:rsidRDefault="007E7C69" w:rsidP="007E7C69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8.</w:t>
      </w:r>
    </w:p>
    <w:p w:rsidR="007E7C69" w:rsidRDefault="007E7C69" w:rsidP="007E7C69">
      <w:r>
        <w:t>Отметьте правильный ответ</w:t>
      </w:r>
    </w:p>
    <w:p w:rsidR="007E7C69" w:rsidRDefault="007E7C69" w:rsidP="007E7C69">
      <w:r>
        <w:t>Соответствие линий и точек для  8.</w:t>
      </w:r>
    </w:p>
    <w:p w:rsidR="007E7C69" w:rsidRDefault="007E7C69" w:rsidP="007E7C69"/>
    <w:p w:rsidR="007E7C69" w:rsidRDefault="007E7C69" w:rsidP="007E7C69">
      <w:r>
        <w:rPr>
          <w:noProof/>
        </w:rPr>
        <w:lastRenderedPageBreak/>
        <w:drawing>
          <wp:inline distT="0" distB="0" distL="0" distR="0">
            <wp:extent cx="3286125" cy="226695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5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86125" cy="2266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E7C69" w:rsidRDefault="007E7C69" w:rsidP="007E7C69"/>
    <w:p w:rsidR="007E7C69" w:rsidRDefault="007E7C69" w:rsidP="007E7C69">
      <w:pPr>
        <w:ind w:left="720" w:hanging="72"/>
        <w:rPr>
          <w:sz w:val="22"/>
        </w:rPr>
      </w:pPr>
      <w:r>
        <w:sym w:font="Times New Roman" w:char="F0A3"/>
      </w:r>
      <w:r>
        <w:t xml:space="preserve">  </w:t>
      </w:r>
      <w:r>
        <w:rPr>
          <w:sz w:val="22"/>
        </w:rPr>
        <w:t>общим расходам</w:t>
      </w:r>
    </w:p>
    <w:p w:rsidR="000D6013" w:rsidRDefault="000D6013">
      <w:bookmarkStart w:id="0" w:name="_GoBack"/>
      <w:bookmarkEnd w:id="0"/>
    </w:p>
    <w:sectPr w:rsidR="000D60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C69"/>
    <w:rsid w:val="000D6013"/>
    <w:rsid w:val="007E7C69"/>
    <w:rsid w:val="00B4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C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C6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C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7C6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7C6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97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138</Words>
  <Characters>787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Алсу</cp:lastModifiedBy>
  <cp:revision>2</cp:revision>
  <dcterms:created xsi:type="dcterms:W3CDTF">2020-04-20T17:28:00Z</dcterms:created>
  <dcterms:modified xsi:type="dcterms:W3CDTF">2020-04-21T08:34:00Z</dcterms:modified>
</cp:coreProperties>
</file>