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C69" w:rsidRDefault="007E7C69" w:rsidP="007E7C69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При использовании статических методов денежные поступления и выплаты, возникающие в разные периоды  времени,  оцениваются :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равноценные</w:t>
      </w:r>
    </w:p>
    <w:p w:rsidR="007E7C69" w:rsidRDefault="007E7C69" w:rsidP="007E7C69">
      <w:pPr>
        <w:ind w:left="720" w:hanging="72"/>
        <w:rPr>
          <w:sz w:val="22"/>
        </w:rPr>
      </w:pP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При использовании  динамических методов  поступления и выплаты,  возникающие в различные моменты времени, оцениваются</w:t>
      </w:r>
      <w:r w:rsidR="00930815">
        <w:rPr>
          <w:sz w:val="22"/>
          <w:lang w:val="en-GB"/>
        </w:rPr>
        <w:t xml:space="preserve"> </w:t>
      </w:r>
      <w:r w:rsidR="00B45B3C">
        <w:rPr>
          <w:sz w:val="22"/>
        </w:rPr>
        <w:t>как неравноценны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7E7C69" w:rsidRDefault="007E7C69" w:rsidP="007E7C69">
      <w:r>
        <w:t>Дополните</w:t>
      </w:r>
    </w:p>
    <w:p w:rsidR="007E7C69" w:rsidRDefault="00B45B3C" w:rsidP="007E7C69">
      <w:pPr>
        <w:rPr>
          <w:sz w:val="22"/>
        </w:rPr>
      </w:pPr>
      <w:r>
        <w:rPr>
          <w:sz w:val="22"/>
        </w:rPr>
        <w:t>Сложный</w:t>
      </w:r>
      <w:r w:rsidR="00930815">
        <w:rPr>
          <w:sz w:val="22"/>
          <w:lang w:val="en-GB"/>
        </w:rPr>
        <w:t xml:space="preserve"> </w:t>
      </w:r>
      <w:r w:rsidR="007E7C69">
        <w:rPr>
          <w:sz w:val="22"/>
        </w:rPr>
        <w:t>процент - это способ, при котором все выплаты по процентам реинвестируются и приносят такой же процент дохода.</w:t>
      </w:r>
    </w:p>
    <w:p w:rsidR="007E7C69" w:rsidRDefault="007E7C69" w:rsidP="007E7C69">
      <w:pPr>
        <w:rPr>
          <w:sz w:val="22"/>
        </w:rPr>
      </w:pP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Метод анализа точки безубыточности для оценки экономической эффективности инвестиций относится к</w:t>
      </w:r>
      <w:r w:rsidR="00930815">
        <w:rPr>
          <w:sz w:val="22"/>
          <w:lang w:val="en-GB"/>
        </w:rPr>
        <w:t xml:space="preserve"> </w:t>
      </w:r>
      <w:r w:rsidR="00B45B3C">
        <w:rPr>
          <w:sz w:val="22"/>
        </w:rPr>
        <w:t>статическим</w:t>
      </w:r>
      <w:r w:rsidR="00930815">
        <w:rPr>
          <w:sz w:val="22"/>
          <w:lang w:val="en-GB"/>
        </w:rPr>
        <w:t xml:space="preserve"> </w:t>
      </w:r>
      <w:r>
        <w:rPr>
          <w:sz w:val="22"/>
        </w:rPr>
        <w:t>методам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ЧДД, ВНД, ИД, срок окупаемости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r>
        <w:t>Соответствие линий и точек для  8.</w:t>
      </w:r>
    </w:p>
    <w:p w:rsidR="007E7C69" w:rsidRDefault="007E7C69" w:rsidP="007E7C69"/>
    <w:p w:rsidR="007E7C69" w:rsidRDefault="007E7C69" w:rsidP="007E7C69">
      <w:r>
        <w:rPr>
          <w:noProof/>
        </w:rPr>
        <w:lastRenderedPageBreak/>
        <w:drawing>
          <wp:inline distT="0" distB="0" distL="0" distR="0">
            <wp:extent cx="328612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/>
    <w:p w:rsidR="007E7C69" w:rsidRDefault="007E7C69" w:rsidP="007E7C69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общим расходам</w:t>
      </w:r>
    </w:p>
    <w:p w:rsidR="000D6013" w:rsidRDefault="000D6013"/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C69"/>
    <w:rsid w:val="000D6013"/>
    <w:rsid w:val="007E7C69"/>
    <w:rsid w:val="00930815"/>
    <w:rsid w:val="00B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F4D6"/>
  <w15:docId w15:val="{36C33635-F232-104F-8123-7A82CBFA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Валерия Осипова</cp:lastModifiedBy>
  <cp:revision>2</cp:revision>
  <dcterms:created xsi:type="dcterms:W3CDTF">2020-04-21T13:59:00Z</dcterms:created>
  <dcterms:modified xsi:type="dcterms:W3CDTF">2020-04-21T13:59:00Z</dcterms:modified>
</cp:coreProperties>
</file>