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817AE" w14:textId="00274B75" w:rsidR="004640AF" w:rsidRDefault="66A17ACA" w:rsidP="66A17ACA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66A17ACA">
        <w:rPr>
          <w:rFonts w:ascii="Times New Roman" w:eastAsia="Times New Roman" w:hAnsi="Times New Roman" w:cs="Times New Roman"/>
          <w:sz w:val="32"/>
          <w:szCs w:val="32"/>
        </w:rPr>
        <w:t>Линеаризация системы с обратной связью определяется методом вычисления крутящего момента</w:t>
      </w:r>
    </w:p>
    <w:p w14:paraId="2045C98F" w14:textId="79ECCD55" w:rsidR="66A17ACA" w:rsidRDefault="66A17ACA" w:rsidP="66A17ACA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66A17ACA">
        <w:rPr>
          <w:rFonts w:ascii="Times New Roman" w:eastAsia="Times New Roman" w:hAnsi="Times New Roman" w:cs="Times New Roman"/>
          <w:color w:val="222222"/>
          <w:sz w:val="32"/>
          <w:szCs w:val="32"/>
        </w:rPr>
        <w:t>Поскольку каждый объект является самостоятельной сущностью, можно перемещать и изменять его свойства</w:t>
      </w:r>
    </w:p>
    <w:p w14:paraId="61B0A9C5" w14:textId="63802352" w:rsidR="66A17ACA" w:rsidRDefault="66A17ACA" w:rsidP="66A17ACA">
      <w:pPr>
        <w:pStyle w:val="a3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66A17ACA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Интернет является как собранием сообществ, так и собранием технологий, и он успешен во многом благодаря как умению удовлетворить потребности основной аудитории, так и его эффективному использованию в целях развития инфраструктуры </w:t>
      </w:r>
    </w:p>
    <w:p w14:paraId="3E57B06B" w14:textId="550A2509" w:rsidR="66A17ACA" w:rsidRDefault="66A17ACA" w:rsidP="66A17ACA">
      <w:pPr>
        <w:pStyle w:val="a3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66A17ACA">
        <w:rPr>
          <w:rFonts w:ascii="Times New Roman" w:eastAsia="Times New Roman" w:hAnsi="Times New Roman" w:cs="Times New Roman"/>
          <w:color w:val="222222"/>
          <w:sz w:val="32"/>
          <w:szCs w:val="32"/>
        </w:rPr>
        <w:t>Основываясь на ценах прямых усилителей мощностью от 30 до 40 Вт, проданных на сегодняшний день, можно вычислить теоретически фиксированные и динамичные цены</w:t>
      </w:r>
    </w:p>
    <w:p w14:paraId="10EA9E4B" w14:textId="01553F30" w:rsidR="66A17ACA" w:rsidRDefault="66A17ACA" w:rsidP="66A17ACA">
      <w:pPr>
        <w:pStyle w:val="a3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66A17ACA">
        <w:rPr>
          <w:rFonts w:ascii="Times New Roman" w:eastAsia="Times New Roman" w:hAnsi="Times New Roman" w:cs="Times New Roman"/>
          <w:color w:val="222222"/>
          <w:sz w:val="32"/>
          <w:szCs w:val="32"/>
        </w:rPr>
        <w:t>Чем меньше зазор между электродами, тем больше сила связи</w:t>
      </w:r>
    </w:p>
    <w:p w14:paraId="5DD230AA" w14:textId="2583F6E9" w:rsidR="66A17ACA" w:rsidRDefault="66A17ACA" w:rsidP="66A17ACA">
      <w:pPr>
        <w:pStyle w:val="a3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66A17ACA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Паразитическая индуктивность, присущая </w:t>
      </w:r>
      <w:proofErr w:type="spellStart"/>
      <w:r w:rsidRPr="66A17ACA">
        <w:rPr>
          <w:rFonts w:ascii="Times New Roman" w:eastAsia="Times New Roman" w:hAnsi="Times New Roman" w:cs="Times New Roman"/>
          <w:color w:val="222222"/>
          <w:sz w:val="32"/>
          <w:szCs w:val="32"/>
        </w:rPr>
        <w:t>байпасным</w:t>
      </w:r>
      <w:proofErr w:type="spellEnd"/>
      <w:r w:rsidRPr="66A17ACA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конденсаторам, часто создает проблемы со стабилизацией либо в рабочем диапазоне, либо на более высоких частотах </w:t>
      </w:r>
    </w:p>
    <w:p w14:paraId="198B2369" w14:textId="4FEC8EF8" w:rsidR="66A17ACA" w:rsidRDefault="66A17ACA" w:rsidP="66A17ACA">
      <w:pPr>
        <w:pStyle w:val="a3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66A17ACA">
        <w:rPr>
          <w:rFonts w:ascii="Times New Roman" w:eastAsia="Times New Roman" w:hAnsi="Times New Roman" w:cs="Times New Roman"/>
          <w:color w:val="222222"/>
          <w:sz w:val="32"/>
          <w:szCs w:val="32"/>
        </w:rPr>
        <w:t>Из-за высокого уровня конкуренции на рынке нужно вложить капитал в развитие новых линеек продукции и производственных технологий, а также в приобретение активов для дальнейшего развития</w:t>
      </w:r>
    </w:p>
    <w:p w14:paraId="68620DF2" w14:textId="018C8171" w:rsidR="66A17ACA" w:rsidRDefault="66A17ACA" w:rsidP="66A17ACA">
      <w:pPr>
        <w:pStyle w:val="a3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66A17ACA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Из-за того, что необходимо больше ликвидности, но современная система не сможет ее обеспечить, были выдвинуты некоторые предложения о реформах </w:t>
      </w:r>
    </w:p>
    <w:p w14:paraId="44FC9254" w14:textId="6F11B843" w:rsidR="66A17ACA" w:rsidRDefault="66A17ACA" w:rsidP="66A17ACA">
      <w:pPr>
        <w:spacing w:line="276" w:lineRule="auto"/>
      </w:pPr>
    </w:p>
    <w:sectPr w:rsidR="66A17AC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7EA0"/>
    <w:multiLevelType w:val="hybridMultilevel"/>
    <w:tmpl w:val="3A9CBD92"/>
    <w:lvl w:ilvl="0" w:tplc="04DE1298">
      <w:start w:val="1"/>
      <w:numFmt w:val="decimal"/>
      <w:lvlText w:val="%1."/>
      <w:lvlJc w:val="left"/>
      <w:pPr>
        <w:ind w:left="720" w:hanging="360"/>
      </w:pPr>
    </w:lvl>
    <w:lvl w:ilvl="1" w:tplc="C8945AC0">
      <w:start w:val="1"/>
      <w:numFmt w:val="lowerLetter"/>
      <w:lvlText w:val="%2."/>
      <w:lvlJc w:val="left"/>
      <w:pPr>
        <w:ind w:left="1440" w:hanging="360"/>
      </w:pPr>
    </w:lvl>
    <w:lvl w:ilvl="2" w:tplc="FF7E1468">
      <w:start w:val="1"/>
      <w:numFmt w:val="lowerRoman"/>
      <w:lvlText w:val="%3."/>
      <w:lvlJc w:val="right"/>
      <w:pPr>
        <w:ind w:left="2160" w:hanging="180"/>
      </w:pPr>
    </w:lvl>
    <w:lvl w:ilvl="3" w:tplc="45682032">
      <w:start w:val="1"/>
      <w:numFmt w:val="decimal"/>
      <w:lvlText w:val="%4."/>
      <w:lvlJc w:val="left"/>
      <w:pPr>
        <w:ind w:left="2880" w:hanging="360"/>
      </w:pPr>
    </w:lvl>
    <w:lvl w:ilvl="4" w:tplc="91FE4D68">
      <w:start w:val="1"/>
      <w:numFmt w:val="lowerLetter"/>
      <w:lvlText w:val="%5."/>
      <w:lvlJc w:val="left"/>
      <w:pPr>
        <w:ind w:left="3600" w:hanging="360"/>
      </w:pPr>
    </w:lvl>
    <w:lvl w:ilvl="5" w:tplc="FE4C6BCE">
      <w:start w:val="1"/>
      <w:numFmt w:val="lowerRoman"/>
      <w:lvlText w:val="%6."/>
      <w:lvlJc w:val="right"/>
      <w:pPr>
        <w:ind w:left="4320" w:hanging="180"/>
      </w:pPr>
    </w:lvl>
    <w:lvl w:ilvl="6" w:tplc="49FE0542">
      <w:start w:val="1"/>
      <w:numFmt w:val="decimal"/>
      <w:lvlText w:val="%7."/>
      <w:lvlJc w:val="left"/>
      <w:pPr>
        <w:ind w:left="5040" w:hanging="360"/>
      </w:pPr>
    </w:lvl>
    <w:lvl w:ilvl="7" w:tplc="35AA49E6">
      <w:start w:val="1"/>
      <w:numFmt w:val="lowerLetter"/>
      <w:lvlText w:val="%8."/>
      <w:lvlJc w:val="left"/>
      <w:pPr>
        <w:ind w:left="5760" w:hanging="360"/>
      </w:pPr>
    </w:lvl>
    <w:lvl w:ilvl="8" w:tplc="6EB0DD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FA8C9D"/>
    <w:rsid w:val="003457A4"/>
    <w:rsid w:val="004640AF"/>
    <w:rsid w:val="66A17ACA"/>
    <w:rsid w:val="6CFA8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8C9D"/>
  <w15:chartTrackingRefBased/>
  <w15:docId w15:val="{4B5D4F95-884D-432F-9103-03B3E4B1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 S.S</dc:creator>
  <cp:keywords/>
  <dc:description/>
  <cp:lastModifiedBy>Крючкова Аделя Аликовна</cp:lastModifiedBy>
  <cp:revision>2</cp:revision>
  <dcterms:created xsi:type="dcterms:W3CDTF">2020-09-21T06:00:00Z</dcterms:created>
  <dcterms:modified xsi:type="dcterms:W3CDTF">2020-09-21T06:00:00Z</dcterms:modified>
</cp:coreProperties>
</file>