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37" w:rsidRPr="00981A37" w:rsidRDefault="00981A37" w:rsidP="00B70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37">
        <w:rPr>
          <w:rFonts w:ascii="Times New Roman" w:hAnsi="Times New Roman" w:cs="Times New Roman"/>
          <w:b/>
          <w:sz w:val="28"/>
          <w:szCs w:val="28"/>
        </w:rPr>
        <w:t>Часть II (II)</w:t>
      </w:r>
    </w:p>
    <w:p w:rsidR="00981A37" w:rsidRPr="00981A3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A37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981A37" w:rsidRPr="00981A37" w:rsidRDefault="00981A37" w:rsidP="00981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37">
        <w:rPr>
          <w:rFonts w:ascii="Times New Roman" w:hAnsi="Times New Roman" w:cs="Times New Roman"/>
          <w:sz w:val="28"/>
          <w:szCs w:val="28"/>
        </w:rPr>
        <w:t xml:space="preserve">Возобновляемая генерация поставляется во всех размерах, от массивных морских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и общинных гидроэлектростанций вплоть до ветряной турбины в вашем заднем саду или солнечной панели на крыше (мелкомасштабные материалы обычно называют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микрогенерацией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>).</w:t>
      </w:r>
    </w:p>
    <w:p w:rsidR="00981A37" w:rsidRPr="00981A3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A37">
        <w:rPr>
          <w:rFonts w:ascii="Times New Roman" w:hAnsi="Times New Roman" w:cs="Times New Roman"/>
          <w:b/>
          <w:sz w:val="28"/>
          <w:szCs w:val="28"/>
        </w:rPr>
        <w:t>Собирались местные</w:t>
      </w:r>
    </w:p>
    <w:p w:rsidR="00981A37" w:rsidRPr="00981A37" w:rsidRDefault="00981A37" w:rsidP="00981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37">
        <w:rPr>
          <w:rFonts w:ascii="Times New Roman" w:hAnsi="Times New Roman" w:cs="Times New Roman"/>
          <w:sz w:val="28"/>
          <w:szCs w:val="28"/>
        </w:rPr>
        <w:t xml:space="preserve">Размещение производства электроэнергии вблизи того места, где она потребляется, имеет большой смысл. Это уменьшает неизбежные потери энергии, которые возникают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кормление, направленные на производство новой породы "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прозумеров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>". Создание своих собственных потребителей, потребителей, которые также могут генерировать электроэнергию, приносит пользу в нескольких отношениях:</w:t>
      </w:r>
    </w:p>
    <w:p w:rsidR="00981A37" w:rsidRPr="00981A37" w:rsidRDefault="00981A37" w:rsidP="00981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7">
        <w:rPr>
          <w:rFonts w:ascii="MS Mincho" w:eastAsia="MS Mincho" w:hAnsi="MS Mincho" w:cs="MS Mincho" w:hint="eastAsia"/>
          <w:sz w:val="28"/>
          <w:szCs w:val="28"/>
        </w:rPr>
        <w:t>✓</w:t>
      </w:r>
      <w:r w:rsidRPr="00981A37">
        <w:rPr>
          <w:rFonts w:ascii="Times New Roman" w:hAnsi="Times New Roman" w:cs="Times New Roman"/>
          <w:sz w:val="28"/>
          <w:szCs w:val="28"/>
        </w:rPr>
        <w:t xml:space="preserve"> Они удовлетворяют некоторые из своих собственных потребностей в электроэнергии и, таким образом, избегают затрат на ее приобретение.</w:t>
      </w:r>
      <w:proofErr w:type="gramEnd"/>
    </w:p>
    <w:p w:rsidR="00981A37" w:rsidRPr="00981A37" w:rsidRDefault="00981A37" w:rsidP="00981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7">
        <w:rPr>
          <w:rFonts w:ascii="MS Mincho" w:eastAsia="MS Mincho" w:hAnsi="MS Mincho" w:cs="MS Mincho" w:hint="eastAsia"/>
          <w:sz w:val="28"/>
          <w:szCs w:val="28"/>
        </w:rPr>
        <w:t>✓</w:t>
      </w:r>
      <w:r w:rsidRPr="00981A37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излишек, который они возвращают в сеть.</w:t>
      </w:r>
      <w:proofErr w:type="gramEnd"/>
    </w:p>
    <w:p w:rsidR="00981A37" w:rsidRPr="00981A37" w:rsidRDefault="00981A37" w:rsidP="00981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7">
        <w:rPr>
          <w:rFonts w:ascii="Times New Roman" w:hAnsi="Times New Roman" w:cs="Times New Roman"/>
          <w:sz w:val="28"/>
          <w:szCs w:val="28"/>
        </w:rPr>
        <w:t>Эксперты подсчитали, что каждый пятый дом мог бы поставить небольшую ветряную турбину или солнечную панель, не оказывая существенного влияния на распределительную сеть (если бы все они не жили в одном районе!</w:t>
      </w:r>
      <w:proofErr w:type="gramEnd"/>
      <w:r w:rsidRPr="00981A37">
        <w:rPr>
          <w:rFonts w:ascii="Times New Roman" w:hAnsi="Times New Roman" w:cs="Times New Roman"/>
          <w:sz w:val="28"/>
          <w:szCs w:val="28"/>
        </w:rPr>
        <w:t xml:space="preserve"> Но вот в чем дилемма. Такого количества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нам будет недостаточно для достижения образования CO2, к которому стремятся правительства, и все же еще больше, вероятно, вызовет серьезные проблемы у дистрибьюторов.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Просуммеры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для управления сетью.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Просуммеры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могут также принимать форму сообществ, которые разделяют </w:t>
      </w:r>
      <w:r>
        <w:rPr>
          <w:rFonts w:ascii="Times New Roman" w:hAnsi="Times New Roman" w:cs="Times New Roman"/>
          <w:sz w:val="28"/>
          <w:szCs w:val="28"/>
        </w:rPr>
        <w:t xml:space="preserve">энергию, производимую человеком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среднеразмерную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комбинир</w:t>
      </w:r>
      <w:r>
        <w:rPr>
          <w:rFonts w:ascii="Times New Roman" w:hAnsi="Times New Roman" w:cs="Times New Roman"/>
          <w:sz w:val="28"/>
          <w:szCs w:val="28"/>
        </w:rPr>
        <w:t>ованную теплоэлектростанцию</w:t>
      </w:r>
      <w:r w:rsidRPr="00981A37">
        <w:rPr>
          <w:rFonts w:ascii="Times New Roman" w:hAnsi="Times New Roman" w:cs="Times New Roman"/>
          <w:sz w:val="28"/>
          <w:szCs w:val="28"/>
        </w:rPr>
        <w:t xml:space="preserve"> (ТЭЦ),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ветротурбинная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или гидроэлектростанция. Эти сообщества могут образовывать распределительные острова в сети, которые хотя бы частично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самодостаточны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, но также торгуют с более крупной сетью </w:t>
      </w:r>
      <w:r w:rsidRPr="00981A37">
        <w:rPr>
          <w:rFonts w:ascii="Times New Roman" w:hAnsi="Times New Roman" w:cs="Times New Roman"/>
          <w:sz w:val="28"/>
          <w:szCs w:val="28"/>
        </w:rPr>
        <w:lastRenderedPageBreak/>
        <w:t>для пополнения своих потребностей в спросе или продажи избыточного производства.</w:t>
      </w:r>
    </w:p>
    <w:p w:rsidR="00B7097D" w:rsidRPr="00B7097D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7D">
        <w:rPr>
          <w:rFonts w:ascii="Times New Roman" w:hAnsi="Times New Roman" w:cs="Times New Roman"/>
          <w:b/>
          <w:sz w:val="28"/>
          <w:szCs w:val="28"/>
        </w:rPr>
        <w:t xml:space="preserve">Предлагая лучшее обслуживание потребителей </w:t>
      </w:r>
    </w:p>
    <w:p w:rsidR="00981A37" w:rsidRPr="00981A37" w:rsidRDefault="00B7097D" w:rsidP="00B709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A37" w:rsidRPr="00981A37">
        <w:rPr>
          <w:rFonts w:ascii="Times New Roman" w:hAnsi="Times New Roman" w:cs="Times New Roman"/>
          <w:sz w:val="28"/>
          <w:szCs w:val="28"/>
        </w:rPr>
        <w:t>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более быстро выявлять и устранять перебои в электроснабжении, тем самым сокращая время нахождения потребителей без электричества. Более эффективное сетевое управление с помощью интеллектуальных сетей также открывает перспективу повышения качества поставок:</w:t>
      </w:r>
    </w:p>
    <w:p w:rsidR="00981A37" w:rsidRPr="00981A37" w:rsidRDefault="00981A37" w:rsidP="00981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7">
        <w:rPr>
          <w:rFonts w:ascii="MS Mincho" w:eastAsia="MS Mincho" w:hAnsi="MS Mincho" w:cs="MS Mincho" w:hint="eastAsia"/>
          <w:sz w:val="28"/>
          <w:szCs w:val="28"/>
        </w:rPr>
        <w:t>✓</w:t>
      </w:r>
      <w:r w:rsidRPr="00981A37">
        <w:rPr>
          <w:rFonts w:ascii="Times New Roman" w:hAnsi="Times New Roman" w:cs="Times New Roman"/>
          <w:sz w:val="28"/>
          <w:szCs w:val="28"/>
        </w:rPr>
        <w:t xml:space="preserve"> Меньше коричневых аутов.</w:t>
      </w:r>
      <w:proofErr w:type="gramEnd"/>
    </w:p>
    <w:p w:rsidR="00981A37" w:rsidRPr="00981A37" w:rsidRDefault="00981A37" w:rsidP="00981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7">
        <w:rPr>
          <w:rFonts w:ascii="MS Mincho" w:eastAsia="MS Mincho" w:hAnsi="MS Mincho" w:cs="MS Mincho" w:hint="eastAsia"/>
          <w:sz w:val="28"/>
          <w:szCs w:val="28"/>
        </w:rPr>
        <w:t>✓</w:t>
      </w:r>
      <w:r w:rsidRPr="00981A37">
        <w:rPr>
          <w:rFonts w:ascii="Times New Roman" w:hAnsi="Times New Roman" w:cs="Times New Roman"/>
          <w:sz w:val="28"/>
          <w:szCs w:val="28"/>
        </w:rPr>
        <w:t xml:space="preserve"> Меньше мерцания.</w:t>
      </w:r>
      <w:proofErr w:type="gramEnd"/>
    </w:p>
    <w:p w:rsidR="00981A37" w:rsidRPr="00981A37" w:rsidRDefault="00981A37" w:rsidP="00981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7">
        <w:rPr>
          <w:rFonts w:ascii="MS Mincho" w:eastAsia="MS Mincho" w:hAnsi="MS Mincho" w:cs="MS Mincho" w:hint="eastAsia"/>
          <w:sz w:val="28"/>
          <w:szCs w:val="28"/>
        </w:rPr>
        <w:t>✓</w:t>
      </w:r>
      <w:r w:rsidRPr="00981A37">
        <w:rPr>
          <w:rFonts w:ascii="Times New Roman" w:hAnsi="Times New Roman" w:cs="Times New Roman"/>
          <w:sz w:val="28"/>
          <w:szCs w:val="28"/>
        </w:rPr>
        <w:t xml:space="preserve"> Меньше помех в системах связи и другой электронике.</w:t>
      </w:r>
      <w:proofErr w:type="gramEnd"/>
    </w:p>
    <w:p w:rsidR="00981A37" w:rsidRPr="00981A3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37">
        <w:rPr>
          <w:rFonts w:ascii="Times New Roman" w:hAnsi="Times New Roman" w:cs="Times New Roman"/>
          <w:sz w:val="28"/>
          <w:szCs w:val="28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</w:t>
      </w:r>
    </w:p>
    <w:p w:rsidR="00981A37" w:rsidRPr="00B7097D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7D">
        <w:rPr>
          <w:rFonts w:ascii="Times New Roman" w:hAnsi="Times New Roman" w:cs="Times New Roman"/>
          <w:b/>
          <w:sz w:val="28"/>
          <w:szCs w:val="28"/>
        </w:rPr>
        <w:t>Оптимизация Распределения</w:t>
      </w:r>
    </w:p>
    <w:p w:rsidR="005B46F5" w:rsidRPr="00C46926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37">
        <w:rPr>
          <w:rFonts w:ascii="Times New Roman" w:hAnsi="Times New Roman" w:cs="Times New Roman"/>
          <w:sz w:val="28"/>
          <w:szCs w:val="28"/>
        </w:rPr>
        <w:t xml:space="preserve"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"потеть над своими активами" (максимизировать инвестиции, которые он делает в свою существующую сеть). Дистрибьюторы могут перейти к техническому обслуживанию на основе условий,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операционные расходы (OPEX) за счет уменьшения ненужного технического обслуживания, так и капитальные затраты (CAPEX) за счет продления срока службы активов. "Умные сети" и включить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смарт-инвестиционных</w:t>
      </w:r>
      <w:proofErr w:type="spellEnd"/>
      <w:r w:rsidRPr="00981A37">
        <w:rPr>
          <w:rFonts w:ascii="Times New Roman" w:hAnsi="Times New Roman" w:cs="Times New Roman"/>
          <w:sz w:val="28"/>
          <w:szCs w:val="28"/>
        </w:rPr>
        <w:t xml:space="preserve"> стратегий.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</w:t>
      </w:r>
      <w:proofErr w:type="spellStart"/>
      <w:r w:rsidRPr="00981A37">
        <w:rPr>
          <w:rFonts w:ascii="Times New Roman" w:hAnsi="Times New Roman" w:cs="Times New Roman"/>
          <w:sz w:val="28"/>
          <w:szCs w:val="28"/>
        </w:rPr>
        <w:t>инвестиции</w:t>
      </w:r>
      <w:proofErr w:type="gramStart"/>
      <w:r w:rsidRPr="00981A37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81A37">
        <w:rPr>
          <w:rFonts w:ascii="Times New Roman" w:hAnsi="Times New Roman" w:cs="Times New Roman"/>
          <w:sz w:val="28"/>
          <w:szCs w:val="28"/>
        </w:rPr>
        <w:t xml:space="preserve"> возможность добавить больше клиентов в сеть, не выкапывая улицы и не прокладывая новые кабели, означает больший доход при меньших инвестициях.</w:t>
      </w:r>
    </w:p>
    <w:sectPr w:rsidR="005B46F5" w:rsidRPr="00C46926" w:rsidSect="00C4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50" w:rsidRDefault="002E3350" w:rsidP="00981A37">
      <w:pPr>
        <w:spacing w:after="0" w:line="240" w:lineRule="auto"/>
      </w:pPr>
      <w:r>
        <w:separator/>
      </w:r>
    </w:p>
  </w:endnote>
  <w:endnote w:type="continuationSeparator" w:id="0">
    <w:p w:rsidR="002E3350" w:rsidRDefault="002E3350" w:rsidP="0098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50" w:rsidRDefault="002E3350" w:rsidP="00981A37">
      <w:pPr>
        <w:spacing w:after="0" w:line="240" w:lineRule="auto"/>
      </w:pPr>
      <w:r>
        <w:separator/>
      </w:r>
    </w:p>
  </w:footnote>
  <w:footnote w:type="continuationSeparator" w:id="0">
    <w:p w:rsidR="002E3350" w:rsidRDefault="002E3350" w:rsidP="0098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926"/>
    <w:rsid w:val="000C4E7D"/>
    <w:rsid w:val="00261C71"/>
    <w:rsid w:val="002E3350"/>
    <w:rsid w:val="004840FF"/>
    <w:rsid w:val="005B46F5"/>
    <w:rsid w:val="00981A37"/>
    <w:rsid w:val="00B7097D"/>
    <w:rsid w:val="00C4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1A37"/>
  </w:style>
  <w:style w:type="paragraph" w:styleId="a5">
    <w:name w:val="footer"/>
    <w:basedOn w:val="a"/>
    <w:link w:val="a6"/>
    <w:uiPriority w:val="99"/>
    <w:semiHidden/>
    <w:unhideWhenUsed/>
    <w:rsid w:val="009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402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674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3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78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2020-03-22T14:56:00Z</dcterms:created>
  <dcterms:modified xsi:type="dcterms:W3CDTF">2020-03-22T15:40:00Z</dcterms:modified>
</cp:coreProperties>
</file>